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3C6F" w:rsidRDefault="008C3C6F" w:rsidP="00517BBB">
      <w:pPr>
        <w:autoSpaceDE w:val="0"/>
        <w:autoSpaceDN w:val="0"/>
        <w:adjustRightInd w:val="0"/>
        <w:spacing w:after="0" w:line="240" w:lineRule="auto"/>
        <w:ind w:firstLine="698"/>
        <w:jc w:val="right"/>
        <w:rPr>
          <w:rFonts w:ascii="Arial" w:hAnsi="Arial" w:cs="Arial"/>
          <w:b/>
          <w:bCs/>
          <w:sz w:val="24"/>
          <w:szCs w:val="24"/>
        </w:rPr>
      </w:pPr>
      <w:bookmarkStart w:id="0" w:name="_Toc29740999"/>
      <w:bookmarkStart w:id="1" w:name="_Toc29741263"/>
      <w:bookmarkStart w:id="2" w:name="_Toc29741567"/>
      <w:bookmarkStart w:id="3" w:name="_Toc29741796"/>
      <w:bookmarkStart w:id="4" w:name="_Toc29743271"/>
      <w:bookmarkStart w:id="5" w:name="_Toc29743360"/>
      <w:bookmarkStart w:id="6" w:name="_Toc30435250"/>
      <w:bookmarkStart w:id="7" w:name="_Toc30435349"/>
      <w:bookmarkStart w:id="8" w:name="_Toc30435467"/>
      <w:bookmarkStart w:id="9" w:name="_Toc30503853"/>
      <w:bookmarkStart w:id="10" w:name="_Toc30839352"/>
      <w:bookmarkStart w:id="11" w:name="_Toc30853021"/>
    </w:p>
    <w:p w:rsidR="00517BBB" w:rsidRPr="00314F61" w:rsidRDefault="00517BBB" w:rsidP="00832B05">
      <w:pPr>
        <w:autoSpaceDE w:val="0"/>
        <w:autoSpaceDN w:val="0"/>
        <w:adjustRightInd w:val="0"/>
        <w:spacing w:after="0" w:line="240" w:lineRule="auto"/>
        <w:ind w:left="4956" w:firstLine="708"/>
        <w:jc w:val="center"/>
        <w:rPr>
          <w:rFonts w:ascii="Arial" w:hAnsi="Arial" w:cs="Arial"/>
          <w:sz w:val="32"/>
          <w:szCs w:val="32"/>
        </w:rPr>
      </w:pPr>
      <w:r w:rsidRPr="00314F61">
        <w:rPr>
          <w:rFonts w:ascii="Arial" w:hAnsi="Arial" w:cs="Arial"/>
          <w:b/>
          <w:bCs/>
          <w:sz w:val="32"/>
          <w:szCs w:val="32"/>
        </w:rPr>
        <w:t xml:space="preserve">Приложение </w:t>
      </w:r>
    </w:p>
    <w:p w:rsidR="00517BBB" w:rsidRPr="00314F61" w:rsidRDefault="00517BBB" w:rsidP="00517BBB">
      <w:pPr>
        <w:autoSpaceDE w:val="0"/>
        <w:autoSpaceDN w:val="0"/>
        <w:adjustRightInd w:val="0"/>
        <w:spacing w:after="0" w:line="240" w:lineRule="auto"/>
        <w:ind w:firstLine="698"/>
        <w:jc w:val="right"/>
        <w:rPr>
          <w:rFonts w:ascii="Arial" w:hAnsi="Arial" w:cs="Arial"/>
          <w:sz w:val="32"/>
          <w:szCs w:val="32"/>
        </w:rPr>
      </w:pPr>
      <w:r w:rsidRPr="00314F61">
        <w:rPr>
          <w:rFonts w:ascii="Arial" w:hAnsi="Arial" w:cs="Arial"/>
          <w:bCs/>
          <w:sz w:val="32"/>
          <w:szCs w:val="32"/>
        </w:rPr>
        <w:t xml:space="preserve">к </w:t>
      </w:r>
      <w:r w:rsidRPr="00314F61">
        <w:rPr>
          <w:rFonts w:ascii="Arial" w:hAnsi="Arial" w:cs="Arial"/>
          <w:sz w:val="32"/>
          <w:szCs w:val="32"/>
        </w:rPr>
        <w:t xml:space="preserve">приказу </w:t>
      </w:r>
      <w:r w:rsidRPr="00314F61">
        <w:rPr>
          <w:rFonts w:ascii="Arial" w:hAnsi="Arial" w:cs="Arial"/>
          <w:bCs/>
          <w:sz w:val="32"/>
          <w:szCs w:val="32"/>
        </w:rPr>
        <w:t xml:space="preserve">от </w:t>
      </w:r>
      <w:r w:rsidR="000262F8">
        <w:rPr>
          <w:rFonts w:ascii="Arial" w:hAnsi="Arial" w:cs="Arial"/>
          <w:bCs/>
          <w:sz w:val="32"/>
          <w:szCs w:val="32"/>
        </w:rPr>
        <w:t>30</w:t>
      </w:r>
      <w:r>
        <w:rPr>
          <w:rFonts w:ascii="Arial" w:hAnsi="Arial" w:cs="Arial"/>
          <w:bCs/>
          <w:sz w:val="32"/>
          <w:szCs w:val="32"/>
        </w:rPr>
        <w:t>.</w:t>
      </w:r>
      <w:r w:rsidR="000262F8">
        <w:rPr>
          <w:rFonts w:ascii="Arial" w:hAnsi="Arial" w:cs="Arial"/>
          <w:bCs/>
          <w:sz w:val="32"/>
          <w:szCs w:val="32"/>
        </w:rPr>
        <w:t>12.</w:t>
      </w:r>
      <w:r>
        <w:rPr>
          <w:rFonts w:ascii="Arial" w:hAnsi="Arial" w:cs="Arial"/>
          <w:bCs/>
          <w:sz w:val="32"/>
          <w:szCs w:val="32"/>
        </w:rPr>
        <w:t>202</w:t>
      </w:r>
      <w:r w:rsidR="001358C1">
        <w:rPr>
          <w:rFonts w:ascii="Arial" w:hAnsi="Arial" w:cs="Arial"/>
          <w:bCs/>
          <w:sz w:val="32"/>
          <w:szCs w:val="32"/>
        </w:rPr>
        <w:t>2</w:t>
      </w:r>
      <w:r>
        <w:rPr>
          <w:rFonts w:ascii="Arial" w:hAnsi="Arial" w:cs="Arial"/>
          <w:bCs/>
          <w:sz w:val="32"/>
          <w:szCs w:val="32"/>
        </w:rPr>
        <w:t>г.</w:t>
      </w:r>
      <w:r w:rsidRPr="00314F61">
        <w:rPr>
          <w:rFonts w:ascii="Arial" w:hAnsi="Arial" w:cs="Arial"/>
          <w:bCs/>
          <w:sz w:val="32"/>
          <w:szCs w:val="32"/>
        </w:rPr>
        <w:t xml:space="preserve"> N </w:t>
      </w:r>
      <w:r w:rsidR="000262F8">
        <w:rPr>
          <w:rFonts w:ascii="Arial" w:hAnsi="Arial" w:cs="Arial"/>
          <w:bCs/>
          <w:sz w:val="32"/>
          <w:szCs w:val="32"/>
        </w:rPr>
        <w:t>279-к</w:t>
      </w:r>
    </w:p>
    <w:p w:rsidR="00517BBB" w:rsidRPr="000F23B1" w:rsidRDefault="00517BBB" w:rsidP="00517BBB">
      <w:pPr>
        <w:autoSpaceDE w:val="0"/>
        <w:autoSpaceDN w:val="0"/>
        <w:adjustRightInd w:val="0"/>
        <w:spacing w:after="0" w:line="240" w:lineRule="auto"/>
        <w:ind w:firstLine="720"/>
        <w:jc w:val="both"/>
        <w:rPr>
          <w:rFonts w:ascii="Arial" w:hAnsi="Arial" w:cs="Arial"/>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2E13A2"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Pr="000F23B1" w:rsidRDefault="00517BBB" w:rsidP="00517BBB">
      <w:pPr>
        <w:autoSpaceDE w:val="0"/>
        <w:autoSpaceDN w:val="0"/>
        <w:adjustRightInd w:val="0"/>
        <w:spacing w:after="0" w:line="240" w:lineRule="auto"/>
        <w:ind w:firstLine="698"/>
        <w:jc w:val="center"/>
        <w:rPr>
          <w:rFonts w:ascii="Arial" w:hAnsi="Arial" w:cs="Arial"/>
          <w:b/>
          <w:bCs/>
          <w:sz w:val="24"/>
          <w:szCs w:val="24"/>
        </w:rPr>
      </w:pPr>
    </w:p>
    <w:p w:rsidR="00517BBB" w:rsidRDefault="00517BBB" w:rsidP="00517BBB">
      <w:pPr>
        <w:autoSpaceDE w:val="0"/>
        <w:autoSpaceDN w:val="0"/>
        <w:adjustRightInd w:val="0"/>
        <w:spacing w:after="0" w:line="240" w:lineRule="auto"/>
        <w:jc w:val="center"/>
        <w:rPr>
          <w:rFonts w:ascii="Arial" w:hAnsi="Arial" w:cs="Arial"/>
          <w:b/>
          <w:bCs/>
          <w:i/>
          <w:sz w:val="90"/>
          <w:szCs w:val="90"/>
        </w:rPr>
      </w:pPr>
      <w:r w:rsidRPr="000F23B1">
        <w:rPr>
          <w:rFonts w:ascii="Arial" w:hAnsi="Arial" w:cs="Arial"/>
          <w:b/>
          <w:bCs/>
          <w:i/>
          <w:sz w:val="90"/>
          <w:szCs w:val="90"/>
        </w:rPr>
        <w:t>Учетная политика</w:t>
      </w:r>
    </w:p>
    <w:p w:rsidR="00517BBB" w:rsidRPr="000A0533" w:rsidRDefault="00517BBB" w:rsidP="00517BBB">
      <w:pPr>
        <w:autoSpaceDE w:val="0"/>
        <w:autoSpaceDN w:val="0"/>
        <w:adjustRightInd w:val="0"/>
        <w:spacing w:after="0" w:line="240" w:lineRule="auto"/>
        <w:jc w:val="center"/>
        <w:rPr>
          <w:rFonts w:ascii="Arial" w:hAnsi="Arial" w:cs="Arial"/>
          <w:b/>
          <w:i/>
          <w:sz w:val="40"/>
          <w:szCs w:val="40"/>
        </w:rPr>
      </w:pPr>
      <w:r w:rsidRPr="000A0533">
        <w:rPr>
          <w:rFonts w:ascii="Arial" w:hAnsi="Arial" w:cs="Arial"/>
          <w:b/>
          <w:i/>
          <w:sz w:val="40"/>
          <w:szCs w:val="40"/>
        </w:rPr>
        <w:t xml:space="preserve">для целей </w:t>
      </w:r>
      <w:r>
        <w:rPr>
          <w:rFonts w:ascii="Arial" w:hAnsi="Arial" w:cs="Arial"/>
          <w:b/>
          <w:i/>
          <w:sz w:val="40"/>
          <w:szCs w:val="40"/>
        </w:rPr>
        <w:t>бухгалтерского</w:t>
      </w:r>
      <w:r w:rsidRPr="000A0533">
        <w:rPr>
          <w:rFonts w:ascii="Arial" w:hAnsi="Arial" w:cs="Arial"/>
          <w:b/>
          <w:i/>
          <w:sz w:val="40"/>
          <w:szCs w:val="40"/>
        </w:rPr>
        <w:t xml:space="preserve"> учета</w:t>
      </w:r>
    </w:p>
    <w:p w:rsidR="00426871" w:rsidRPr="000F23B1" w:rsidRDefault="00426871" w:rsidP="00426871">
      <w:pPr>
        <w:autoSpaceDE w:val="0"/>
        <w:autoSpaceDN w:val="0"/>
        <w:adjustRightInd w:val="0"/>
        <w:spacing w:after="0" w:line="240" w:lineRule="auto"/>
        <w:jc w:val="center"/>
        <w:rPr>
          <w:rFonts w:ascii="Arial" w:hAnsi="Arial" w:cs="Arial"/>
          <w:i/>
          <w:sz w:val="24"/>
          <w:szCs w:val="24"/>
        </w:rPr>
      </w:pPr>
    </w:p>
    <w:p w:rsidR="00B12022" w:rsidRPr="00B12022" w:rsidRDefault="00B12022" w:rsidP="00B12022">
      <w:pPr>
        <w:rPr>
          <w:b/>
          <w:i/>
          <w:sz w:val="28"/>
          <w:szCs w:val="28"/>
        </w:rPr>
      </w:pPr>
      <w:r w:rsidRPr="00F672AE">
        <w:rPr>
          <w:b/>
          <w:sz w:val="40"/>
          <w:szCs w:val="40"/>
        </w:rPr>
        <w:t xml:space="preserve">  </w:t>
      </w:r>
      <w:r w:rsidRPr="00B12022">
        <w:rPr>
          <w:b/>
          <w:i/>
          <w:sz w:val="28"/>
          <w:szCs w:val="28"/>
        </w:rPr>
        <w:t xml:space="preserve">ГОСУДАРСТВЕННОГО  АВТОНОМНОГО УЧРЕЖДЕНИЯ </w:t>
      </w:r>
      <w:proofErr w:type="gramStart"/>
      <w:r w:rsidRPr="00B12022">
        <w:rPr>
          <w:b/>
          <w:i/>
          <w:sz w:val="28"/>
          <w:szCs w:val="28"/>
        </w:rPr>
        <w:t>НОВОСИБИРСКОЙ</w:t>
      </w:r>
      <w:proofErr w:type="gramEnd"/>
      <w:r w:rsidRPr="00B12022">
        <w:rPr>
          <w:b/>
          <w:i/>
          <w:sz w:val="28"/>
          <w:szCs w:val="28"/>
        </w:rPr>
        <w:t xml:space="preserve"> </w:t>
      </w:r>
    </w:p>
    <w:p w:rsidR="00B12022" w:rsidRPr="00B12022" w:rsidRDefault="00B12022" w:rsidP="00B12022">
      <w:pPr>
        <w:rPr>
          <w:b/>
          <w:i/>
          <w:sz w:val="28"/>
          <w:szCs w:val="28"/>
        </w:rPr>
      </w:pPr>
      <w:r w:rsidRPr="00B12022">
        <w:rPr>
          <w:b/>
          <w:i/>
          <w:sz w:val="28"/>
          <w:szCs w:val="28"/>
        </w:rPr>
        <w:t xml:space="preserve">           ОБЛАСТИ «РЕГИОНАЛЬНЫЙ ЦЕНТР СПОРТИВНОЙ ПОДГОТОВКИ </w:t>
      </w:r>
    </w:p>
    <w:p w:rsidR="00B12022" w:rsidRPr="00B12022" w:rsidRDefault="00B12022" w:rsidP="00B12022">
      <w:pPr>
        <w:rPr>
          <w:b/>
          <w:i/>
          <w:sz w:val="28"/>
          <w:szCs w:val="28"/>
        </w:rPr>
      </w:pPr>
      <w:r w:rsidRPr="00B12022">
        <w:rPr>
          <w:b/>
          <w:i/>
          <w:sz w:val="28"/>
          <w:szCs w:val="28"/>
        </w:rPr>
        <w:t xml:space="preserve">                              СБОРНЫХ КОМАНД И СПОРТИВНОГО РЕЗЕРВА»</w:t>
      </w: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F12EA2" w:rsidRDefault="00F12EA2" w:rsidP="00426871">
      <w:pPr>
        <w:autoSpaceDE w:val="0"/>
        <w:autoSpaceDN w:val="0"/>
        <w:adjustRightInd w:val="0"/>
        <w:spacing w:after="0" w:line="240" w:lineRule="auto"/>
        <w:jc w:val="center"/>
        <w:rPr>
          <w:rFonts w:ascii="Arial" w:hAnsi="Arial" w:cs="Arial"/>
          <w:i/>
          <w:color w:val="FF0000"/>
          <w:sz w:val="24"/>
          <w:szCs w:val="24"/>
        </w:rPr>
      </w:pPr>
    </w:p>
    <w:p w:rsidR="00426871" w:rsidRDefault="00426871" w:rsidP="00426871">
      <w:pPr>
        <w:autoSpaceDE w:val="0"/>
        <w:autoSpaceDN w:val="0"/>
        <w:adjustRightInd w:val="0"/>
        <w:spacing w:after="0" w:line="240" w:lineRule="auto"/>
        <w:jc w:val="center"/>
        <w:rPr>
          <w:rFonts w:ascii="Arial" w:hAnsi="Arial" w:cs="Arial"/>
          <w:i/>
          <w:color w:val="FF0000"/>
          <w:sz w:val="24"/>
          <w:szCs w:val="24"/>
        </w:rPr>
      </w:pPr>
    </w:p>
    <w:p w:rsidR="00E847A3" w:rsidRDefault="00E847A3" w:rsidP="00426871">
      <w:pPr>
        <w:autoSpaceDE w:val="0"/>
        <w:autoSpaceDN w:val="0"/>
        <w:adjustRightInd w:val="0"/>
        <w:spacing w:after="0" w:line="240" w:lineRule="auto"/>
        <w:jc w:val="center"/>
        <w:rPr>
          <w:rFonts w:ascii="Arial" w:hAnsi="Arial" w:cs="Arial"/>
          <w:i/>
          <w:color w:val="FF0000"/>
          <w:sz w:val="24"/>
          <w:szCs w:val="24"/>
        </w:rPr>
      </w:pPr>
    </w:p>
    <w:p w:rsidR="00E847A3" w:rsidRDefault="00D20C29" w:rsidP="00D20C29">
      <w:pPr>
        <w:tabs>
          <w:tab w:val="left" w:pos="7801"/>
        </w:tabs>
        <w:autoSpaceDE w:val="0"/>
        <w:autoSpaceDN w:val="0"/>
        <w:adjustRightInd w:val="0"/>
        <w:spacing w:after="0" w:line="240" w:lineRule="auto"/>
        <w:rPr>
          <w:rFonts w:ascii="Arial" w:hAnsi="Arial" w:cs="Arial"/>
          <w:i/>
          <w:color w:val="FF0000"/>
          <w:sz w:val="24"/>
          <w:szCs w:val="24"/>
        </w:rPr>
      </w:pPr>
      <w:r>
        <w:rPr>
          <w:rFonts w:ascii="Arial" w:hAnsi="Arial" w:cs="Arial"/>
          <w:i/>
          <w:color w:val="FF0000"/>
          <w:sz w:val="24"/>
          <w:szCs w:val="24"/>
        </w:rPr>
        <w:tab/>
      </w:r>
    </w:p>
    <w:p w:rsidR="009E47DC" w:rsidRDefault="009E47DC" w:rsidP="00426871">
      <w:pPr>
        <w:autoSpaceDE w:val="0"/>
        <w:autoSpaceDN w:val="0"/>
        <w:adjustRightInd w:val="0"/>
        <w:spacing w:after="0" w:line="240" w:lineRule="auto"/>
        <w:jc w:val="center"/>
        <w:rPr>
          <w:rFonts w:ascii="Arial" w:hAnsi="Arial" w:cs="Arial"/>
          <w:i/>
          <w:color w:val="FF0000"/>
          <w:sz w:val="24"/>
          <w:szCs w:val="24"/>
        </w:rPr>
      </w:pPr>
    </w:p>
    <w:p w:rsidR="00E847A3" w:rsidRDefault="00E847A3" w:rsidP="00426871">
      <w:pPr>
        <w:autoSpaceDE w:val="0"/>
        <w:autoSpaceDN w:val="0"/>
        <w:adjustRightInd w:val="0"/>
        <w:spacing w:after="0" w:line="240" w:lineRule="auto"/>
        <w:jc w:val="center"/>
        <w:rPr>
          <w:rFonts w:ascii="Arial" w:hAnsi="Arial" w:cs="Arial"/>
          <w:i/>
          <w:color w:val="FF0000"/>
          <w:sz w:val="24"/>
          <w:szCs w:val="24"/>
        </w:rPr>
      </w:pPr>
    </w:p>
    <w:sdt>
      <w:sdtPr>
        <w:rPr>
          <w:rFonts w:ascii="Calibri" w:hAnsi="Calibri"/>
          <w:b w:val="0"/>
          <w:bCs w:val="0"/>
          <w:color w:val="auto"/>
          <w:sz w:val="22"/>
          <w:szCs w:val="22"/>
          <w:lang w:eastAsia="ru-RU"/>
        </w:rPr>
        <w:id w:val="-549840587"/>
        <w:docPartObj>
          <w:docPartGallery w:val="Table of Contents"/>
          <w:docPartUnique/>
        </w:docPartObj>
      </w:sdtPr>
      <w:sdtEndPr/>
      <w:sdtContent>
        <w:p w:rsidR="009E47DC" w:rsidRPr="009E47DC" w:rsidRDefault="009E47DC" w:rsidP="009E47DC">
          <w:pPr>
            <w:pStyle w:val="afe"/>
            <w:spacing w:before="0" w:line="240" w:lineRule="auto"/>
            <w:rPr>
              <w:rFonts w:ascii="Arial" w:hAnsi="Arial" w:cs="Arial"/>
              <w:sz w:val="24"/>
              <w:szCs w:val="24"/>
            </w:rPr>
          </w:pPr>
          <w:r w:rsidRPr="009E47DC">
            <w:rPr>
              <w:rFonts w:ascii="Arial" w:hAnsi="Arial" w:cs="Arial"/>
              <w:sz w:val="24"/>
              <w:szCs w:val="24"/>
            </w:rPr>
            <w:t>Оглавление</w:t>
          </w:r>
        </w:p>
        <w:p w:rsidR="009E47DC" w:rsidRPr="008C0A74" w:rsidRDefault="00590085" w:rsidP="00D20C29">
          <w:pPr>
            <w:pStyle w:val="14"/>
            <w:rPr>
              <w:rFonts w:eastAsiaTheme="minorEastAsia"/>
            </w:rPr>
          </w:pPr>
          <w:r w:rsidRPr="009E47DC">
            <w:fldChar w:fldCharType="begin"/>
          </w:r>
          <w:r w:rsidR="009E47DC" w:rsidRPr="009E47DC">
            <w:instrText xml:space="preserve"> TOC \o "1-3" \h \z \u </w:instrText>
          </w:r>
          <w:r w:rsidRPr="009E47DC">
            <w:fldChar w:fldCharType="separate"/>
          </w:r>
          <w:hyperlink w:anchor="_Toc62390083" w:history="1">
            <w:r w:rsidR="009E47DC" w:rsidRPr="008C0A74">
              <w:rPr>
                <w:rStyle w:val="af0"/>
                <w:color w:val="7030A0"/>
              </w:rPr>
              <w:t>УЧЕТНАЯ ПОЛИТИКА ДЛЯ ЦЕЛЕЙ БУХГАЛТЕРСКОГО УЧЕТА</w:t>
            </w:r>
            <w:r w:rsidR="009E47DC" w:rsidRPr="008C0A74">
              <w:rPr>
                <w:webHidden/>
                <w:color w:val="7030A0"/>
              </w:rPr>
              <w:tab/>
            </w:r>
            <w:r w:rsidR="00DB06F8">
              <w:rPr>
                <w:webHidden/>
                <w:color w:val="7030A0"/>
              </w:rPr>
              <w:t>1</w:t>
            </w:r>
          </w:hyperlink>
        </w:p>
        <w:p w:rsidR="009E47DC" w:rsidRPr="008C0A74" w:rsidRDefault="002A770C" w:rsidP="00D20C29">
          <w:pPr>
            <w:pStyle w:val="14"/>
            <w:rPr>
              <w:rFonts w:eastAsiaTheme="minorEastAsia"/>
            </w:rPr>
          </w:pPr>
          <w:hyperlink w:anchor="_Toc62390084" w:history="1">
            <w:r w:rsidR="009E47DC" w:rsidRPr="008C0A74">
              <w:rPr>
                <w:rStyle w:val="af0"/>
              </w:rPr>
              <w:t>1. Общие положения</w:t>
            </w:r>
            <w:r w:rsidR="009E47DC" w:rsidRPr="008C0A74">
              <w:rPr>
                <w:webHidden/>
              </w:rPr>
              <w:tab/>
            </w:r>
            <w:r w:rsidR="00DB06F8">
              <w:rPr>
                <w:webHidden/>
              </w:rPr>
              <w:t>2</w:t>
            </w:r>
          </w:hyperlink>
        </w:p>
        <w:p w:rsidR="009E47DC" w:rsidRPr="008C0A74" w:rsidRDefault="002A770C" w:rsidP="00D20C29">
          <w:pPr>
            <w:pStyle w:val="14"/>
            <w:rPr>
              <w:rFonts w:eastAsiaTheme="minorEastAsia"/>
            </w:rPr>
          </w:pPr>
          <w:hyperlink w:anchor="_Toc62390085" w:history="1">
            <w:r w:rsidR="009E47DC" w:rsidRPr="008C0A74">
              <w:rPr>
                <w:rStyle w:val="af0"/>
              </w:rPr>
              <w:t>1.1. Организация бухгалтерского учета</w:t>
            </w:r>
            <w:r w:rsidR="009E47DC" w:rsidRPr="008C0A74">
              <w:rPr>
                <w:webHidden/>
              </w:rPr>
              <w:tab/>
            </w:r>
            <w:r w:rsidR="00590085" w:rsidRPr="008C0A74">
              <w:rPr>
                <w:webHidden/>
              </w:rPr>
              <w:fldChar w:fldCharType="begin"/>
            </w:r>
            <w:r w:rsidR="009E47DC" w:rsidRPr="008C0A74">
              <w:rPr>
                <w:webHidden/>
              </w:rPr>
              <w:instrText xml:space="preserve"> PAGEREF _Toc62390085 \h </w:instrText>
            </w:r>
            <w:r w:rsidR="00590085" w:rsidRPr="008C0A74">
              <w:rPr>
                <w:webHidden/>
              </w:rPr>
            </w:r>
            <w:r w:rsidR="00590085" w:rsidRPr="008C0A74">
              <w:rPr>
                <w:webHidden/>
              </w:rPr>
              <w:fldChar w:fldCharType="separate"/>
            </w:r>
            <w:r w:rsidR="00392E8B">
              <w:rPr>
                <w:webHidden/>
              </w:rPr>
              <w:t>3</w:t>
            </w:r>
            <w:r w:rsidR="00590085" w:rsidRPr="008C0A74">
              <w:rPr>
                <w:webHidden/>
              </w:rPr>
              <w:fldChar w:fldCharType="end"/>
            </w:r>
          </w:hyperlink>
        </w:p>
        <w:p w:rsidR="009E47DC" w:rsidRPr="008C0A74" w:rsidRDefault="002A770C" w:rsidP="00D20C29">
          <w:pPr>
            <w:pStyle w:val="14"/>
            <w:rPr>
              <w:rFonts w:eastAsiaTheme="minorEastAsia"/>
            </w:rPr>
          </w:pPr>
          <w:hyperlink w:anchor="_Toc62390086" w:history="1">
            <w:r w:rsidR="009E47DC" w:rsidRPr="008C0A74">
              <w:rPr>
                <w:rStyle w:val="af0"/>
              </w:rPr>
              <w:t>1.2. Первичные учетные документы и регистры бухгалтерского учета</w:t>
            </w:r>
            <w:r w:rsidR="009E47DC" w:rsidRPr="008C0A74">
              <w:rPr>
                <w:webHidden/>
              </w:rPr>
              <w:tab/>
            </w:r>
            <w:r w:rsidR="00625D4E" w:rsidRPr="008C0A74">
              <w:rPr>
                <w:webHidden/>
              </w:rPr>
              <w:t>1</w:t>
            </w:r>
          </w:hyperlink>
          <w:r w:rsidR="00DB06F8">
            <w:t>0</w:t>
          </w:r>
        </w:p>
        <w:p w:rsidR="009E47DC" w:rsidRPr="008C0A74" w:rsidRDefault="002A770C" w:rsidP="00D20C29">
          <w:pPr>
            <w:pStyle w:val="14"/>
            <w:rPr>
              <w:rFonts w:eastAsiaTheme="minorEastAsia"/>
            </w:rPr>
          </w:pPr>
          <w:hyperlink w:anchor="_Toc62390087" w:history="1">
            <w:r w:rsidR="009E47DC" w:rsidRPr="008C0A74">
              <w:rPr>
                <w:rStyle w:val="af0"/>
              </w:rPr>
              <w:t>2. Особенности ведения бухгалтерского учета</w:t>
            </w:r>
            <w:r w:rsidR="009E47DC" w:rsidRPr="008C0A74">
              <w:rPr>
                <w:webHidden/>
              </w:rPr>
              <w:tab/>
            </w:r>
            <w:r w:rsidR="00590085" w:rsidRPr="008C0A74">
              <w:rPr>
                <w:webHidden/>
              </w:rPr>
              <w:fldChar w:fldCharType="begin"/>
            </w:r>
            <w:r w:rsidR="009E47DC" w:rsidRPr="008C0A74">
              <w:rPr>
                <w:webHidden/>
              </w:rPr>
              <w:instrText xml:space="preserve"> PAGEREF _Toc62390087 \h </w:instrText>
            </w:r>
            <w:r w:rsidR="00590085" w:rsidRPr="008C0A74">
              <w:rPr>
                <w:webHidden/>
              </w:rPr>
            </w:r>
            <w:r w:rsidR="00590085" w:rsidRPr="008C0A74">
              <w:rPr>
                <w:webHidden/>
              </w:rPr>
              <w:fldChar w:fldCharType="separate"/>
            </w:r>
            <w:r w:rsidR="00392E8B">
              <w:rPr>
                <w:webHidden/>
              </w:rPr>
              <w:t>16</w:t>
            </w:r>
            <w:r w:rsidR="00590085" w:rsidRPr="008C0A74">
              <w:rPr>
                <w:webHidden/>
              </w:rPr>
              <w:fldChar w:fldCharType="end"/>
            </w:r>
          </w:hyperlink>
        </w:p>
        <w:p w:rsidR="009E47DC" w:rsidRPr="00D20C29" w:rsidRDefault="002A770C" w:rsidP="00D20C29">
          <w:pPr>
            <w:pStyle w:val="14"/>
            <w:rPr>
              <w:rFonts w:eastAsiaTheme="minorEastAsia"/>
            </w:rPr>
          </w:pPr>
          <w:hyperlink w:anchor="_Toc62390088" w:history="1">
            <w:r w:rsidR="009E47DC" w:rsidRPr="00D20C29">
              <w:rPr>
                <w:rStyle w:val="af0"/>
                <w:color w:val="auto"/>
              </w:rPr>
              <w:t>2.1. Нефинансовые и иные активы</w:t>
            </w:r>
            <w:r w:rsidR="009E47DC" w:rsidRPr="00D20C29">
              <w:rPr>
                <w:webHidden/>
              </w:rPr>
              <w:tab/>
            </w:r>
            <w:r w:rsidR="00590085" w:rsidRPr="00D20C29">
              <w:rPr>
                <w:webHidden/>
              </w:rPr>
              <w:fldChar w:fldCharType="begin"/>
            </w:r>
            <w:r w:rsidR="009E47DC" w:rsidRPr="00D20C29">
              <w:rPr>
                <w:webHidden/>
              </w:rPr>
              <w:instrText xml:space="preserve"> PAGEREF _Toc62390088 \h </w:instrText>
            </w:r>
            <w:r w:rsidR="00590085" w:rsidRPr="00D20C29">
              <w:rPr>
                <w:webHidden/>
              </w:rPr>
            </w:r>
            <w:r w:rsidR="00590085" w:rsidRPr="00D20C29">
              <w:rPr>
                <w:webHidden/>
              </w:rPr>
              <w:fldChar w:fldCharType="separate"/>
            </w:r>
            <w:r w:rsidR="00392E8B" w:rsidRPr="00D20C29">
              <w:rPr>
                <w:webHidden/>
              </w:rPr>
              <w:t>16</w:t>
            </w:r>
            <w:r w:rsidR="00590085" w:rsidRPr="00D20C29">
              <w:rPr>
                <w:webHidden/>
              </w:rPr>
              <w:fldChar w:fldCharType="end"/>
            </w:r>
          </w:hyperlink>
        </w:p>
        <w:p w:rsidR="009E47DC" w:rsidRPr="008C0A74" w:rsidRDefault="002A770C" w:rsidP="00D20C29">
          <w:pPr>
            <w:pStyle w:val="14"/>
            <w:rPr>
              <w:rFonts w:eastAsiaTheme="minorEastAsia"/>
            </w:rPr>
          </w:pPr>
          <w:hyperlink w:anchor="_Toc62390089" w:history="1">
            <w:r w:rsidR="009E47DC" w:rsidRPr="008C0A74">
              <w:rPr>
                <w:rStyle w:val="af0"/>
              </w:rPr>
              <w:t>2.2. Основные средства</w:t>
            </w:r>
            <w:r w:rsidR="009E47DC" w:rsidRPr="008C0A74">
              <w:rPr>
                <w:webHidden/>
              </w:rPr>
              <w:tab/>
            </w:r>
            <w:r w:rsidR="00590085" w:rsidRPr="008C0A74">
              <w:rPr>
                <w:webHidden/>
              </w:rPr>
              <w:fldChar w:fldCharType="begin"/>
            </w:r>
            <w:r w:rsidR="009E47DC" w:rsidRPr="008C0A74">
              <w:rPr>
                <w:webHidden/>
              </w:rPr>
              <w:instrText xml:space="preserve"> PAGEREF _Toc62390089 \h </w:instrText>
            </w:r>
            <w:r w:rsidR="00590085" w:rsidRPr="008C0A74">
              <w:rPr>
                <w:webHidden/>
              </w:rPr>
            </w:r>
            <w:r w:rsidR="00590085" w:rsidRPr="008C0A74">
              <w:rPr>
                <w:webHidden/>
              </w:rPr>
              <w:fldChar w:fldCharType="separate"/>
            </w:r>
            <w:r w:rsidR="00392E8B">
              <w:rPr>
                <w:webHidden/>
              </w:rPr>
              <w:t>24</w:t>
            </w:r>
            <w:r w:rsidR="00590085" w:rsidRPr="008C0A74">
              <w:rPr>
                <w:webHidden/>
              </w:rPr>
              <w:fldChar w:fldCharType="end"/>
            </w:r>
          </w:hyperlink>
        </w:p>
        <w:p w:rsidR="009E47DC" w:rsidRPr="008C0A74" w:rsidRDefault="002A770C" w:rsidP="00D20C29">
          <w:pPr>
            <w:pStyle w:val="14"/>
            <w:rPr>
              <w:rFonts w:eastAsiaTheme="minorEastAsia"/>
            </w:rPr>
          </w:pPr>
          <w:hyperlink w:anchor="_Toc62390090" w:history="1">
            <w:r w:rsidR="009E47DC" w:rsidRPr="008C0A74">
              <w:rPr>
                <w:rStyle w:val="af0"/>
              </w:rPr>
              <w:t>2.3. Нематериальные активы</w:t>
            </w:r>
            <w:r w:rsidR="009E47DC" w:rsidRPr="008C0A74">
              <w:rPr>
                <w:webHidden/>
              </w:rPr>
              <w:tab/>
            </w:r>
            <w:r w:rsidR="00590085" w:rsidRPr="008C0A74">
              <w:rPr>
                <w:webHidden/>
              </w:rPr>
              <w:fldChar w:fldCharType="begin"/>
            </w:r>
            <w:r w:rsidR="009E47DC" w:rsidRPr="008C0A74">
              <w:rPr>
                <w:webHidden/>
              </w:rPr>
              <w:instrText xml:space="preserve"> PAGEREF _Toc62390090 \h </w:instrText>
            </w:r>
            <w:r w:rsidR="00590085" w:rsidRPr="008C0A74">
              <w:rPr>
                <w:webHidden/>
              </w:rPr>
            </w:r>
            <w:r w:rsidR="00590085" w:rsidRPr="008C0A74">
              <w:rPr>
                <w:webHidden/>
              </w:rPr>
              <w:fldChar w:fldCharType="separate"/>
            </w:r>
            <w:r w:rsidR="00392E8B">
              <w:rPr>
                <w:webHidden/>
              </w:rPr>
              <w:t>34</w:t>
            </w:r>
            <w:r w:rsidR="00590085" w:rsidRPr="008C0A74">
              <w:rPr>
                <w:webHidden/>
              </w:rPr>
              <w:fldChar w:fldCharType="end"/>
            </w:r>
          </w:hyperlink>
        </w:p>
        <w:p w:rsidR="009E47DC" w:rsidRPr="008C0A74" w:rsidRDefault="002A770C" w:rsidP="00D20C29">
          <w:pPr>
            <w:pStyle w:val="14"/>
            <w:rPr>
              <w:rFonts w:eastAsiaTheme="minorEastAsia"/>
            </w:rPr>
          </w:pPr>
          <w:hyperlink w:anchor="_Toc62390091" w:history="1">
            <w:r w:rsidR="009E47DC" w:rsidRPr="008C0A74">
              <w:rPr>
                <w:rStyle w:val="af0"/>
              </w:rPr>
              <w:t>2.4. Непроизведенные активы</w:t>
            </w:r>
            <w:r w:rsidR="009E47DC" w:rsidRPr="008C0A74">
              <w:rPr>
                <w:webHidden/>
              </w:rPr>
              <w:tab/>
            </w:r>
            <w:r w:rsidR="00590085" w:rsidRPr="008C0A74">
              <w:rPr>
                <w:webHidden/>
              </w:rPr>
              <w:fldChar w:fldCharType="begin"/>
            </w:r>
            <w:r w:rsidR="009E47DC" w:rsidRPr="008C0A74">
              <w:rPr>
                <w:webHidden/>
              </w:rPr>
              <w:instrText xml:space="preserve"> PAGEREF _Toc62390091 \h </w:instrText>
            </w:r>
            <w:r w:rsidR="00590085" w:rsidRPr="008C0A74">
              <w:rPr>
                <w:webHidden/>
              </w:rPr>
            </w:r>
            <w:r w:rsidR="00590085" w:rsidRPr="008C0A74">
              <w:rPr>
                <w:webHidden/>
              </w:rPr>
              <w:fldChar w:fldCharType="separate"/>
            </w:r>
            <w:r w:rsidR="00392E8B">
              <w:rPr>
                <w:webHidden/>
              </w:rPr>
              <w:t>37</w:t>
            </w:r>
            <w:r w:rsidR="00590085" w:rsidRPr="008C0A74">
              <w:rPr>
                <w:webHidden/>
              </w:rPr>
              <w:fldChar w:fldCharType="end"/>
            </w:r>
          </w:hyperlink>
        </w:p>
        <w:p w:rsidR="009E47DC" w:rsidRPr="008C0A74" w:rsidRDefault="002A770C" w:rsidP="00D20C29">
          <w:pPr>
            <w:pStyle w:val="14"/>
            <w:rPr>
              <w:rFonts w:eastAsiaTheme="minorEastAsia"/>
            </w:rPr>
          </w:pPr>
          <w:hyperlink w:anchor="_Toc62390092" w:history="1">
            <w:r w:rsidR="009E47DC" w:rsidRPr="008C0A74">
              <w:rPr>
                <w:rStyle w:val="af0"/>
                <w:rFonts w:eastAsia="Calibri"/>
              </w:rPr>
              <w:t>2.5. Амортизация</w:t>
            </w:r>
            <w:r w:rsidR="009E47DC" w:rsidRPr="008C0A74">
              <w:rPr>
                <w:webHidden/>
              </w:rPr>
              <w:tab/>
            </w:r>
            <w:r w:rsidR="00590085" w:rsidRPr="008C0A74">
              <w:rPr>
                <w:webHidden/>
              </w:rPr>
              <w:fldChar w:fldCharType="begin"/>
            </w:r>
            <w:r w:rsidR="009E47DC" w:rsidRPr="008C0A74">
              <w:rPr>
                <w:webHidden/>
              </w:rPr>
              <w:instrText xml:space="preserve"> PAGEREF _Toc62390092 \h </w:instrText>
            </w:r>
            <w:r w:rsidR="00590085" w:rsidRPr="008C0A74">
              <w:rPr>
                <w:webHidden/>
              </w:rPr>
            </w:r>
            <w:r w:rsidR="00590085" w:rsidRPr="008C0A74">
              <w:rPr>
                <w:webHidden/>
              </w:rPr>
              <w:fldChar w:fldCharType="separate"/>
            </w:r>
            <w:r w:rsidR="00392E8B">
              <w:rPr>
                <w:webHidden/>
              </w:rPr>
              <w:t>37</w:t>
            </w:r>
            <w:r w:rsidR="00590085" w:rsidRPr="008C0A74">
              <w:rPr>
                <w:webHidden/>
              </w:rPr>
              <w:fldChar w:fldCharType="end"/>
            </w:r>
          </w:hyperlink>
        </w:p>
        <w:p w:rsidR="009E47DC" w:rsidRPr="008C0A74" w:rsidRDefault="002A770C" w:rsidP="00D20C29">
          <w:pPr>
            <w:pStyle w:val="14"/>
            <w:rPr>
              <w:rFonts w:eastAsiaTheme="minorEastAsia"/>
            </w:rPr>
          </w:pPr>
          <w:hyperlink w:anchor="_Toc62390093" w:history="1">
            <w:r w:rsidR="009E47DC" w:rsidRPr="008C0A74">
              <w:rPr>
                <w:rStyle w:val="af0"/>
              </w:rPr>
              <w:t>2.6. Материальные запасы</w:t>
            </w:r>
            <w:r w:rsidR="009E47DC" w:rsidRPr="008C0A74">
              <w:rPr>
                <w:webHidden/>
              </w:rPr>
              <w:tab/>
            </w:r>
            <w:r w:rsidR="00590085" w:rsidRPr="008C0A74">
              <w:rPr>
                <w:webHidden/>
              </w:rPr>
              <w:fldChar w:fldCharType="begin"/>
            </w:r>
            <w:r w:rsidR="009E47DC" w:rsidRPr="008C0A74">
              <w:rPr>
                <w:webHidden/>
              </w:rPr>
              <w:instrText xml:space="preserve"> PAGEREF _Toc62390093 \h </w:instrText>
            </w:r>
            <w:r w:rsidR="00590085" w:rsidRPr="008C0A74">
              <w:rPr>
                <w:webHidden/>
              </w:rPr>
            </w:r>
            <w:r w:rsidR="00590085" w:rsidRPr="008C0A74">
              <w:rPr>
                <w:webHidden/>
              </w:rPr>
              <w:fldChar w:fldCharType="separate"/>
            </w:r>
            <w:r w:rsidR="00392E8B">
              <w:rPr>
                <w:webHidden/>
              </w:rPr>
              <w:t>40</w:t>
            </w:r>
            <w:r w:rsidR="00590085" w:rsidRPr="008C0A74">
              <w:rPr>
                <w:webHidden/>
              </w:rPr>
              <w:fldChar w:fldCharType="end"/>
            </w:r>
          </w:hyperlink>
        </w:p>
        <w:p w:rsidR="009E47DC" w:rsidRPr="008C0A74" w:rsidRDefault="002A770C" w:rsidP="00D20C29">
          <w:pPr>
            <w:pStyle w:val="14"/>
            <w:rPr>
              <w:rFonts w:eastAsiaTheme="minorEastAsia"/>
            </w:rPr>
          </w:pPr>
          <w:hyperlink w:anchor="_Toc62390094" w:history="1">
            <w:r w:rsidR="009E47DC" w:rsidRPr="008C0A74">
              <w:rPr>
                <w:rStyle w:val="af0"/>
              </w:rPr>
              <w:t>2.7. Затраты на изготовление продукции, выполнение работ, оказание услуг</w:t>
            </w:r>
            <w:r w:rsidR="009E47DC" w:rsidRPr="008C0A74">
              <w:rPr>
                <w:webHidden/>
              </w:rPr>
              <w:tab/>
            </w:r>
            <w:r w:rsidR="00590085" w:rsidRPr="008C0A74">
              <w:rPr>
                <w:webHidden/>
              </w:rPr>
              <w:fldChar w:fldCharType="begin"/>
            </w:r>
            <w:r w:rsidR="009E47DC" w:rsidRPr="008C0A74">
              <w:rPr>
                <w:webHidden/>
              </w:rPr>
              <w:instrText xml:space="preserve"> PAGEREF _Toc62390094 \h </w:instrText>
            </w:r>
            <w:r w:rsidR="00590085" w:rsidRPr="008C0A74">
              <w:rPr>
                <w:webHidden/>
              </w:rPr>
            </w:r>
            <w:r w:rsidR="00590085" w:rsidRPr="008C0A74">
              <w:rPr>
                <w:webHidden/>
              </w:rPr>
              <w:fldChar w:fldCharType="separate"/>
            </w:r>
            <w:r w:rsidR="00392E8B">
              <w:rPr>
                <w:webHidden/>
              </w:rPr>
              <w:t>47</w:t>
            </w:r>
            <w:r w:rsidR="00590085" w:rsidRPr="008C0A74">
              <w:rPr>
                <w:webHidden/>
              </w:rPr>
              <w:fldChar w:fldCharType="end"/>
            </w:r>
          </w:hyperlink>
        </w:p>
        <w:p w:rsidR="009E47DC" w:rsidRPr="008C0A74" w:rsidRDefault="002A770C" w:rsidP="00D20C29">
          <w:pPr>
            <w:pStyle w:val="14"/>
            <w:rPr>
              <w:rFonts w:eastAsiaTheme="minorEastAsia"/>
            </w:rPr>
          </w:pPr>
          <w:hyperlink w:anchor="_Toc62390095" w:history="1">
            <w:r w:rsidR="009E47DC" w:rsidRPr="008C0A74">
              <w:rPr>
                <w:rStyle w:val="af0"/>
              </w:rPr>
              <w:t>2.8. Права пользования активами</w:t>
            </w:r>
            <w:r w:rsidR="009E47DC" w:rsidRPr="008C0A74">
              <w:rPr>
                <w:webHidden/>
              </w:rPr>
              <w:tab/>
            </w:r>
            <w:r w:rsidR="00590085" w:rsidRPr="008C0A74">
              <w:rPr>
                <w:webHidden/>
              </w:rPr>
              <w:fldChar w:fldCharType="begin"/>
            </w:r>
            <w:r w:rsidR="009E47DC" w:rsidRPr="008C0A74">
              <w:rPr>
                <w:webHidden/>
              </w:rPr>
              <w:instrText xml:space="preserve"> PAGEREF _Toc62390095 \h </w:instrText>
            </w:r>
            <w:r w:rsidR="00590085" w:rsidRPr="008C0A74">
              <w:rPr>
                <w:webHidden/>
              </w:rPr>
            </w:r>
            <w:r w:rsidR="00590085" w:rsidRPr="008C0A74">
              <w:rPr>
                <w:webHidden/>
              </w:rPr>
              <w:fldChar w:fldCharType="separate"/>
            </w:r>
            <w:r w:rsidR="00392E8B">
              <w:rPr>
                <w:webHidden/>
              </w:rPr>
              <w:t>49</w:t>
            </w:r>
            <w:r w:rsidR="00590085" w:rsidRPr="008C0A74">
              <w:rPr>
                <w:webHidden/>
              </w:rPr>
              <w:fldChar w:fldCharType="end"/>
            </w:r>
          </w:hyperlink>
        </w:p>
        <w:p w:rsidR="009E47DC" w:rsidRPr="008C0A74" w:rsidRDefault="002A770C" w:rsidP="00D20C29">
          <w:pPr>
            <w:pStyle w:val="14"/>
            <w:rPr>
              <w:rFonts w:eastAsiaTheme="minorEastAsia"/>
            </w:rPr>
          </w:pPr>
          <w:hyperlink w:anchor="_Toc62390096" w:history="1">
            <w:r w:rsidR="009E47DC" w:rsidRPr="008C0A74">
              <w:rPr>
                <w:rStyle w:val="af0"/>
              </w:rPr>
              <w:t>2.9. Денежные средства на лицевых и банковских счетах</w:t>
            </w:r>
            <w:r w:rsidR="009E47DC" w:rsidRPr="008C0A74">
              <w:rPr>
                <w:webHidden/>
              </w:rPr>
              <w:tab/>
            </w:r>
            <w:r w:rsidR="00590085" w:rsidRPr="008C0A74">
              <w:rPr>
                <w:webHidden/>
              </w:rPr>
              <w:fldChar w:fldCharType="begin"/>
            </w:r>
            <w:r w:rsidR="009E47DC" w:rsidRPr="008C0A74">
              <w:rPr>
                <w:webHidden/>
              </w:rPr>
              <w:instrText xml:space="preserve"> PAGEREF _Toc62390096 \h </w:instrText>
            </w:r>
            <w:r w:rsidR="00590085" w:rsidRPr="008C0A74">
              <w:rPr>
                <w:webHidden/>
              </w:rPr>
            </w:r>
            <w:r w:rsidR="00590085" w:rsidRPr="008C0A74">
              <w:rPr>
                <w:webHidden/>
              </w:rPr>
              <w:fldChar w:fldCharType="separate"/>
            </w:r>
            <w:r w:rsidR="00392E8B">
              <w:rPr>
                <w:webHidden/>
              </w:rPr>
              <w:t>53</w:t>
            </w:r>
            <w:r w:rsidR="00590085" w:rsidRPr="008C0A74">
              <w:rPr>
                <w:webHidden/>
              </w:rPr>
              <w:fldChar w:fldCharType="end"/>
            </w:r>
          </w:hyperlink>
        </w:p>
        <w:p w:rsidR="009E47DC" w:rsidRPr="008C0A74" w:rsidRDefault="002A770C" w:rsidP="00D20C29">
          <w:pPr>
            <w:pStyle w:val="14"/>
            <w:rPr>
              <w:rFonts w:eastAsiaTheme="minorEastAsia"/>
            </w:rPr>
          </w:pPr>
          <w:hyperlink w:anchor="_Toc62390097" w:history="1">
            <w:r w:rsidR="009E47DC" w:rsidRPr="008C0A74">
              <w:rPr>
                <w:rStyle w:val="af0"/>
              </w:rPr>
              <w:t>2.10. Кассовые операции</w:t>
            </w:r>
            <w:r w:rsidR="009E47DC" w:rsidRPr="008C0A74">
              <w:rPr>
                <w:webHidden/>
              </w:rPr>
              <w:tab/>
            </w:r>
            <w:r w:rsidR="00590085" w:rsidRPr="008C0A74">
              <w:rPr>
                <w:webHidden/>
              </w:rPr>
              <w:fldChar w:fldCharType="begin"/>
            </w:r>
            <w:r w:rsidR="009E47DC" w:rsidRPr="008C0A74">
              <w:rPr>
                <w:webHidden/>
              </w:rPr>
              <w:instrText xml:space="preserve"> PAGEREF _Toc62390097 \h </w:instrText>
            </w:r>
            <w:r w:rsidR="00590085" w:rsidRPr="008C0A74">
              <w:rPr>
                <w:webHidden/>
              </w:rPr>
            </w:r>
            <w:r w:rsidR="00590085" w:rsidRPr="008C0A74">
              <w:rPr>
                <w:webHidden/>
              </w:rPr>
              <w:fldChar w:fldCharType="separate"/>
            </w:r>
            <w:r w:rsidR="00392E8B">
              <w:rPr>
                <w:webHidden/>
              </w:rPr>
              <w:t>53</w:t>
            </w:r>
            <w:r w:rsidR="00590085" w:rsidRPr="008C0A74">
              <w:rPr>
                <w:webHidden/>
              </w:rPr>
              <w:fldChar w:fldCharType="end"/>
            </w:r>
          </w:hyperlink>
        </w:p>
        <w:p w:rsidR="009E47DC" w:rsidRPr="008C0A74" w:rsidRDefault="002A770C" w:rsidP="00D20C29">
          <w:pPr>
            <w:pStyle w:val="14"/>
            <w:rPr>
              <w:rFonts w:eastAsiaTheme="minorEastAsia"/>
            </w:rPr>
          </w:pPr>
          <w:hyperlink w:anchor="_2.11._Учет_расчетов," w:history="1">
            <w:r w:rsidR="009E47DC" w:rsidRPr="008C0A74">
              <w:rPr>
                <w:rStyle w:val="af0"/>
              </w:rPr>
              <w:t>2.11. Учет расчетов, дебиторской и кредиторской задолженности</w:t>
            </w:r>
            <w:r w:rsidR="009E47DC" w:rsidRPr="008C0A74">
              <w:rPr>
                <w:webHidden/>
              </w:rPr>
              <w:tab/>
            </w:r>
            <w:r w:rsidR="00590085" w:rsidRPr="008C0A74">
              <w:rPr>
                <w:webHidden/>
              </w:rPr>
              <w:fldChar w:fldCharType="begin"/>
            </w:r>
            <w:r w:rsidR="009E47DC" w:rsidRPr="008C0A74">
              <w:rPr>
                <w:webHidden/>
              </w:rPr>
              <w:instrText xml:space="preserve"> PAGEREF _Toc62390098 \h </w:instrText>
            </w:r>
            <w:r w:rsidR="00590085" w:rsidRPr="008C0A74">
              <w:rPr>
                <w:webHidden/>
              </w:rPr>
            </w:r>
            <w:r w:rsidR="00590085" w:rsidRPr="008C0A74">
              <w:rPr>
                <w:webHidden/>
              </w:rPr>
              <w:fldChar w:fldCharType="separate"/>
            </w:r>
            <w:r w:rsidR="00392E8B">
              <w:rPr>
                <w:webHidden/>
              </w:rPr>
              <w:t>53</w:t>
            </w:r>
            <w:r w:rsidR="00590085" w:rsidRPr="008C0A74">
              <w:rPr>
                <w:webHidden/>
              </w:rPr>
              <w:fldChar w:fldCharType="end"/>
            </w:r>
          </w:hyperlink>
          <w:r w:rsidR="00DB06F8">
            <w:t>5</w:t>
          </w:r>
        </w:p>
        <w:p w:rsidR="009E47DC" w:rsidRPr="008C0A74" w:rsidRDefault="002A770C" w:rsidP="00D20C29">
          <w:pPr>
            <w:pStyle w:val="14"/>
            <w:rPr>
              <w:rFonts w:eastAsiaTheme="minorEastAsia"/>
            </w:rPr>
          </w:pPr>
          <w:hyperlink w:anchor="_Toc62390099" w:history="1">
            <w:r w:rsidR="009E47DC" w:rsidRPr="008C0A74">
              <w:rPr>
                <w:rStyle w:val="af0"/>
              </w:rPr>
              <w:t>2.12. Расчеты с подотчетными лицами</w:t>
            </w:r>
            <w:r w:rsidR="009E47DC" w:rsidRPr="008C0A74">
              <w:rPr>
                <w:webHidden/>
              </w:rPr>
              <w:tab/>
            </w:r>
            <w:r w:rsidR="00590085" w:rsidRPr="008C0A74">
              <w:rPr>
                <w:webHidden/>
              </w:rPr>
              <w:fldChar w:fldCharType="begin"/>
            </w:r>
            <w:r w:rsidR="009E47DC" w:rsidRPr="008C0A74">
              <w:rPr>
                <w:webHidden/>
              </w:rPr>
              <w:instrText xml:space="preserve"> PAGEREF _Toc62390099 \h </w:instrText>
            </w:r>
            <w:r w:rsidR="00590085" w:rsidRPr="008C0A74">
              <w:rPr>
                <w:webHidden/>
              </w:rPr>
            </w:r>
            <w:r w:rsidR="00590085" w:rsidRPr="008C0A74">
              <w:rPr>
                <w:webHidden/>
              </w:rPr>
              <w:fldChar w:fldCharType="separate"/>
            </w:r>
            <w:r w:rsidR="00392E8B">
              <w:rPr>
                <w:webHidden/>
              </w:rPr>
              <w:t>62</w:t>
            </w:r>
            <w:r w:rsidR="00590085" w:rsidRPr="008C0A74">
              <w:rPr>
                <w:webHidden/>
              </w:rPr>
              <w:fldChar w:fldCharType="end"/>
            </w:r>
          </w:hyperlink>
        </w:p>
        <w:p w:rsidR="009E47DC" w:rsidRPr="008C0A74" w:rsidRDefault="002A770C" w:rsidP="00D20C29">
          <w:pPr>
            <w:pStyle w:val="14"/>
            <w:rPr>
              <w:rFonts w:eastAsiaTheme="minorEastAsia"/>
            </w:rPr>
          </w:pPr>
          <w:hyperlink w:anchor="_Toc62390100" w:history="1">
            <w:r w:rsidR="009E47DC" w:rsidRPr="008C0A74">
              <w:rPr>
                <w:rStyle w:val="af0"/>
              </w:rPr>
              <w:t>2.13. Расчеты с учредителем</w:t>
            </w:r>
            <w:r w:rsidR="009E47DC" w:rsidRPr="008C0A74">
              <w:rPr>
                <w:webHidden/>
              </w:rPr>
              <w:tab/>
            </w:r>
            <w:r w:rsidR="00590085" w:rsidRPr="008C0A74">
              <w:rPr>
                <w:webHidden/>
              </w:rPr>
              <w:fldChar w:fldCharType="begin"/>
            </w:r>
            <w:r w:rsidR="009E47DC" w:rsidRPr="008C0A74">
              <w:rPr>
                <w:webHidden/>
              </w:rPr>
              <w:instrText xml:space="preserve"> PAGEREF _Toc62390100 \h </w:instrText>
            </w:r>
            <w:r w:rsidR="00590085" w:rsidRPr="008C0A74">
              <w:rPr>
                <w:webHidden/>
              </w:rPr>
            </w:r>
            <w:r w:rsidR="00590085" w:rsidRPr="008C0A74">
              <w:rPr>
                <w:webHidden/>
              </w:rPr>
              <w:fldChar w:fldCharType="separate"/>
            </w:r>
            <w:r w:rsidR="00392E8B">
              <w:rPr>
                <w:webHidden/>
              </w:rPr>
              <w:t>66</w:t>
            </w:r>
            <w:r w:rsidR="00590085" w:rsidRPr="008C0A74">
              <w:rPr>
                <w:webHidden/>
              </w:rPr>
              <w:fldChar w:fldCharType="end"/>
            </w:r>
          </w:hyperlink>
        </w:p>
        <w:p w:rsidR="009E47DC" w:rsidRPr="008C0A74" w:rsidRDefault="002A770C" w:rsidP="00D20C29">
          <w:pPr>
            <w:pStyle w:val="14"/>
            <w:rPr>
              <w:rFonts w:eastAsiaTheme="minorEastAsia"/>
            </w:rPr>
          </w:pPr>
          <w:hyperlink w:anchor="_Toc62390101" w:history="1">
            <w:r w:rsidR="009E47DC" w:rsidRPr="008C0A74">
              <w:rPr>
                <w:rStyle w:val="af0"/>
              </w:rPr>
              <w:t>2.14. Расчеты по заработной плате и социальным выплатам</w:t>
            </w:r>
            <w:r w:rsidR="009E47DC" w:rsidRPr="008C0A74">
              <w:rPr>
                <w:webHidden/>
              </w:rPr>
              <w:tab/>
            </w:r>
            <w:r w:rsidR="00590085" w:rsidRPr="008C0A74">
              <w:rPr>
                <w:webHidden/>
              </w:rPr>
              <w:fldChar w:fldCharType="begin"/>
            </w:r>
            <w:r w:rsidR="009E47DC" w:rsidRPr="008C0A74">
              <w:rPr>
                <w:webHidden/>
              </w:rPr>
              <w:instrText xml:space="preserve"> PAGEREF _Toc62390101 \h </w:instrText>
            </w:r>
            <w:r w:rsidR="00590085" w:rsidRPr="008C0A74">
              <w:rPr>
                <w:webHidden/>
              </w:rPr>
            </w:r>
            <w:r w:rsidR="00590085" w:rsidRPr="008C0A74">
              <w:rPr>
                <w:webHidden/>
              </w:rPr>
              <w:fldChar w:fldCharType="separate"/>
            </w:r>
            <w:r w:rsidR="00392E8B">
              <w:rPr>
                <w:webHidden/>
              </w:rPr>
              <w:t>66</w:t>
            </w:r>
            <w:r w:rsidR="00590085" w:rsidRPr="008C0A74">
              <w:rPr>
                <w:webHidden/>
              </w:rPr>
              <w:fldChar w:fldCharType="end"/>
            </w:r>
          </w:hyperlink>
        </w:p>
        <w:p w:rsidR="009E47DC" w:rsidRPr="008C0A74" w:rsidRDefault="002A770C" w:rsidP="00D20C29">
          <w:pPr>
            <w:pStyle w:val="14"/>
            <w:rPr>
              <w:rFonts w:eastAsiaTheme="minorEastAsia"/>
            </w:rPr>
          </w:pPr>
          <w:hyperlink w:anchor="_Toc62390102" w:history="1">
            <w:r w:rsidR="009E47DC" w:rsidRPr="008C0A74">
              <w:rPr>
                <w:rStyle w:val="af0"/>
              </w:rPr>
              <w:t>2.15. Расчеты по налогам и взносам</w:t>
            </w:r>
            <w:r w:rsidR="009E47DC" w:rsidRPr="008C0A74">
              <w:rPr>
                <w:webHidden/>
              </w:rPr>
              <w:tab/>
            </w:r>
            <w:r w:rsidR="00590085" w:rsidRPr="008C0A74">
              <w:rPr>
                <w:webHidden/>
              </w:rPr>
              <w:fldChar w:fldCharType="begin"/>
            </w:r>
            <w:r w:rsidR="009E47DC" w:rsidRPr="008C0A74">
              <w:rPr>
                <w:webHidden/>
              </w:rPr>
              <w:instrText xml:space="preserve"> PAGEREF _Toc62390102 \h </w:instrText>
            </w:r>
            <w:r w:rsidR="00590085" w:rsidRPr="008C0A74">
              <w:rPr>
                <w:webHidden/>
              </w:rPr>
            </w:r>
            <w:r w:rsidR="00590085" w:rsidRPr="008C0A74">
              <w:rPr>
                <w:webHidden/>
              </w:rPr>
              <w:fldChar w:fldCharType="separate"/>
            </w:r>
            <w:r w:rsidR="00392E8B">
              <w:rPr>
                <w:webHidden/>
              </w:rPr>
              <w:t>67</w:t>
            </w:r>
            <w:r w:rsidR="00590085" w:rsidRPr="008C0A74">
              <w:rPr>
                <w:webHidden/>
              </w:rPr>
              <w:fldChar w:fldCharType="end"/>
            </w:r>
          </w:hyperlink>
        </w:p>
        <w:p w:rsidR="009E47DC" w:rsidRPr="008C0A74" w:rsidRDefault="002A770C" w:rsidP="00D20C29">
          <w:pPr>
            <w:pStyle w:val="14"/>
            <w:rPr>
              <w:rFonts w:eastAsiaTheme="minorEastAsia"/>
            </w:rPr>
          </w:pPr>
          <w:hyperlink w:anchor="_Toc62390103" w:history="1">
            <w:r w:rsidR="009E47DC" w:rsidRPr="008C0A74">
              <w:rPr>
                <w:rStyle w:val="af0"/>
              </w:rPr>
              <w:t>2.16. Финансовый результат</w:t>
            </w:r>
            <w:r w:rsidR="009E47DC" w:rsidRPr="008C0A74">
              <w:rPr>
                <w:webHidden/>
              </w:rPr>
              <w:tab/>
            </w:r>
            <w:r w:rsidR="00590085" w:rsidRPr="008C0A74">
              <w:rPr>
                <w:webHidden/>
              </w:rPr>
              <w:fldChar w:fldCharType="begin"/>
            </w:r>
            <w:r w:rsidR="009E47DC" w:rsidRPr="008C0A74">
              <w:rPr>
                <w:webHidden/>
              </w:rPr>
              <w:instrText xml:space="preserve"> PAGEREF _Toc62390103 \h </w:instrText>
            </w:r>
            <w:r w:rsidR="00590085" w:rsidRPr="008C0A74">
              <w:rPr>
                <w:webHidden/>
              </w:rPr>
            </w:r>
            <w:r w:rsidR="00590085" w:rsidRPr="008C0A74">
              <w:rPr>
                <w:webHidden/>
              </w:rPr>
              <w:fldChar w:fldCharType="separate"/>
            </w:r>
            <w:r w:rsidR="00392E8B">
              <w:rPr>
                <w:webHidden/>
              </w:rPr>
              <w:t>70</w:t>
            </w:r>
            <w:r w:rsidR="00590085" w:rsidRPr="008C0A74">
              <w:rPr>
                <w:webHidden/>
              </w:rPr>
              <w:fldChar w:fldCharType="end"/>
            </w:r>
          </w:hyperlink>
        </w:p>
        <w:p w:rsidR="009E47DC" w:rsidRPr="008C0A74" w:rsidRDefault="002A770C" w:rsidP="00D20C29">
          <w:pPr>
            <w:pStyle w:val="14"/>
            <w:rPr>
              <w:rFonts w:eastAsiaTheme="minorEastAsia"/>
            </w:rPr>
          </w:pPr>
          <w:hyperlink w:anchor="_Toc62390104" w:history="1">
            <w:r w:rsidR="009E47DC" w:rsidRPr="008C0A74">
              <w:rPr>
                <w:rStyle w:val="af0"/>
              </w:rPr>
              <w:t>2.17. Резервы</w:t>
            </w:r>
            <w:r w:rsidR="009E47DC" w:rsidRPr="008C0A74">
              <w:rPr>
                <w:webHidden/>
              </w:rPr>
              <w:tab/>
            </w:r>
            <w:r w:rsidR="00590085" w:rsidRPr="008C0A74">
              <w:rPr>
                <w:webHidden/>
              </w:rPr>
              <w:fldChar w:fldCharType="begin"/>
            </w:r>
            <w:r w:rsidR="009E47DC" w:rsidRPr="008C0A74">
              <w:rPr>
                <w:webHidden/>
              </w:rPr>
              <w:instrText xml:space="preserve"> PAGEREF _Toc62390104 \h </w:instrText>
            </w:r>
            <w:r w:rsidR="00590085" w:rsidRPr="008C0A74">
              <w:rPr>
                <w:webHidden/>
              </w:rPr>
            </w:r>
            <w:r w:rsidR="00590085" w:rsidRPr="008C0A74">
              <w:rPr>
                <w:webHidden/>
              </w:rPr>
              <w:fldChar w:fldCharType="separate"/>
            </w:r>
            <w:r w:rsidR="00392E8B">
              <w:rPr>
                <w:webHidden/>
              </w:rPr>
              <w:t>71</w:t>
            </w:r>
            <w:r w:rsidR="00590085" w:rsidRPr="008C0A74">
              <w:rPr>
                <w:webHidden/>
              </w:rPr>
              <w:fldChar w:fldCharType="end"/>
            </w:r>
          </w:hyperlink>
        </w:p>
        <w:p w:rsidR="009E47DC" w:rsidRPr="008C0A74" w:rsidRDefault="002A770C" w:rsidP="00D20C29">
          <w:pPr>
            <w:pStyle w:val="14"/>
            <w:rPr>
              <w:rFonts w:eastAsiaTheme="minorEastAsia"/>
            </w:rPr>
          </w:pPr>
          <w:hyperlink w:anchor="_Toc62390105" w:history="1">
            <w:r w:rsidR="009E47DC" w:rsidRPr="008C0A74">
              <w:rPr>
                <w:rStyle w:val="af0"/>
              </w:rPr>
              <w:t>2.18. Порядок принятия обязательств</w:t>
            </w:r>
            <w:r w:rsidR="009E47DC" w:rsidRPr="008C0A74">
              <w:rPr>
                <w:webHidden/>
              </w:rPr>
              <w:tab/>
            </w:r>
            <w:r w:rsidR="00590085" w:rsidRPr="008C0A74">
              <w:rPr>
                <w:webHidden/>
              </w:rPr>
              <w:fldChar w:fldCharType="begin"/>
            </w:r>
            <w:r w:rsidR="009E47DC" w:rsidRPr="008C0A74">
              <w:rPr>
                <w:webHidden/>
              </w:rPr>
              <w:instrText xml:space="preserve"> PAGEREF _Toc62390105 \h </w:instrText>
            </w:r>
            <w:r w:rsidR="00590085" w:rsidRPr="008C0A74">
              <w:rPr>
                <w:webHidden/>
              </w:rPr>
            </w:r>
            <w:r w:rsidR="00590085" w:rsidRPr="008C0A74">
              <w:rPr>
                <w:webHidden/>
              </w:rPr>
              <w:fldChar w:fldCharType="separate"/>
            </w:r>
            <w:r w:rsidR="00392E8B">
              <w:rPr>
                <w:webHidden/>
              </w:rPr>
              <w:t>73</w:t>
            </w:r>
            <w:r w:rsidR="00590085" w:rsidRPr="008C0A74">
              <w:rPr>
                <w:webHidden/>
              </w:rPr>
              <w:fldChar w:fldCharType="end"/>
            </w:r>
          </w:hyperlink>
        </w:p>
        <w:p w:rsidR="009E47DC" w:rsidRPr="008C0A74" w:rsidRDefault="002A770C" w:rsidP="00D20C29">
          <w:pPr>
            <w:pStyle w:val="14"/>
            <w:rPr>
              <w:rFonts w:eastAsiaTheme="minorEastAsia"/>
            </w:rPr>
          </w:pPr>
          <w:hyperlink w:anchor="_Toc62390106" w:history="1">
            <w:r w:rsidR="009E47DC" w:rsidRPr="008C0A74">
              <w:rPr>
                <w:rStyle w:val="af0"/>
              </w:rPr>
              <w:t>2.19. Забалансовые счета</w:t>
            </w:r>
            <w:r w:rsidR="009E47DC" w:rsidRPr="008C0A74">
              <w:rPr>
                <w:webHidden/>
              </w:rPr>
              <w:tab/>
            </w:r>
            <w:r w:rsidR="00590085" w:rsidRPr="008C0A74">
              <w:rPr>
                <w:webHidden/>
              </w:rPr>
              <w:fldChar w:fldCharType="begin"/>
            </w:r>
            <w:r w:rsidR="009E47DC" w:rsidRPr="008C0A74">
              <w:rPr>
                <w:webHidden/>
              </w:rPr>
              <w:instrText xml:space="preserve"> PAGEREF _Toc62390106 \h </w:instrText>
            </w:r>
            <w:r w:rsidR="00590085" w:rsidRPr="008C0A74">
              <w:rPr>
                <w:webHidden/>
              </w:rPr>
            </w:r>
            <w:r w:rsidR="00590085" w:rsidRPr="008C0A74">
              <w:rPr>
                <w:webHidden/>
              </w:rPr>
              <w:fldChar w:fldCharType="separate"/>
            </w:r>
            <w:r w:rsidR="00392E8B">
              <w:rPr>
                <w:webHidden/>
              </w:rPr>
              <w:t>78</w:t>
            </w:r>
            <w:r w:rsidR="00590085" w:rsidRPr="008C0A74">
              <w:rPr>
                <w:webHidden/>
              </w:rPr>
              <w:fldChar w:fldCharType="end"/>
            </w:r>
          </w:hyperlink>
        </w:p>
        <w:p w:rsidR="001841FF" w:rsidRDefault="002A770C" w:rsidP="00D20C29">
          <w:pPr>
            <w:pStyle w:val="14"/>
            <w:rPr>
              <w:rStyle w:val="af0"/>
            </w:rPr>
          </w:pPr>
          <w:hyperlink w:anchor="_2.22._Особенности_учета" w:history="1">
            <w:r w:rsidR="00A36A5E" w:rsidRPr="00A36A5E">
              <w:rPr>
                <w:rStyle w:val="af0"/>
              </w:rPr>
              <w:t>2.22.</w:t>
            </w:r>
            <w:r w:rsidR="001841FF">
              <w:rPr>
                <w:rStyle w:val="af0"/>
              </w:rPr>
              <w:t xml:space="preserve"> </w:t>
            </w:r>
            <w:r w:rsidR="00A36A5E" w:rsidRPr="00A36A5E">
              <w:rPr>
                <w:rStyle w:val="af0"/>
              </w:rPr>
              <w:t>Особенности</w:t>
            </w:r>
            <w:r w:rsidR="001841FF">
              <w:rPr>
                <w:rStyle w:val="af0"/>
              </w:rPr>
              <w:t xml:space="preserve"> </w:t>
            </w:r>
            <w:r w:rsidR="00A36A5E" w:rsidRPr="00A36A5E">
              <w:rPr>
                <w:rStyle w:val="af0"/>
              </w:rPr>
              <w:t>учета</w:t>
            </w:r>
          </w:hyperlink>
        </w:p>
        <w:p w:rsidR="009E47DC" w:rsidRPr="008C0A74" w:rsidRDefault="002A770C" w:rsidP="00D20C29">
          <w:pPr>
            <w:pStyle w:val="14"/>
            <w:rPr>
              <w:rFonts w:eastAsiaTheme="minorEastAsia"/>
            </w:rPr>
          </w:pPr>
          <w:hyperlink w:anchor="_Toc62390107" w:history="1">
            <w:r w:rsidR="009E47DC" w:rsidRPr="008C0A74">
              <w:rPr>
                <w:rStyle w:val="af0"/>
              </w:rPr>
              <w:t>3. События после отчетной даты</w:t>
            </w:r>
            <w:r w:rsidR="009E47DC" w:rsidRPr="008C0A74">
              <w:rPr>
                <w:webHidden/>
              </w:rPr>
              <w:tab/>
            </w:r>
            <w:r w:rsidR="00590085" w:rsidRPr="008C0A74">
              <w:rPr>
                <w:webHidden/>
              </w:rPr>
              <w:fldChar w:fldCharType="begin"/>
            </w:r>
            <w:r w:rsidR="009E47DC" w:rsidRPr="008C0A74">
              <w:rPr>
                <w:webHidden/>
              </w:rPr>
              <w:instrText xml:space="preserve"> PAGEREF _Toc62390107 \h </w:instrText>
            </w:r>
            <w:r w:rsidR="00590085" w:rsidRPr="008C0A74">
              <w:rPr>
                <w:webHidden/>
              </w:rPr>
            </w:r>
            <w:r w:rsidR="00590085" w:rsidRPr="008C0A74">
              <w:rPr>
                <w:webHidden/>
              </w:rPr>
              <w:fldChar w:fldCharType="separate"/>
            </w:r>
            <w:r w:rsidR="00392E8B">
              <w:rPr>
                <w:webHidden/>
              </w:rPr>
              <w:t>86</w:t>
            </w:r>
            <w:r w:rsidR="00590085" w:rsidRPr="008C0A74">
              <w:rPr>
                <w:webHidden/>
              </w:rPr>
              <w:fldChar w:fldCharType="end"/>
            </w:r>
          </w:hyperlink>
        </w:p>
        <w:p w:rsidR="009E47DC" w:rsidRPr="008C0A74" w:rsidRDefault="002A770C" w:rsidP="00D20C29">
          <w:pPr>
            <w:pStyle w:val="14"/>
            <w:rPr>
              <w:rFonts w:eastAsiaTheme="minorEastAsia"/>
            </w:rPr>
          </w:pPr>
          <w:hyperlink w:anchor="_Toc62390108" w:history="1">
            <w:r w:rsidR="009E47DC" w:rsidRPr="008C0A74">
              <w:rPr>
                <w:rStyle w:val="af0"/>
              </w:rPr>
              <w:t>4. Рабочий план счетов</w:t>
            </w:r>
            <w:r w:rsidR="009E47DC" w:rsidRPr="008C0A74">
              <w:rPr>
                <w:webHidden/>
              </w:rPr>
              <w:tab/>
            </w:r>
            <w:r w:rsidR="00590085" w:rsidRPr="008C0A74">
              <w:rPr>
                <w:webHidden/>
              </w:rPr>
              <w:fldChar w:fldCharType="begin"/>
            </w:r>
            <w:r w:rsidR="009E47DC" w:rsidRPr="008C0A74">
              <w:rPr>
                <w:webHidden/>
              </w:rPr>
              <w:instrText xml:space="preserve"> PAGEREF _Toc62390108 \h </w:instrText>
            </w:r>
            <w:r w:rsidR="00590085" w:rsidRPr="008C0A74">
              <w:rPr>
                <w:webHidden/>
              </w:rPr>
            </w:r>
            <w:r w:rsidR="00590085" w:rsidRPr="008C0A74">
              <w:rPr>
                <w:webHidden/>
              </w:rPr>
              <w:fldChar w:fldCharType="separate"/>
            </w:r>
            <w:r w:rsidR="00392E8B">
              <w:rPr>
                <w:webHidden/>
              </w:rPr>
              <w:t>88</w:t>
            </w:r>
            <w:r w:rsidR="00590085" w:rsidRPr="008C0A74">
              <w:rPr>
                <w:webHidden/>
              </w:rPr>
              <w:fldChar w:fldCharType="end"/>
            </w:r>
          </w:hyperlink>
        </w:p>
        <w:p w:rsidR="009E47DC" w:rsidRPr="008C0A74" w:rsidRDefault="002A770C" w:rsidP="00D20C29">
          <w:pPr>
            <w:pStyle w:val="14"/>
            <w:rPr>
              <w:rFonts w:eastAsiaTheme="minorEastAsia"/>
            </w:rPr>
          </w:pPr>
          <w:hyperlink w:anchor="_Toc62390110" w:history="1">
            <w:r w:rsidR="008C0A74">
              <w:rPr>
                <w:rStyle w:val="af0"/>
              </w:rPr>
              <w:t>5</w:t>
            </w:r>
            <w:r w:rsidR="009E47DC" w:rsidRPr="008C0A74">
              <w:rPr>
                <w:rStyle w:val="af0"/>
              </w:rPr>
              <w:t>. Порядок и сроки представления отчетности</w:t>
            </w:r>
            <w:r w:rsidR="009E47DC" w:rsidRPr="008C0A74">
              <w:rPr>
                <w:webHidden/>
              </w:rPr>
              <w:tab/>
            </w:r>
            <w:r w:rsidR="00590085" w:rsidRPr="008C0A74">
              <w:rPr>
                <w:webHidden/>
              </w:rPr>
              <w:fldChar w:fldCharType="begin"/>
            </w:r>
            <w:r w:rsidR="009E47DC" w:rsidRPr="008C0A74">
              <w:rPr>
                <w:webHidden/>
              </w:rPr>
              <w:instrText xml:space="preserve"> PAGEREF _Toc62390110 \h </w:instrText>
            </w:r>
            <w:r w:rsidR="00590085" w:rsidRPr="008C0A74">
              <w:rPr>
                <w:webHidden/>
              </w:rPr>
            </w:r>
            <w:r w:rsidR="00590085" w:rsidRPr="008C0A74">
              <w:rPr>
                <w:webHidden/>
              </w:rPr>
              <w:fldChar w:fldCharType="separate"/>
            </w:r>
            <w:r w:rsidR="00392E8B">
              <w:rPr>
                <w:webHidden/>
              </w:rPr>
              <w:t>92</w:t>
            </w:r>
            <w:r w:rsidR="00590085" w:rsidRPr="008C0A74">
              <w:rPr>
                <w:webHidden/>
              </w:rPr>
              <w:fldChar w:fldCharType="end"/>
            </w:r>
          </w:hyperlink>
        </w:p>
        <w:p w:rsidR="009E47DC" w:rsidRPr="008C0A74" w:rsidRDefault="002A770C" w:rsidP="00D20C29">
          <w:pPr>
            <w:pStyle w:val="14"/>
            <w:rPr>
              <w:rFonts w:eastAsiaTheme="minorEastAsia"/>
            </w:rPr>
          </w:pPr>
          <w:hyperlink w:anchor="_Toc62390111" w:history="1">
            <w:r w:rsidR="008C0A74">
              <w:rPr>
                <w:rStyle w:val="af0"/>
              </w:rPr>
              <w:t>6</w:t>
            </w:r>
            <w:r w:rsidR="009E47DC" w:rsidRPr="008C0A74">
              <w:rPr>
                <w:rStyle w:val="af0"/>
              </w:rPr>
              <w:t>. Технические аспекты бухгалтерского учета</w:t>
            </w:r>
            <w:r w:rsidR="009E47DC" w:rsidRPr="008C0A74">
              <w:rPr>
                <w:webHidden/>
              </w:rPr>
              <w:tab/>
            </w:r>
            <w:r w:rsidR="00590085" w:rsidRPr="008C0A74">
              <w:rPr>
                <w:webHidden/>
              </w:rPr>
              <w:fldChar w:fldCharType="begin"/>
            </w:r>
            <w:r w:rsidR="009E47DC" w:rsidRPr="008C0A74">
              <w:rPr>
                <w:webHidden/>
              </w:rPr>
              <w:instrText xml:space="preserve"> PAGEREF _Toc62390111 \h </w:instrText>
            </w:r>
            <w:r w:rsidR="00590085" w:rsidRPr="008C0A74">
              <w:rPr>
                <w:webHidden/>
              </w:rPr>
            </w:r>
            <w:r w:rsidR="00590085" w:rsidRPr="008C0A74">
              <w:rPr>
                <w:webHidden/>
              </w:rPr>
              <w:fldChar w:fldCharType="separate"/>
            </w:r>
            <w:r w:rsidR="00392E8B">
              <w:rPr>
                <w:webHidden/>
              </w:rPr>
              <w:t>92</w:t>
            </w:r>
            <w:r w:rsidR="00590085" w:rsidRPr="008C0A74">
              <w:rPr>
                <w:webHidden/>
              </w:rPr>
              <w:fldChar w:fldCharType="end"/>
            </w:r>
          </w:hyperlink>
          <w:r w:rsidR="00A36A5E">
            <w:t>3</w:t>
          </w:r>
        </w:p>
        <w:p w:rsidR="009E47DC" w:rsidRPr="009E47DC" w:rsidRDefault="002A770C" w:rsidP="00D20C29">
          <w:pPr>
            <w:pStyle w:val="14"/>
            <w:rPr>
              <w:rFonts w:eastAsiaTheme="minorEastAsia"/>
            </w:rPr>
          </w:pPr>
          <w:hyperlink w:anchor="_Toc62390112" w:history="1">
            <w:r w:rsidR="008C0A74">
              <w:rPr>
                <w:rStyle w:val="af0"/>
              </w:rPr>
              <w:t>7</w:t>
            </w:r>
            <w:r w:rsidR="009E47DC" w:rsidRPr="008C0A74">
              <w:rPr>
                <w:rStyle w:val="af0"/>
              </w:rPr>
              <w:t>. Порядок передачи документов бухгалтерского учета при смене руководителя учреждения или главного бухгалтера</w:t>
            </w:r>
            <w:r w:rsidR="009E47DC" w:rsidRPr="008C0A74">
              <w:rPr>
                <w:webHidden/>
              </w:rPr>
              <w:tab/>
            </w:r>
            <w:r w:rsidR="00590085" w:rsidRPr="008C0A74">
              <w:rPr>
                <w:webHidden/>
              </w:rPr>
              <w:fldChar w:fldCharType="begin"/>
            </w:r>
            <w:r w:rsidR="009E47DC" w:rsidRPr="008C0A74">
              <w:rPr>
                <w:webHidden/>
              </w:rPr>
              <w:instrText xml:space="preserve"> PAGEREF _Toc62390112 \h </w:instrText>
            </w:r>
            <w:r w:rsidR="00590085" w:rsidRPr="008C0A74">
              <w:rPr>
                <w:webHidden/>
              </w:rPr>
            </w:r>
            <w:r w:rsidR="00590085" w:rsidRPr="008C0A74">
              <w:rPr>
                <w:webHidden/>
              </w:rPr>
              <w:fldChar w:fldCharType="separate"/>
            </w:r>
            <w:r w:rsidR="00392E8B">
              <w:rPr>
                <w:webHidden/>
              </w:rPr>
              <w:t>93</w:t>
            </w:r>
            <w:r w:rsidR="00590085" w:rsidRPr="008C0A74">
              <w:rPr>
                <w:webHidden/>
              </w:rPr>
              <w:fldChar w:fldCharType="end"/>
            </w:r>
          </w:hyperlink>
        </w:p>
        <w:p w:rsidR="009E47DC" w:rsidRDefault="00590085" w:rsidP="009E47DC">
          <w:pPr>
            <w:spacing w:after="0" w:line="240" w:lineRule="auto"/>
          </w:pPr>
          <w:r w:rsidRPr="009E47DC">
            <w:rPr>
              <w:rFonts w:ascii="Arial" w:hAnsi="Arial" w:cs="Arial"/>
              <w:b/>
              <w:bCs/>
              <w:sz w:val="24"/>
              <w:szCs w:val="24"/>
            </w:rPr>
            <w:fldChar w:fldCharType="end"/>
          </w:r>
        </w:p>
      </w:sdtContent>
    </w:sdt>
    <w:p w:rsidR="00DD344A" w:rsidRDefault="00DD344A" w:rsidP="00DD344A">
      <w:pPr>
        <w:spacing w:after="0" w:line="240" w:lineRule="auto"/>
      </w:pPr>
    </w:p>
    <w:p w:rsidR="009E47DC" w:rsidRDefault="009E47DC" w:rsidP="00DD344A">
      <w:pPr>
        <w:spacing w:after="0" w:line="240" w:lineRule="auto"/>
      </w:pPr>
    </w:p>
    <w:p w:rsidR="009E47DC" w:rsidRDefault="009E47DC" w:rsidP="00DD344A">
      <w:pPr>
        <w:spacing w:after="0" w:line="240" w:lineRule="auto"/>
      </w:pPr>
    </w:p>
    <w:p w:rsidR="009E47DC" w:rsidRDefault="009E47DC" w:rsidP="00DD344A">
      <w:pPr>
        <w:spacing w:after="0" w:line="240" w:lineRule="auto"/>
      </w:pPr>
    </w:p>
    <w:p w:rsidR="009E47DC" w:rsidRDefault="009E47DC" w:rsidP="00DD344A">
      <w:pPr>
        <w:spacing w:after="0" w:line="240" w:lineRule="auto"/>
      </w:pPr>
    </w:p>
    <w:p w:rsidR="00517BBB" w:rsidRDefault="00517BBB" w:rsidP="00DD344A">
      <w:pPr>
        <w:spacing w:after="0" w:line="240" w:lineRule="auto"/>
      </w:pPr>
    </w:p>
    <w:p w:rsidR="001157BC" w:rsidRDefault="001157BC" w:rsidP="005A0A95">
      <w:pPr>
        <w:pStyle w:val="11"/>
        <w:jc w:val="center"/>
        <w:rPr>
          <w:rFonts w:ascii="Arial" w:hAnsi="Arial" w:cs="Arial"/>
          <w:sz w:val="24"/>
          <w:szCs w:val="24"/>
          <w:lang w:val="en-US"/>
        </w:rPr>
      </w:pPr>
      <w:bookmarkStart w:id="12" w:name="_Toc31457233"/>
      <w:bookmarkStart w:id="13" w:name="_Toc31457532"/>
      <w:bookmarkStart w:id="14" w:name="_Toc31457564"/>
      <w:bookmarkStart w:id="15" w:name="_Toc31457596"/>
      <w:bookmarkStart w:id="16" w:name="_Toc31457659"/>
      <w:bookmarkStart w:id="17" w:name="_Toc31458376"/>
      <w:bookmarkStart w:id="18" w:name="_Toc32069979"/>
      <w:bookmarkStart w:id="19" w:name="_Toc32139294"/>
      <w:bookmarkStart w:id="20" w:name="_Toc32753641"/>
      <w:bookmarkStart w:id="21" w:name="_Toc32753713"/>
      <w:bookmarkStart w:id="22" w:name="_Toc32753749"/>
      <w:bookmarkStart w:id="23" w:name="_Toc32753789"/>
      <w:bookmarkStart w:id="24" w:name="_Toc32753825"/>
      <w:bookmarkStart w:id="25" w:name="_Toc32754018"/>
      <w:bookmarkStart w:id="26" w:name="_Toc46827951"/>
      <w:bookmarkStart w:id="27" w:name="_Toc56098820"/>
      <w:bookmarkStart w:id="28" w:name="_Toc62390083"/>
    </w:p>
    <w:p w:rsidR="005A0A95" w:rsidRPr="00AE6961" w:rsidRDefault="0039785E" w:rsidP="005A0A95">
      <w:pPr>
        <w:pStyle w:val="11"/>
        <w:jc w:val="center"/>
        <w:rPr>
          <w:rFonts w:ascii="Arial" w:hAnsi="Arial" w:cs="Arial"/>
          <w:sz w:val="24"/>
          <w:szCs w:val="24"/>
        </w:rPr>
      </w:pPr>
      <w:r w:rsidRPr="00AE6961">
        <w:rPr>
          <w:rFonts w:ascii="Arial" w:hAnsi="Arial" w:cs="Arial"/>
          <w:sz w:val="24"/>
          <w:szCs w:val="24"/>
        </w:rPr>
        <w:t>УЧЕТНАЯ ПОЛИТИКА</w:t>
      </w:r>
      <w:r w:rsidR="005A0A95" w:rsidRPr="00AE6961">
        <w:rPr>
          <w:rFonts w:ascii="Arial" w:hAnsi="Arial" w:cs="Arial"/>
          <w:sz w:val="24"/>
          <w:szCs w:val="24"/>
        </w:rPr>
        <w:t xml:space="preserve"> ДЛЯ ЦЕЛЕЙ БУХГАЛТЕРСКОГО УЧЕТА</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p>
    <w:p w:rsidR="00FF649A" w:rsidRPr="00AE6961" w:rsidRDefault="00736794" w:rsidP="00FF649A">
      <w:pPr>
        <w:pStyle w:val="11"/>
        <w:spacing w:before="0" w:line="240" w:lineRule="auto"/>
        <w:rPr>
          <w:rFonts w:ascii="Arial" w:hAnsi="Arial" w:cs="Arial"/>
          <w:sz w:val="24"/>
          <w:szCs w:val="24"/>
        </w:rPr>
      </w:pPr>
      <w:r w:rsidRPr="00AE6961">
        <w:rPr>
          <w:rFonts w:ascii="Arial" w:hAnsi="Arial" w:cs="Arial"/>
          <w:sz w:val="24"/>
          <w:szCs w:val="24"/>
        </w:rPr>
        <w:br/>
      </w:r>
      <w:bookmarkStart w:id="29" w:name="_Toc29739167"/>
      <w:bookmarkStart w:id="30" w:name="_Toc29739554"/>
      <w:bookmarkStart w:id="31" w:name="_Toc29739604"/>
      <w:bookmarkStart w:id="32" w:name="_Toc29739832"/>
      <w:bookmarkStart w:id="33" w:name="_Toc29740001"/>
      <w:bookmarkStart w:id="34" w:name="_Toc29740109"/>
      <w:bookmarkStart w:id="35" w:name="_Toc29740147"/>
      <w:bookmarkStart w:id="36" w:name="_Toc29740594"/>
      <w:bookmarkStart w:id="37" w:name="_Toc29741000"/>
      <w:bookmarkStart w:id="38" w:name="_Toc29741264"/>
      <w:bookmarkStart w:id="39" w:name="_Toc29741568"/>
      <w:bookmarkStart w:id="40" w:name="_Toc29741797"/>
      <w:bookmarkStart w:id="41" w:name="_Toc29743272"/>
      <w:bookmarkStart w:id="42" w:name="_Toc29743361"/>
      <w:bookmarkStart w:id="43" w:name="_Toc30435251"/>
      <w:bookmarkStart w:id="44" w:name="_Toc30435350"/>
      <w:bookmarkStart w:id="45" w:name="_Toc30435468"/>
      <w:bookmarkStart w:id="46" w:name="_Toc30503854"/>
      <w:bookmarkStart w:id="47" w:name="_Toc30839353"/>
      <w:bookmarkStart w:id="48" w:name="_Toc30853022"/>
      <w:bookmarkStart w:id="49" w:name="_Toc31457234"/>
      <w:bookmarkStart w:id="50" w:name="_Toc31457533"/>
      <w:bookmarkStart w:id="51" w:name="_Toc31457565"/>
      <w:bookmarkStart w:id="52" w:name="_Toc31457597"/>
      <w:bookmarkStart w:id="53" w:name="_Toc31457660"/>
      <w:bookmarkStart w:id="54" w:name="_Toc31458377"/>
      <w:bookmarkStart w:id="55" w:name="_Toc32069980"/>
      <w:bookmarkStart w:id="56" w:name="_Toc32139295"/>
      <w:bookmarkStart w:id="57" w:name="_Toc32753642"/>
      <w:bookmarkStart w:id="58" w:name="_Toc32753714"/>
      <w:bookmarkStart w:id="59" w:name="_Toc32753750"/>
      <w:bookmarkStart w:id="60" w:name="_Toc32753790"/>
      <w:bookmarkStart w:id="61" w:name="_Toc32753826"/>
      <w:bookmarkStart w:id="62" w:name="_Toc32754019"/>
      <w:bookmarkStart w:id="63" w:name="_Toc46827952"/>
      <w:bookmarkStart w:id="64" w:name="_Toc56098821"/>
      <w:bookmarkStart w:id="65" w:name="_Toc62390084"/>
      <w:r w:rsidR="00A66272" w:rsidRPr="00AE6961">
        <w:rPr>
          <w:rFonts w:ascii="Arial" w:hAnsi="Arial" w:cs="Arial"/>
          <w:sz w:val="24"/>
          <w:szCs w:val="24"/>
        </w:rPr>
        <w:t xml:space="preserve">1. </w:t>
      </w:r>
      <w:r w:rsidR="001F08C4" w:rsidRPr="00AE6961">
        <w:rPr>
          <w:rFonts w:ascii="Arial" w:hAnsi="Arial" w:cs="Arial"/>
          <w:sz w:val="24"/>
          <w:szCs w:val="24"/>
        </w:rPr>
        <w:t>Общие положения</w:t>
      </w:r>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p>
    <w:p w:rsidR="00FF649A" w:rsidRPr="00AE6961" w:rsidRDefault="00FF649A" w:rsidP="00FF649A">
      <w:pPr>
        <w:pStyle w:val="11"/>
        <w:spacing w:before="0" w:line="240" w:lineRule="auto"/>
        <w:rPr>
          <w:rFonts w:ascii="Arial" w:hAnsi="Arial" w:cs="Arial"/>
          <w:sz w:val="24"/>
          <w:szCs w:val="24"/>
        </w:rPr>
      </w:pPr>
      <w:bookmarkStart w:id="66" w:name="_Toc29743273"/>
      <w:bookmarkStart w:id="67" w:name="_Toc29743362"/>
      <w:bookmarkStart w:id="68" w:name="_Toc30435252"/>
      <w:bookmarkStart w:id="69" w:name="_Toc30435351"/>
      <w:bookmarkStart w:id="70" w:name="_Toc30435469"/>
      <w:bookmarkStart w:id="71" w:name="_Toc30503855"/>
      <w:bookmarkStart w:id="72" w:name="_Toc30839354"/>
      <w:bookmarkStart w:id="73" w:name="_Toc30853023"/>
      <w:bookmarkStart w:id="74" w:name="_Toc31457235"/>
      <w:bookmarkStart w:id="75" w:name="_Toc31457534"/>
      <w:bookmarkStart w:id="76" w:name="_Toc31457566"/>
      <w:bookmarkStart w:id="77" w:name="_Toc31457598"/>
      <w:bookmarkStart w:id="78" w:name="_Toc31457661"/>
      <w:bookmarkStart w:id="79" w:name="_Toc31458378"/>
      <w:bookmarkStart w:id="80" w:name="_Toc32069981"/>
      <w:bookmarkStart w:id="81" w:name="_Toc32139296"/>
      <w:bookmarkStart w:id="82" w:name="_Toc32753643"/>
      <w:bookmarkStart w:id="83" w:name="_Toc32753715"/>
      <w:bookmarkStart w:id="84" w:name="_Toc32753751"/>
      <w:bookmarkStart w:id="85" w:name="_Toc32753791"/>
      <w:bookmarkStart w:id="86" w:name="_Toc32753827"/>
      <w:bookmarkStart w:id="87" w:name="_Toc32754020"/>
      <w:bookmarkStart w:id="88" w:name="_Toc46827953"/>
      <w:bookmarkStart w:id="89" w:name="_Toc56098822"/>
      <w:bookmarkStart w:id="90" w:name="_Toc62390085"/>
      <w:r w:rsidRPr="00AE6961">
        <w:rPr>
          <w:rFonts w:ascii="Arial" w:hAnsi="Arial" w:cs="Arial"/>
          <w:sz w:val="24"/>
          <w:szCs w:val="24"/>
        </w:rPr>
        <w:t>1.1. Организация бухгалтерского учета</w:t>
      </w:r>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p w:rsidR="00517BBB" w:rsidRPr="00E24C39" w:rsidRDefault="00517BBB" w:rsidP="00517BBB">
      <w:pPr>
        <w:pStyle w:val="s1"/>
        <w:spacing w:before="0" w:beforeAutospacing="0" w:after="0" w:afterAutospacing="0"/>
        <w:jc w:val="both"/>
        <w:rPr>
          <w:rFonts w:ascii="Arial" w:hAnsi="Arial" w:cs="Arial"/>
        </w:rPr>
      </w:pPr>
      <w:bookmarkStart w:id="91" w:name="sub_10101"/>
      <w:r w:rsidRPr="00E24C39">
        <w:rPr>
          <w:rFonts w:ascii="Arial" w:hAnsi="Arial" w:cs="Arial"/>
        </w:rPr>
        <w:t>1.1.1. Настоящая Учетная политика разработана и применяется в соответствии с требованиями следующих нормативных актов:</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w:t>
      </w:r>
      <w:hyperlink r:id="rId9" w:history="1">
        <w:r w:rsidRPr="00E24C39">
          <w:rPr>
            <w:rFonts w:ascii="Arial" w:hAnsi="Arial" w:cs="Arial"/>
          </w:rPr>
          <w:t>Гражданского кодекса</w:t>
        </w:r>
      </w:hyperlink>
      <w:r w:rsidRPr="00E24C39">
        <w:rPr>
          <w:rFonts w:ascii="Arial" w:hAnsi="Arial" w:cs="Arial"/>
        </w:rPr>
        <w:t xml:space="preserve"> Российской Федерации (далее – ГК РФ);</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Бюджетного кодекса Российской Федерации (далее – БК РФ);</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w:t>
      </w:r>
      <w:hyperlink r:id="rId10" w:history="1">
        <w:r w:rsidRPr="00E24C39">
          <w:rPr>
            <w:rFonts w:ascii="Arial" w:hAnsi="Arial" w:cs="Arial"/>
          </w:rPr>
          <w:t>Налогового кодекса</w:t>
        </w:r>
      </w:hyperlink>
      <w:r w:rsidRPr="00E24C39">
        <w:rPr>
          <w:rFonts w:ascii="Arial" w:hAnsi="Arial" w:cs="Arial"/>
        </w:rPr>
        <w:t xml:space="preserve"> Российской Федерации (далее – НК РФ);</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w:t>
      </w:r>
      <w:hyperlink r:id="rId11" w:history="1">
        <w:r w:rsidRPr="00E24C39">
          <w:rPr>
            <w:rFonts w:ascii="Arial" w:hAnsi="Arial" w:cs="Arial"/>
          </w:rPr>
          <w:t>Трудового кодекса</w:t>
        </w:r>
      </w:hyperlink>
      <w:r w:rsidRPr="00E24C39">
        <w:rPr>
          <w:rFonts w:ascii="Arial" w:hAnsi="Arial" w:cs="Arial"/>
        </w:rPr>
        <w:t xml:space="preserve"> Российской Федерации (далее – ТК РФ);</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w:t>
      </w:r>
      <w:hyperlink r:id="rId12" w:history="1">
        <w:r w:rsidRPr="00E24C39">
          <w:rPr>
            <w:rFonts w:ascii="Arial" w:hAnsi="Arial" w:cs="Arial"/>
          </w:rPr>
          <w:t>Федерального закона</w:t>
        </w:r>
      </w:hyperlink>
      <w:r w:rsidRPr="00E24C39">
        <w:rPr>
          <w:rFonts w:ascii="Arial" w:hAnsi="Arial" w:cs="Arial"/>
        </w:rPr>
        <w:t xml:space="preserve"> от 06.12.2011 N 402-ФЗ "О бухгалтерском учете" (далее – Закон N 402-ФЗ);</w:t>
      </w:r>
    </w:p>
    <w:p w:rsidR="00517BBB" w:rsidRPr="004C4C3E" w:rsidRDefault="00517BBB" w:rsidP="00517BBB">
      <w:pPr>
        <w:pStyle w:val="s1"/>
        <w:spacing w:before="0" w:beforeAutospacing="0" w:after="0" w:afterAutospacing="0"/>
        <w:jc w:val="both"/>
        <w:rPr>
          <w:rFonts w:ascii="Arial" w:hAnsi="Arial" w:cs="Arial"/>
        </w:rPr>
      </w:pPr>
      <w:r>
        <w:rPr>
          <w:rFonts w:ascii="Arial" w:hAnsi="Arial" w:cs="Arial"/>
        </w:rPr>
        <w:t xml:space="preserve">- </w:t>
      </w:r>
      <w:r w:rsidRPr="004C4C3E">
        <w:rPr>
          <w:rFonts w:ascii="Arial" w:hAnsi="Arial" w:cs="Arial"/>
        </w:rPr>
        <w:t xml:space="preserve">Федерального закона </w:t>
      </w:r>
      <w:r w:rsidRPr="004C4C3E">
        <w:rPr>
          <w:rFonts w:ascii="Arial" w:hAnsi="Arial" w:cs="Arial"/>
          <w:color w:val="22272F"/>
          <w:shd w:val="clear" w:color="auto" w:fill="FFFFFF"/>
        </w:rPr>
        <w:t xml:space="preserve">от </w:t>
      </w:r>
      <w:r>
        <w:rPr>
          <w:rFonts w:ascii="Arial" w:hAnsi="Arial" w:cs="Arial"/>
          <w:color w:val="22272F"/>
          <w:shd w:val="clear" w:color="auto" w:fill="FFFFFF"/>
        </w:rPr>
        <w:t>0</w:t>
      </w:r>
      <w:r w:rsidRPr="004C4C3E">
        <w:rPr>
          <w:rFonts w:ascii="Arial" w:hAnsi="Arial" w:cs="Arial"/>
          <w:color w:val="22272F"/>
          <w:shd w:val="clear" w:color="auto" w:fill="FFFFFF"/>
        </w:rPr>
        <w:t>3</w:t>
      </w:r>
      <w:r>
        <w:rPr>
          <w:rFonts w:ascii="Arial" w:hAnsi="Arial" w:cs="Arial"/>
          <w:color w:val="22272F"/>
          <w:shd w:val="clear" w:color="auto" w:fill="FFFFFF"/>
        </w:rPr>
        <w:t>.11.</w:t>
      </w:r>
      <w:r w:rsidRPr="004C4C3E">
        <w:rPr>
          <w:rFonts w:ascii="Arial" w:hAnsi="Arial" w:cs="Arial"/>
          <w:color w:val="22272F"/>
          <w:shd w:val="clear" w:color="auto" w:fill="FFFFFF"/>
        </w:rPr>
        <w:t>2006</w:t>
      </w:r>
      <w:r w:rsidR="00ED1D86">
        <w:rPr>
          <w:rFonts w:ascii="Arial" w:hAnsi="Arial" w:cs="Arial"/>
          <w:color w:val="22272F"/>
          <w:shd w:val="clear" w:color="auto" w:fill="FFFFFF"/>
        </w:rPr>
        <w:t xml:space="preserve"> </w:t>
      </w:r>
      <w:r w:rsidRPr="004C4C3E">
        <w:rPr>
          <w:rFonts w:ascii="Arial" w:hAnsi="Arial" w:cs="Arial"/>
          <w:color w:val="22272F"/>
          <w:shd w:val="clear" w:color="auto" w:fill="FFFFFF"/>
        </w:rPr>
        <w:t>N 174-ФЗ "Об автономных учреждениях"</w:t>
      </w:r>
      <w:r>
        <w:rPr>
          <w:rFonts w:ascii="Arial" w:hAnsi="Arial" w:cs="Arial"/>
          <w:color w:val="22272F"/>
          <w:shd w:val="clear" w:color="auto" w:fill="FFFFFF"/>
        </w:rPr>
        <w:t xml:space="preserve"> </w:t>
      </w:r>
      <w:r>
        <w:rPr>
          <w:rFonts w:ascii="Arial" w:hAnsi="Arial" w:cs="Arial"/>
        </w:rPr>
        <w:t xml:space="preserve">(далее – Закон N </w:t>
      </w:r>
      <w:r w:rsidRPr="006B3DEA">
        <w:rPr>
          <w:rFonts w:ascii="Arial" w:hAnsi="Arial" w:cs="Arial"/>
        </w:rPr>
        <w:t>174</w:t>
      </w:r>
      <w:r>
        <w:rPr>
          <w:rFonts w:ascii="Arial" w:hAnsi="Arial" w:cs="Arial"/>
        </w:rPr>
        <w:t>-ФЗ)</w:t>
      </w:r>
      <w:r w:rsidRPr="004C4C3E">
        <w:rPr>
          <w:rFonts w:ascii="Arial" w:hAnsi="Arial" w:cs="Arial"/>
        </w:rPr>
        <w:t>;</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w:t>
      </w:r>
      <w:hyperlink r:id="rId13" w:history="1">
        <w:r w:rsidRPr="00E24C39">
          <w:rPr>
            <w:rFonts w:ascii="Arial" w:hAnsi="Arial" w:cs="Arial"/>
          </w:rPr>
          <w:t>приказа</w:t>
        </w:r>
      </w:hyperlink>
      <w:r w:rsidRPr="00E24C39">
        <w:rPr>
          <w:rFonts w:ascii="Arial" w:hAnsi="Arial" w:cs="Arial"/>
        </w:rPr>
        <w:t xml:space="preserve"> Минфина РФ от 01.12.2010 N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Инструкция N 157н);</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Федеральных стандартов </w:t>
      </w:r>
      <w:r w:rsidRPr="00E24C39">
        <w:rPr>
          <w:rFonts w:ascii="Arial" w:hAnsi="Arial" w:cs="Arial"/>
          <w:shd w:val="clear" w:color="auto" w:fill="FFFFFF"/>
        </w:rPr>
        <w:t xml:space="preserve">бухгалтерского учета государственных финансов </w:t>
      </w:r>
      <w:r w:rsidRPr="00E24C39">
        <w:rPr>
          <w:rFonts w:ascii="Arial" w:hAnsi="Arial" w:cs="Arial"/>
        </w:rPr>
        <w:t>(далее – СГС);</w:t>
      </w:r>
    </w:p>
    <w:p w:rsidR="00517BBB" w:rsidRPr="00934037" w:rsidRDefault="00517BBB" w:rsidP="00517BBB">
      <w:pPr>
        <w:pStyle w:val="s1"/>
        <w:spacing w:before="0" w:beforeAutospacing="0" w:after="0" w:afterAutospacing="0"/>
        <w:jc w:val="both"/>
        <w:rPr>
          <w:rFonts w:ascii="Arial" w:hAnsi="Arial" w:cs="Arial"/>
        </w:rPr>
      </w:pPr>
      <w:r w:rsidRPr="00934037">
        <w:rPr>
          <w:rFonts w:ascii="Arial" w:hAnsi="Arial" w:cs="Arial"/>
        </w:rPr>
        <w:t xml:space="preserve">- </w:t>
      </w:r>
      <w:hyperlink r:id="rId14" w:history="1">
        <w:r w:rsidRPr="00934037">
          <w:rPr>
            <w:rFonts w:ascii="Arial" w:hAnsi="Arial" w:cs="Arial"/>
          </w:rPr>
          <w:t>приказа</w:t>
        </w:r>
      </w:hyperlink>
      <w:r w:rsidRPr="00934037">
        <w:rPr>
          <w:rFonts w:ascii="Arial" w:hAnsi="Arial" w:cs="Arial"/>
        </w:rPr>
        <w:t xml:space="preserve"> Минфина РФ </w:t>
      </w:r>
      <w:r w:rsidRPr="00934037">
        <w:rPr>
          <w:rFonts w:ascii="Arial" w:hAnsi="Arial" w:cs="Arial"/>
          <w:bCs/>
          <w:shd w:val="clear" w:color="auto" w:fill="FFFFFF"/>
        </w:rPr>
        <w:t>от 23.12.2010 N 183н "Об утверждении Плана счетов бухгалтерского учета автономных учреждений и Инструкции по его применению"</w:t>
      </w:r>
      <w:r w:rsidRPr="00934037">
        <w:rPr>
          <w:rFonts w:ascii="Arial" w:hAnsi="Arial" w:cs="Arial"/>
        </w:rPr>
        <w:t xml:space="preserve"> (далее – Инструкция </w:t>
      </w:r>
      <w:r w:rsidR="00E642A6" w:rsidRPr="00934037">
        <w:rPr>
          <w:rFonts w:ascii="Arial" w:hAnsi="Arial" w:cs="Arial"/>
          <w:bCs/>
          <w:shd w:val="clear" w:color="auto" w:fill="FFFFFF"/>
        </w:rPr>
        <w:t>N 183н</w:t>
      </w:r>
      <w:r w:rsidRPr="00934037">
        <w:rPr>
          <w:rFonts w:ascii="Arial" w:hAnsi="Arial" w:cs="Arial"/>
        </w:rPr>
        <w:t>);</w:t>
      </w:r>
    </w:p>
    <w:p w:rsidR="00517BBB" w:rsidRPr="00A76A34"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приказа Минфина РФ от 25.03.2011 N 33н "Об утверждении Инструкции о порядке составления, представления годовой, квартальной бухгалтерской отчетности государственных (муниципальных) бюджетных и автономных </w:t>
      </w:r>
      <w:r w:rsidRPr="00A76A34">
        <w:rPr>
          <w:rFonts w:ascii="Arial" w:hAnsi="Arial" w:cs="Arial"/>
        </w:rPr>
        <w:t xml:space="preserve">учреждений" (далее – Инструкция N 33н); </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 приказа Минфина РФ от 30.03.2015 N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N 52н);</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 xml:space="preserve">- приказа Минфина РФ от 15.04.2021 N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(далее – Приказ </w:t>
      </w:r>
      <w:r w:rsidRPr="00A76A34">
        <w:rPr>
          <w:rFonts w:ascii="Arial" w:hAnsi="Arial" w:cs="Arial"/>
          <w:lang w:val="en-US"/>
        </w:rPr>
        <w:t>N</w:t>
      </w:r>
      <w:r w:rsidRPr="00A76A34">
        <w:rPr>
          <w:rFonts w:ascii="Arial" w:hAnsi="Arial" w:cs="Arial"/>
        </w:rPr>
        <w:t xml:space="preserve"> 61н);</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 иных нормативных правовых актов Российской Федерации о бухгалтерском и налоговом учете, нормативных актов органов, регулирующих бухгалтерский учет, исходя из особенностей структуры, отраслевых и иных особенностей деятельности Учреждения.</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 xml:space="preserve">1.1.2. Ведение бухгалтерского учета в Учреждении осуществляется бухгалтерией Учреждения (далее – Бухгалтерия) в соответствии с </w:t>
      </w:r>
      <w:hyperlink r:id="rId15" w:history="1">
        <w:r w:rsidRPr="00A76A34">
          <w:rPr>
            <w:rFonts w:ascii="Arial" w:hAnsi="Arial" w:cs="Arial"/>
          </w:rPr>
          <w:t>Положением</w:t>
        </w:r>
      </w:hyperlink>
      <w:r w:rsidRPr="00A76A34">
        <w:rPr>
          <w:rFonts w:ascii="Arial" w:hAnsi="Arial" w:cs="Arial"/>
        </w:rPr>
        <w:t xml:space="preserve"> о данном структурном подразделении.</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Организацию учетной работы и распределение ее объема осуществляет главный бухгалтер Учреждения (далее – Главный бухгалтер).</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lastRenderedPageBreak/>
        <w:t>Все денежные и расчетные (платежные, кассовые) документы, финансовые и кредитные обязательства без подписи Главного бухгалтера (иного специально уполномоченного лица) недействительны и к исполнению не принимаются.</w:t>
      </w:r>
    </w:p>
    <w:p w:rsidR="00517BBB" w:rsidRPr="00A76A34" w:rsidRDefault="00517BBB" w:rsidP="00517BBB">
      <w:pPr>
        <w:pStyle w:val="s1"/>
        <w:spacing w:before="0" w:beforeAutospacing="0" w:after="0" w:afterAutospacing="0"/>
        <w:jc w:val="both"/>
        <w:rPr>
          <w:rFonts w:ascii="Arial" w:hAnsi="Arial" w:cs="Arial"/>
        </w:rPr>
      </w:pPr>
      <w:r w:rsidRPr="00A76A34">
        <w:rPr>
          <w:rFonts w:ascii="Arial" w:hAnsi="Arial" w:cs="Arial"/>
        </w:rPr>
        <w:t xml:space="preserve">1.1.3. В соответствии с </w:t>
      </w:r>
      <w:hyperlink r:id="rId16" w:history="1">
        <w:r w:rsidRPr="00A76A34">
          <w:rPr>
            <w:rFonts w:ascii="Arial" w:hAnsi="Arial" w:cs="Arial"/>
          </w:rPr>
          <w:t>Законом</w:t>
        </w:r>
      </w:hyperlink>
      <w:r w:rsidRPr="00A76A34">
        <w:rPr>
          <w:rFonts w:ascii="Arial" w:hAnsi="Arial" w:cs="Arial"/>
        </w:rPr>
        <w:t xml:space="preserve"> N 402-ФЗ ведение бухгалтерского учета и хранение документов бухгалтерского учета Учреждения организует руководитель Учреждения.</w:t>
      </w:r>
    </w:p>
    <w:p w:rsidR="00517BBB" w:rsidRPr="00A76A34" w:rsidRDefault="00517BBB" w:rsidP="00517BBB">
      <w:pPr>
        <w:spacing w:after="0" w:line="240" w:lineRule="auto"/>
        <w:jc w:val="both"/>
        <w:rPr>
          <w:rFonts w:ascii="Arial" w:hAnsi="Arial" w:cs="Arial"/>
          <w:sz w:val="24"/>
          <w:szCs w:val="24"/>
        </w:rPr>
      </w:pPr>
      <w:r w:rsidRPr="00A76A34">
        <w:rPr>
          <w:rFonts w:ascii="Arial" w:hAnsi="Arial" w:cs="Arial"/>
          <w:sz w:val="24"/>
          <w:szCs w:val="24"/>
        </w:rPr>
        <w:t xml:space="preserve">Положение о хранении (подшивке) первичных документов, учетных регистров и бухгалтерской отчетности закреплено в </w:t>
      </w:r>
      <w:r w:rsidRPr="007D1E4C">
        <w:rPr>
          <w:rFonts w:ascii="Arial" w:hAnsi="Arial" w:cs="Arial"/>
          <w:sz w:val="24"/>
          <w:szCs w:val="24"/>
        </w:rPr>
        <w:t xml:space="preserve">Приложении </w:t>
      </w:r>
      <w:r w:rsidRPr="00920B3C">
        <w:rPr>
          <w:rFonts w:ascii="Arial" w:hAnsi="Arial" w:cs="Arial"/>
          <w:sz w:val="24"/>
          <w:szCs w:val="24"/>
        </w:rPr>
        <w:t>№ 1</w:t>
      </w:r>
      <w:r w:rsidR="00920B3C" w:rsidRPr="00920B3C">
        <w:rPr>
          <w:rFonts w:ascii="Arial" w:hAnsi="Arial" w:cs="Arial"/>
          <w:sz w:val="24"/>
          <w:szCs w:val="24"/>
        </w:rPr>
        <w:t>1</w:t>
      </w:r>
      <w:r w:rsidRPr="00A76A34">
        <w:rPr>
          <w:rFonts w:ascii="Arial" w:hAnsi="Arial" w:cs="Arial"/>
          <w:sz w:val="24"/>
          <w:szCs w:val="24"/>
        </w:rPr>
        <w:t xml:space="preserve"> к настоящей учетной политике.</w:t>
      </w:r>
    </w:p>
    <w:p w:rsidR="00A76A34" w:rsidRPr="00236DFC" w:rsidRDefault="00517BBB" w:rsidP="00A76A34">
      <w:pPr>
        <w:pStyle w:val="s1"/>
        <w:spacing w:before="0" w:beforeAutospacing="0" w:after="0" w:afterAutospacing="0"/>
        <w:jc w:val="both"/>
        <w:rPr>
          <w:rFonts w:ascii="Arial" w:hAnsi="Arial" w:cs="Arial"/>
          <w:color w:val="000000" w:themeColor="text1"/>
        </w:rPr>
      </w:pPr>
      <w:r w:rsidRPr="00E24C39">
        <w:rPr>
          <w:rFonts w:ascii="Arial" w:hAnsi="Arial" w:cs="Arial"/>
        </w:rPr>
        <w:t xml:space="preserve">1.1.4. </w:t>
      </w:r>
      <w:r w:rsidR="00A76A34" w:rsidRPr="00236DFC">
        <w:rPr>
          <w:rFonts w:ascii="Arial" w:hAnsi="Arial" w:cs="Arial"/>
          <w:color w:val="000000" w:themeColor="text1"/>
        </w:rPr>
        <w:t>Ответственность за формирование и внесение изменений в Учетную политику, достоверное отражение на счетах бухгалтерского учета информации об объектах бухгалтерского учета, своевременное предоставление полной и достоверной бухгалтерской отчетности возложена на Г</w:t>
      </w:r>
      <w:r w:rsidR="00A76A34" w:rsidRPr="00236DFC">
        <w:rPr>
          <w:rFonts w:ascii="Arial" w:hAnsi="Arial" w:cs="Arial"/>
          <w:bCs/>
          <w:color w:val="000000" w:themeColor="text1"/>
        </w:rPr>
        <w:t>лавного бухгалтера.</w:t>
      </w:r>
    </w:p>
    <w:p w:rsidR="00517BBB" w:rsidRPr="00236DFC" w:rsidRDefault="00517BBB" w:rsidP="00517BBB">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1.1.5. Распределение обязанностей между сотрудниками Бухгалтерии и сотрудниками других структурных подразделений осуществляется в соответствии с положениями о соответствующих структурных подразделениях, должностными инструкциями, а также отдельными приказами о закреплении обязанностей.</w:t>
      </w:r>
    </w:p>
    <w:p w:rsidR="00D80FD2" w:rsidRPr="00236DFC" w:rsidRDefault="00517BBB" w:rsidP="00D80FD2">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1.1.6</w:t>
      </w:r>
      <w:r w:rsidR="00795D9D">
        <w:rPr>
          <w:rFonts w:ascii="Arial" w:hAnsi="Arial" w:cs="Arial"/>
          <w:color w:val="000000" w:themeColor="text1"/>
        </w:rPr>
        <w:t>.</w:t>
      </w:r>
      <w:r w:rsidR="00D80FD2" w:rsidRPr="00236DFC">
        <w:rPr>
          <w:rStyle w:val="s10"/>
          <w:rFonts w:ascii="Arial" w:hAnsi="Arial" w:cs="Arial"/>
          <w:bCs/>
          <w:color w:val="000000" w:themeColor="text1"/>
        </w:rPr>
        <w:t xml:space="preserve"> </w:t>
      </w:r>
      <w:r w:rsidR="00795D9D">
        <w:rPr>
          <w:rStyle w:val="s10"/>
          <w:rFonts w:ascii="Arial" w:hAnsi="Arial" w:cs="Arial"/>
          <w:bCs/>
          <w:color w:val="000000" w:themeColor="text1"/>
        </w:rPr>
        <w:t xml:space="preserve"> </w:t>
      </w:r>
      <w:r w:rsidR="00D80FD2" w:rsidRPr="00236DFC">
        <w:rPr>
          <w:rStyle w:val="s10"/>
          <w:rFonts w:ascii="Arial" w:hAnsi="Arial" w:cs="Arial"/>
          <w:bCs/>
          <w:color w:val="000000" w:themeColor="text1"/>
        </w:rPr>
        <w:t xml:space="preserve">Все сотрудники Учреждения, имеющие отношение к учетным процедурам и ответственные за формирование и представление в Бухгалтерию документов (сведений), необходимых для ведения бухгалтерского учета, обязаны соблюдать положения Учетной политики. </w:t>
      </w:r>
      <w:r w:rsidR="00D80FD2" w:rsidRPr="00236DFC">
        <w:rPr>
          <w:rFonts w:ascii="Arial" w:hAnsi="Arial" w:cs="Arial"/>
          <w:color w:val="000000" w:themeColor="text1"/>
        </w:rPr>
        <w:t>В случае выявления нарушений положений Учетной политики сотрудники Учреждения, допустившие нарушения, обязаны их устранить</w:t>
      </w:r>
    </w:p>
    <w:p w:rsidR="00D80FD2" w:rsidRPr="00236DFC" w:rsidRDefault="0079556A" w:rsidP="00D80FD2">
      <w:pPr>
        <w:pStyle w:val="s1"/>
        <w:spacing w:before="0" w:beforeAutospacing="0" w:after="0" w:afterAutospacing="0"/>
        <w:jc w:val="both"/>
        <w:rPr>
          <w:rFonts w:ascii="Arial" w:hAnsi="Arial" w:cs="Arial"/>
          <w:color w:val="000000" w:themeColor="text1"/>
          <w:shd w:val="clear" w:color="auto" w:fill="FFFFFF"/>
        </w:rPr>
      </w:pPr>
      <w:r>
        <w:rPr>
          <w:rFonts w:ascii="Arial" w:hAnsi="Arial" w:cs="Arial"/>
          <w:color w:val="000000" w:themeColor="text1"/>
        </w:rPr>
        <w:t>по т</w:t>
      </w:r>
      <w:r w:rsidR="00D80FD2" w:rsidRPr="00236DFC">
        <w:rPr>
          <w:rFonts w:ascii="Arial" w:hAnsi="Arial" w:cs="Arial"/>
          <w:color w:val="000000" w:themeColor="text1"/>
          <w:shd w:val="clear" w:color="auto" w:fill="FFFFFF"/>
        </w:rPr>
        <w:t>ребовани</w:t>
      </w:r>
      <w:r>
        <w:rPr>
          <w:rFonts w:ascii="Arial" w:hAnsi="Arial" w:cs="Arial"/>
          <w:color w:val="000000" w:themeColor="text1"/>
          <w:shd w:val="clear" w:color="auto" w:fill="FFFFFF"/>
        </w:rPr>
        <w:t>ю</w:t>
      </w:r>
      <w:r w:rsidR="00D80FD2" w:rsidRPr="00236DFC">
        <w:rPr>
          <w:rFonts w:ascii="Arial" w:hAnsi="Arial" w:cs="Arial"/>
          <w:color w:val="000000" w:themeColor="text1"/>
          <w:shd w:val="clear" w:color="auto" w:fill="FFFFFF"/>
        </w:rPr>
        <w:t xml:space="preserve"> Главного бухгалтера</w:t>
      </w:r>
      <w:r>
        <w:rPr>
          <w:rFonts w:ascii="Arial" w:hAnsi="Arial" w:cs="Arial"/>
          <w:color w:val="000000" w:themeColor="text1"/>
          <w:shd w:val="clear" w:color="auto" w:fill="FFFFFF"/>
        </w:rPr>
        <w:t>.</w:t>
      </w:r>
      <w:r w:rsidR="00D80FD2" w:rsidRPr="00236DFC">
        <w:rPr>
          <w:rFonts w:ascii="Arial" w:hAnsi="Arial" w:cs="Arial"/>
          <w:color w:val="000000" w:themeColor="text1"/>
          <w:shd w:val="clear" w:color="auto" w:fill="FFFFFF"/>
        </w:rPr>
        <w:t xml:space="preserve">  </w:t>
      </w:r>
    </w:p>
    <w:p w:rsidR="00D80FD2" w:rsidRPr="00236DFC" w:rsidRDefault="00D80FD2" w:rsidP="00D80FD2">
      <w:pPr>
        <w:pStyle w:val="s1"/>
        <w:shd w:val="clear" w:color="auto" w:fill="FFFFFF"/>
        <w:spacing w:before="0" w:beforeAutospacing="0" w:after="0" w:afterAutospacing="0"/>
        <w:jc w:val="both"/>
        <w:rPr>
          <w:rFonts w:ascii="Arial" w:hAnsi="Arial" w:cs="Arial"/>
          <w:color w:val="000000" w:themeColor="text1"/>
        </w:rPr>
      </w:pPr>
      <w:r w:rsidRPr="00236DFC">
        <w:rPr>
          <w:rFonts w:ascii="Arial" w:hAnsi="Arial" w:cs="Arial"/>
          <w:color w:val="000000" w:themeColor="text1"/>
        </w:rPr>
        <w:t>Сотрудники Учреждения несут дисциплинарную ответственность за несоблюдение положений, изложенных в Учетной политике.</w:t>
      </w:r>
    </w:p>
    <w:p w:rsidR="00517BBB" w:rsidRPr="00E24C39" w:rsidRDefault="00517BBB" w:rsidP="00517BBB">
      <w:pPr>
        <w:pStyle w:val="s1"/>
        <w:spacing w:before="0" w:beforeAutospacing="0" w:after="0" w:afterAutospacing="0"/>
        <w:jc w:val="both"/>
        <w:rPr>
          <w:rFonts w:ascii="Arial" w:hAnsi="Arial" w:cs="Arial"/>
        </w:rPr>
      </w:pPr>
      <w:r w:rsidRPr="00236DFC">
        <w:rPr>
          <w:rFonts w:ascii="Arial" w:hAnsi="Arial" w:cs="Arial"/>
          <w:color w:val="000000" w:themeColor="text1"/>
          <w:shd w:val="clear" w:color="auto" w:fill="FFFFFF"/>
        </w:rPr>
        <w:t xml:space="preserve">1.1.7. </w:t>
      </w:r>
      <w:r w:rsidRPr="00236DFC">
        <w:rPr>
          <w:rFonts w:ascii="Arial" w:hAnsi="Arial" w:cs="Arial"/>
          <w:color w:val="000000" w:themeColor="text1"/>
        </w:rPr>
        <w:t>Указания Главного бухгалтера в письменной форме</w:t>
      </w:r>
      <w:r w:rsidRPr="00E24C39">
        <w:rPr>
          <w:rFonts w:ascii="Arial" w:hAnsi="Arial" w:cs="Arial"/>
        </w:rPr>
        <w:t xml:space="preserve"> по документальному оформлению, составу и порядку представления документов, подтверждающих правомерность осуществления фактов хозяйственной жизни, являются обязательными для всех структурных подразделений и работников Учреждения, включая руководящий состав Учреждения. Указания Главного бухгалтера могут быть оформлены в виде служебных записок, докладных, информационных писем, а также в иной форме, предусмотренной регламентом внутреннего документального оборота Учреждения.</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xml:space="preserve">1.1.8. Бухгалтерия осуществляет свою деятельность во взаимодействии со всеми структурными подразделениями Учреждения. </w:t>
      </w:r>
      <w:proofErr w:type="gramStart"/>
      <w:r w:rsidRPr="00E24C39">
        <w:rPr>
          <w:rFonts w:ascii="Arial" w:eastAsia="Calibri" w:hAnsi="Arial" w:cs="Arial"/>
          <w:iCs/>
          <w:lang w:eastAsia="en-US"/>
        </w:rPr>
        <w:t>Специалисты структурных подразделений несут персональную ответственность за правильность оформления первичных учетных документов, достоверность представляемой в Бухгалтерию информации, обеспечивают своевременную передачу первичных учетных документов, иных документов (сведений), необходимых для ведения бухгалтерского учета, в Бухгалтерию.</w:t>
      </w:r>
      <w:proofErr w:type="gramEnd"/>
      <w:r w:rsidRPr="00E24C39">
        <w:rPr>
          <w:rFonts w:ascii="Arial" w:eastAsia="Calibri" w:hAnsi="Arial" w:cs="Arial"/>
          <w:iCs/>
          <w:lang w:eastAsia="en-US"/>
        </w:rPr>
        <w:t xml:space="preserve"> Ответственность распределяется исходя из утвержденного в Учреждении Графика </w:t>
      </w:r>
      <w:r w:rsidRPr="007D1E4C">
        <w:rPr>
          <w:rFonts w:ascii="Arial" w:eastAsia="Calibri" w:hAnsi="Arial" w:cs="Arial"/>
          <w:iCs/>
          <w:lang w:eastAsia="en-US"/>
        </w:rPr>
        <w:t>документооборота (</w:t>
      </w:r>
      <w:r w:rsidRPr="00920B3C">
        <w:rPr>
          <w:rFonts w:ascii="Arial" w:eastAsia="Calibri" w:hAnsi="Arial" w:cs="Arial"/>
          <w:iCs/>
          <w:lang w:eastAsia="en-US"/>
        </w:rPr>
        <w:t>Приложение №</w:t>
      </w:r>
      <w:r w:rsidR="00920B3C">
        <w:rPr>
          <w:rFonts w:ascii="Arial" w:eastAsia="Calibri" w:hAnsi="Arial" w:cs="Arial"/>
          <w:iCs/>
          <w:lang w:eastAsia="en-US"/>
        </w:rPr>
        <w:t xml:space="preserve"> 14</w:t>
      </w:r>
      <w:r w:rsidRPr="007D1E4C">
        <w:rPr>
          <w:rFonts w:ascii="Arial" w:eastAsia="Calibri" w:hAnsi="Arial" w:cs="Arial"/>
          <w:iCs/>
          <w:lang w:eastAsia="en-US"/>
        </w:rPr>
        <w:t xml:space="preserve"> к</w:t>
      </w:r>
      <w:r w:rsidRPr="00E24C39">
        <w:rPr>
          <w:rFonts w:ascii="Arial" w:eastAsia="Calibri" w:hAnsi="Arial" w:cs="Arial"/>
          <w:iCs/>
          <w:lang w:eastAsia="en-US"/>
        </w:rPr>
        <w:t xml:space="preserve"> настоящей Учетной политике), должностных инструкций и иных локальных актов Учреждения, с учетом положений настоящей Учетной политики. </w:t>
      </w:r>
      <w:proofErr w:type="gramStart"/>
      <w:r w:rsidRPr="00E24C39">
        <w:rPr>
          <w:rFonts w:ascii="Arial" w:eastAsia="Calibri" w:hAnsi="Arial" w:cs="Arial"/>
          <w:iCs/>
          <w:lang w:eastAsia="en-US"/>
        </w:rPr>
        <w:t>Лица, подписавшие первичные документы, несут ответственность за правильность и достоверность информации, отраженных в них.</w:t>
      </w:r>
      <w:proofErr w:type="gramEnd"/>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1.1.9. Учреждение осуществляет ведение бухгалтерского учета активов, обязательств, иных объектов учета, финансового результата деятельности Учреждения, а также операций, их изменяющих, с учетом правил и способов организации и ведения бухгалтерского учета, в том числе признания, оценки, группировки объектов учета, исходя из экономического содержания хозяйственных операций.</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lastRenderedPageBreak/>
        <w:t xml:space="preserve">1.1.10. </w:t>
      </w:r>
      <w:proofErr w:type="gramStart"/>
      <w:r w:rsidRPr="00E24C39">
        <w:rPr>
          <w:rFonts w:ascii="Arial" w:hAnsi="Arial" w:cs="Arial"/>
        </w:rPr>
        <w:t>Данные бухгалтерского учета и составленная на их основе бухгалтерская отчетность формируются с учетом существенности фактов хозяйственной жизни, которые оказали или могут оказать влияние на финансовое состояние, движение денежных средств или результаты деятельности Учреждения и имели место в период между отчетной датой и датой подписания и (или) принятия бухгалтерской (финансовой) отчетности за отчетный год (далее – события после отчетной даты).</w:t>
      </w:r>
      <w:proofErr w:type="gramEnd"/>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1.1.11. Способы отражения в бухгалтерском учете имущества, обязательств, иных объектов учета и хозяйственных операций установлены Инструкциями </w:t>
      </w:r>
      <w:r w:rsidRPr="00E24C39">
        <w:rPr>
          <w:rFonts w:ascii="Arial" w:hAnsi="Arial" w:cs="Arial"/>
          <w:lang w:val="en-US"/>
        </w:rPr>
        <w:t>NN</w:t>
      </w:r>
      <w:r w:rsidRPr="00E24C39">
        <w:rPr>
          <w:rFonts w:ascii="Arial" w:hAnsi="Arial" w:cs="Arial"/>
        </w:rPr>
        <w:t xml:space="preserve"> 157н и 1</w:t>
      </w:r>
      <w:r w:rsidR="00E642A6">
        <w:rPr>
          <w:rFonts w:ascii="Arial" w:hAnsi="Arial" w:cs="Arial"/>
        </w:rPr>
        <w:t>83</w:t>
      </w:r>
      <w:r w:rsidRPr="00E24C39">
        <w:rPr>
          <w:rFonts w:ascii="Arial" w:hAnsi="Arial" w:cs="Arial"/>
        </w:rPr>
        <w:t>н, СГС и настоящей Учетной политикой.</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1.1.12. В целях организации и ведения бухгалтерского учета Учреждением ведется раздельный учет по кодам вида финансового обеспечения (деятельности) (далее – КФО).</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1.1.13. Операции с объектами бухгалтерского учета оформляются документально на русском языке. Регистры бухгалтерского учета формируются на русском языке. Первичные документы, составленные на иных языках, должны иметь построчный перевод на русский язык. Обязанность предоставить построчный перевод первичного документа возлагается на лицо, ответственное за представление оригинала документа. Перевод заверяется предоставившим его должностным лицом с обязательным указанием расшифровки подписи и даты.</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992F0C">
        <w:rPr>
          <w:rFonts w:ascii="Arial" w:hAnsi="Arial" w:cs="Arial"/>
          <w:color w:val="000000" w:themeColor="text1"/>
        </w:rPr>
        <w:t>1.1.14.</w:t>
      </w:r>
      <w:r>
        <w:rPr>
          <w:rFonts w:ascii="Arial" w:hAnsi="Arial" w:cs="Arial"/>
          <w:color w:val="00B050"/>
        </w:rPr>
        <w:t xml:space="preserve"> </w:t>
      </w:r>
      <w:r w:rsidRPr="001157BC">
        <w:rPr>
          <w:rFonts w:ascii="Arial" w:hAnsi="Arial" w:cs="Arial"/>
          <w:color w:val="000000" w:themeColor="text1"/>
        </w:rPr>
        <w:t xml:space="preserve">Бухгалтерией формируются операции по заключению счетов бухгалтерского учета отчетного финансового года – формируется финансовый результат Учреждения на счете 401 30 согласно п. 184 Инструкции № 183н. Операции отражаются </w:t>
      </w:r>
      <w:r w:rsidRPr="001157BC">
        <w:rPr>
          <w:rStyle w:val="s10"/>
          <w:rFonts w:ascii="Arial" w:hAnsi="Arial" w:cs="Arial"/>
          <w:color w:val="000000" w:themeColor="text1"/>
        </w:rPr>
        <w:t>последним днем</w:t>
      </w:r>
      <w:r w:rsidRPr="001157BC">
        <w:rPr>
          <w:rFonts w:ascii="Arial" w:hAnsi="Arial" w:cs="Arial"/>
          <w:color w:val="000000" w:themeColor="text1"/>
        </w:rPr>
        <w:t xml:space="preserve"> отчетного финансового года (31 декабря) после составления форм бухгалтерской отчетности за отчетный финансовый год, порядок  формирования которых предусматривает их составление до заключительных операций по закрытию счетов при завершении финансового года, проведенных 31 декабря отчетного финансового года. Операции по заключению счетов бухгалтерского учета  </w:t>
      </w:r>
      <w:r w:rsidRPr="001157BC">
        <w:rPr>
          <w:rStyle w:val="s10"/>
          <w:rFonts w:ascii="Arial" w:hAnsi="Arial" w:cs="Arial"/>
          <w:color w:val="000000" w:themeColor="text1"/>
        </w:rPr>
        <w:t>являются</w:t>
      </w:r>
      <w:r w:rsidRPr="001157BC">
        <w:rPr>
          <w:rFonts w:ascii="Arial" w:hAnsi="Arial" w:cs="Arial"/>
          <w:color w:val="000000" w:themeColor="text1"/>
        </w:rPr>
        <w:t xml:space="preserve"> </w:t>
      </w:r>
      <w:r w:rsidRPr="001157BC">
        <w:rPr>
          <w:rStyle w:val="s10"/>
          <w:rFonts w:ascii="Arial" w:hAnsi="Arial" w:cs="Arial"/>
          <w:color w:val="000000" w:themeColor="text1"/>
        </w:rPr>
        <w:t>операциями отчетного финансового года</w:t>
      </w:r>
      <w:r w:rsidRPr="001157BC">
        <w:rPr>
          <w:rFonts w:ascii="Arial" w:hAnsi="Arial" w:cs="Arial"/>
          <w:color w:val="000000" w:themeColor="text1"/>
        </w:rPr>
        <w:t>, оформляются Бухгалтерской справкой (ф. 0504833) и включаются в регистры бухгалтерского учета отчетного финансового года, в частности, в Главную книгу (ф. 0504072) и Журнал по прочим операциям (ф. 0504072), а также формируют остатки на конец отчетного финансового года.</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xml:space="preserve">1.1.14.1. После отражения в учете операций </w:t>
      </w:r>
      <w:r w:rsidRPr="001157BC">
        <w:rPr>
          <w:rStyle w:val="s10"/>
          <w:rFonts w:ascii="Arial" w:hAnsi="Arial" w:cs="Arial"/>
          <w:color w:val="000000" w:themeColor="text1"/>
        </w:rPr>
        <w:t xml:space="preserve">по </w:t>
      </w:r>
      <w:r w:rsidRPr="001157BC">
        <w:rPr>
          <w:rFonts w:ascii="Arial" w:hAnsi="Arial" w:cs="Arial"/>
          <w:color w:val="000000" w:themeColor="text1"/>
        </w:rPr>
        <w:t xml:space="preserve">заключению счетов бухгалтерского учета отчетного финансового года Бухгалтерией проводятся технологические операции, в том числе </w:t>
      </w:r>
      <w:r w:rsidRPr="001157BC">
        <w:rPr>
          <w:rStyle w:val="s10"/>
          <w:rFonts w:ascii="Arial" w:hAnsi="Arial" w:cs="Arial"/>
          <w:color w:val="000000" w:themeColor="text1"/>
        </w:rPr>
        <w:t xml:space="preserve">процедура переноса исходящих остатков отчетного года для </w:t>
      </w:r>
      <w:r w:rsidRPr="001157BC">
        <w:rPr>
          <w:rFonts w:ascii="Arial" w:hAnsi="Arial" w:cs="Arial"/>
          <w:color w:val="000000" w:themeColor="text1"/>
        </w:rPr>
        <w:t xml:space="preserve">формирования входящих остатков текущего года. </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К технологическим операциям относятся:</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xml:space="preserve">- "обнуление" остатков, сформировавшихся на конец отчетного финансового года на </w:t>
      </w:r>
      <w:proofErr w:type="spellStart"/>
      <w:r w:rsidRPr="001157BC">
        <w:rPr>
          <w:rFonts w:ascii="Arial" w:hAnsi="Arial" w:cs="Arial"/>
          <w:color w:val="000000" w:themeColor="text1"/>
        </w:rPr>
        <w:t>забалансовых</w:t>
      </w:r>
      <w:proofErr w:type="spellEnd"/>
      <w:r w:rsidRPr="001157BC">
        <w:rPr>
          <w:rFonts w:ascii="Arial" w:hAnsi="Arial" w:cs="Arial"/>
          <w:color w:val="000000" w:themeColor="text1"/>
        </w:rPr>
        <w:t xml:space="preserve"> счетах 17 и 18;</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"обнуление" остатков, сформировавшихся на конец отчетного финансового года на счетах санкционирования по текущему финансовому году (счета 500 10);</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"обнуление" оборотов, сформировавшихся в течение отчетного финансового года, по счетам, отражающим увеличение и уменьшение нефинансовых и финансовых активов и обязательств (за исключением счетов учета расчетов по прочей дебиторской и кредиторской задолженности), перенос сформировавшихся в результате «обнуления» исходящих остатков. В результате "обнуления" оборотов и переноса исходящих остатков отчетного года формируются входящие остатки текущего года на счетах учета нефинансовых, а также финансовых активов и обязательств (за исключением счетов учета расчетов по прочей дебиторской и кредиторской задолженности) с отражением в 24 - 26 разрядах номера счета нулевых значений;</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lastRenderedPageBreak/>
        <w:t xml:space="preserve">- "обнуление" оборотов, сформировавшихся в течение отчетного финансового года, по счетам учета расчетов по </w:t>
      </w:r>
      <w:r w:rsidRPr="001157BC">
        <w:rPr>
          <w:rStyle w:val="s10"/>
          <w:rFonts w:ascii="Arial" w:hAnsi="Arial" w:cs="Arial"/>
          <w:color w:val="000000" w:themeColor="text1"/>
        </w:rPr>
        <w:t>прочей</w:t>
      </w:r>
      <w:r w:rsidRPr="001157BC">
        <w:rPr>
          <w:rFonts w:ascii="Arial" w:hAnsi="Arial" w:cs="Arial"/>
          <w:color w:val="000000" w:themeColor="text1"/>
        </w:rPr>
        <w:t xml:space="preserve"> дебиторской (кредиторской) задолженности, с указанием в 26 разряде номера счета </w:t>
      </w:r>
      <w:r w:rsidRPr="001157BC">
        <w:rPr>
          <w:rStyle w:val="s10"/>
          <w:rFonts w:ascii="Arial" w:hAnsi="Arial" w:cs="Arial"/>
          <w:color w:val="000000" w:themeColor="text1"/>
        </w:rPr>
        <w:t>третьего разряда</w:t>
      </w:r>
      <w:r w:rsidRPr="001157BC">
        <w:rPr>
          <w:rFonts w:ascii="Arial" w:hAnsi="Arial" w:cs="Arial"/>
          <w:color w:val="000000" w:themeColor="text1"/>
        </w:rPr>
        <w:t xml:space="preserve"> соответствующих подстатей КОСГУ </w:t>
      </w:r>
      <w:hyperlink r:id="rId17" w:anchor="/document/71835192/entry/560" w:history="1">
        <w:r w:rsidRPr="001157BC">
          <w:rPr>
            <w:rStyle w:val="af0"/>
            <w:rFonts w:ascii="Arial" w:hAnsi="Arial" w:cs="Arial"/>
            <w:color w:val="000000" w:themeColor="text1"/>
          </w:rPr>
          <w:t>560</w:t>
        </w:r>
      </w:hyperlink>
      <w:r w:rsidRPr="001157BC">
        <w:rPr>
          <w:rFonts w:ascii="Arial" w:hAnsi="Arial" w:cs="Arial"/>
          <w:color w:val="000000" w:themeColor="text1"/>
        </w:rPr>
        <w:t xml:space="preserve">/660, 730 /830, отражающего классификацию институциональных единиц, при этом в 24 - 25 разрядах номера счета указываются нули. Перенос сформировавшихся в результате «обнуления» исходящих остатков. </w:t>
      </w:r>
      <w:proofErr w:type="gramStart"/>
      <w:r w:rsidRPr="001157BC">
        <w:rPr>
          <w:rFonts w:ascii="Arial" w:hAnsi="Arial" w:cs="Arial"/>
          <w:color w:val="000000" w:themeColor="text1"/>
        </w:rPr>
        <w:t xml:space="preserve">В результате "обнуления" оборотов и переноса исходящих остатков отчетного года формируются входящие остатки текущего года на счетах учета расчетов по </w:t>
      </w:r>
      <w:r w:rsidRPr="001157BC">
        <w:rPr>
          <w:rStyle w:val="s10"/>
          <w:rFonts w:ascii="Arial" w:hAnsi="Arial" w:cs="Arial"/>
          <w:color w:val="000000" w:themeColor="text1"/>
        </w:rPr>
        <w:t>прочей</w:t>
      </w:r>
      <w:r w:rsidRPr="001157BC">
        <w:rPr>
          <w:rFonts w:ascii="Arial" w:hAnsi="Arial" w:cs="Arial"/>
          <w:color w:val="000000" w:themeColor="text1"/>
        </w:rPr>
        <w:t xml:space="preserve"> дебиторской (кредиторской) задолженности с указанием в 26 разряде номера счета </w:t>
      </w:r>
      <w:r w:rsidRPr="001157BC">
        <w:rPr>
          <w:rStyle w:val="s10"/>
          <w:rFonts w:ascii="Arial" w:hAnsi="Arial" w:cs="Arial"/>
          <w:color w:val="000000" w:themeColor="text1"/>
        </w:rPr>
        <w:t>третьего разряда</w:t>
      </w:r>
      <w:r w:rsidRPr="001157BC">
        <w:rPr>
          <w:rFonts w:ascii="Arial" w:hAnsi="Arial" w:cs="Arial"/>
          <w:color w:val="000000" w:themeColor="text1"/>
        </w:rPr>
        <w:t xml:space="preserve"> соответствующих подстатей КОСГУ </w:t>
      </w:r>
      <w:hyperlink r:id="rId18" w:anchor="/document/71835192/entry/560" w:history="1">
        <w:r w:rsidRPr="001157BC">
          <w:rPr>
            <w:rStyle w:val="af0"/>
            <w:rFonts w:ascii="Arial" w:hAnsi="Arial" w:cs="Arial"/>
            <w:color w:val="000000" w:themeColor="text1"/>
          </w:rPr>
          <w:t>560</w:t>
        </w:r>
      </w:hyperlink>
      <w:r w:rsidRPr="001157BC">
        <w:rPr>
          <w:rFonts w:ascii="Arial" w:hAnsi="Arial" w:cs="Arial"/>
          <w:color w:val="000000" w:themeColor="text1"/>
        </w:rPr>
        <w:t>/660, 730 /830, отражающего классификацию институциональных единиц, при этом в 24 - 25 разрядах номера счета указываются нули.</w:t>
      </w:r>
      <w:proofErr w:type="gramEnd"/>
    </w:p>
    <w:p w:rsidR="00992F0C" w:rsidRPr="001157BC" w:rsidRDefault="00992F0C" w:rsidP="00992F0C">
      <w:pPr>
        <w:pStyle w:val="s1"/>
        <w:spacing w:before="0" w:beforeAutospacing="0" w:after="0" w:afterAutospacing="0"/>
        <w:jc w:val="both"/>
        <w:rPr>
          <w:rFonts w:ascii="Arial" w:hAnsi="Arial" w:cs="Arial"/>
          <w:color w:val="000000" w:themeColor="text1"/>
        </w:rPr>
      </w:pPr>
      <w:proofErr w:type="gramStart"/>
      <w:r w:rsidRPr="001157BC">
        <w:rPr>
          <w:rFonts w:ascii="Arial" w:hAnsi="Arial" w:cs="Arial"/>
          <w:color w:val="000000" w:themeColor="text1"/>
        </w:rPr>
        <w:t xml:space="preserve">Операции по «обнулению» остатков, сформировавшихся на конец отчетного финансового года на </w:t>
      </w:r>
      <w:proofErr w:type="spellStart"/>
      <w:r w:rsidRPr="001157BC">
        <w:rPr>
          <w:rFonts w:ascii="Arial" w:hAnsi="Arial" w:cs="Arial"/>
          <w:color w:val="000000" w:themeColor="text1"/>
        </w:rPr>
        <w:t>забалансовых</w:t>
      </w:r>
      <w:proofErr w:type="spellEnd"/>
      <w:r w:rsidRPr="001157BC">
        <w:rPr>
          <w:rFonts w:ascii="Arial" w:hAnsi="Arial" w:cs="Arial"/>
          <w:color w:val="000000" w:themeColor="text1"/>
        </w:rPr>
        <w:t xml:space="preserve"> счетах 17 и 18, а также на счетах санкционирования по текущему финансовому году (счета 500 10), не оформляются Бухгалтерскими справками (ф. 0503833), поскольку по завершении текущего финансового года такие показатели (остатки) на следующий финансовый год не переносятся согласно </w:t>
      </w:r>
      <w:proofErr w:type="spellStart"/>
      <w:r w:rsidRPr="001157BC">
        <w:rPr>
          <w:rFonts w:ascii="Arial" w:hAnsi="Arial" w:cs="Arial"/>
          <w:color w:val="000000" w:themeColor="text1"/>
        </w:rPr>
        <w:t>пп</w:t>
      </w:r>
      <w:proofErr w:type="spellEnd"/>
      <w:r w:rsidRPr="001157BC">
        <w:rPr>
          <w:rFonts w:ascii="Arial" w:hAnsi="Arial" w:cs="Arial"/>
          <w:color w:val="000000" w:themeColor="text1"/>
        </w:rPr>
        <w:t>. 312, 365, 367 Инструкции N 157н.</w:t>
      </w:r>
      <w:proofErr w:type="gramEnd"/>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Операции по переносу исходящих остатков (включая «обнуление» оборотов) при завершении отчетного финансового года по правилам, установленным п. 11 Инструкции № 157н, а также п. 5.1 Инструкции № 183н,</w:t>
      </w:r>
      <w:r w:rsidRPr="001157BC">
        <w:rPr>
          <w:rStyle w:val="s10"/>
          <w:rFonts w:ascii="Arial" w:hAnsi="Arial" w:cs="Arial"/>
          <w:color w:val="000000" w:themeColor="text1"/>
        </w:rPr>
        <w:t xml:space="preserve"> являются технологическими операциями</w:t>
      </w:r>
      <w:r w:rsidRPr="001157BC">
        <w:rPr>
          <w:rFonts w:ascii="Arial" w:hAnsi="Arial" w:cs="Arial"/>
          <w:color w:val="000000" w:themeColor="text1"/>
        </w:rPr>
        <w:t xml:space="preserve">. Данные операции переноса не приводят к изменению валюты баланса, обороты не включаются в регистры бухгалтерского учета и в показатели бухгалтерской отчетности за отчетный финансовый год. Перенос исходящих остатков по аналитическим счетам бухгалтерского учета, сформированным в отчетном периоде, на входящие остатки по соответствующим аналитическим счетам бухгалтерского учёта осуществляется в </w:t>
      </w:r>
      <w:proofErr w:type="spellStart"/>
      <w:r w:rsidRPr="001157BC">
        <w:rPr>
          <w:rFonts w:ascii="Arial" w:hAnsi="Arial" w:cs="Arial"/>
          <w:color w:val="000000" w:themeColor="text1"/>
        </w:rPr>
        <w:t>межотчетный</w:t>
      </w:r>
      <w:proofErr w:type="spellEnd"/>
      <w:r w:rsidRPr="001157BC">
        <w:rPr>
          <w:rFonts w:ascii="Arial" w:hAnsi="Arial" w:cs="Arial"/>
          <w:color w:val="000000" w:themeColor="text1"/>
        </w:rPr>
        <w:t xml:space="preserve"> период прямыми проводками без использования счета 401 30. Операции по переносу исходящих остатков оформляются Бухгалтерскими справками (ф. 0504833), датированными 31 декабря отчетного финансового года с указанием отметки «Технологические операции</w:t>
      </w:r>
      <w:r w:rsidR="002238DC">
        <w:rPr>
          <w:rFonts w:ascii="Arial" w:hAnsi="Arial" w:cs="Arial"/>
          <w:color w:val="000000" w:themeColor="text1"/>
        </w:rPr>
        <w:t>»</w:t>
      </w:r>
      <w:r w:rsidRPr="001157BC">
        <w:rPr>
          <w:rFonts w:ascii="Arial" w:hAnsi="Arial" w:cs="Arial"/>
          <w:color w:val="000000" w:themeColor="text1"/>
        </w:rPr>
        <w:t>.</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Бухгалтерские справки (ф. 0504833),</w:t>
      </w:r>
      <w:r w:rsidR="005D0C2A" w:rsidRPr="005D0C2A">
        <w:rPr>
          <w:rFonts w:ascii="Arial" w:hAnsi="Arial" w:cs="Arial"/>
          <w:color w:val="000000" w:themeColor="text1"/>
        </w:rPr>
        <w:t xml:space="preserve"> </w:t>
      </w:r>
      <w:r w:rsidRPr="001157BC">
        <w:rPr>
          <w:rFonts w:ascii="Arial" w:hAnsi="Arial" w:cs="Arial"/>
          <w:color w:val="000000" w:themeColor="text1"/>
        </w:rPr>
        <w:t xml:space="preserve">которыми оформлены операции по переносу исходящих остатков (включая «обнуление» оборотов), сформированные на бумажном носителе, подшиваются в отдельную папку (дело) «Перенос остатков при завершении отчетного финансового года». При формировании Справок (ф. 0504833) в виде электронных документов при условии их хранения на электронных носителях с учетом требований законодательства РФ формируется реестр электронных документов, содержащий перечень Бухгалтерских справок (ф. 0504833) - электронных документов, данный реестр подшивается в отдельную папку (дело) «Перенос остатков при завершении отчетного финансового года». При отсутствии технической возможности осуществлять хранение электронных документов на электронных носителях с учетом требований законодательства РФ, в целях хранения и подшивки формируются копии электронных документов – Справок (ф. 0504833) на бумажном носителе, заверенные в соответствии с положениями Учетной политики, а также реестр электронных документов, содержащий перечень Бухгалтерских справок (ф. 0504833). </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xml:space="preserve">1.1.15. </w:t>
      </w:r>
      <w:proofErr w:type="gramStart"/>
      <w:r w:rsidRPr="001157BC">
        <w:rPr>
          <w:rFonts w:ascii="Arial" w:hAnsi="Arial" w:cs="Arial"/>
          <w:color w:val="000000" w:themeColor="text1"/>
        </w:rPr>
        <w:t xml:space="preserve">Формирование входящих остатков по счетам бухгалтерского учета осуществляется с учетом операций </w:t>
      </w:r>
      <w:proofErr w:type="spellStart"/>
      <w:r w:rsidRPr="001157BC">
        <w:rPr>
          <w:rFonts w:ascii="Arial" w:hAnsi="Arial" w:cs="Arial"/>
          <w:color w:val="000000" w:themeColor="text1"/>
        </w:rPr>
        <w:t>межотчетного</w:t>
      </w:r>
      <w:proofErr w:type="spellEnd"/>
      <w:r w:rsidRPr="001157BC">
        <w:rPr>
          <w:rFonts w:ascii="Arial" w:hAnsi="Arial" w:cs="Arial"/>
          <w:color w:val="000000" w:themeColor="text1"/>
        </w:rPr>
        <w:t xml:space="preserve"> периода - бухгалтерских записей по изменению показателей на счетах бухгалтерского учета, сформированных по состоянию на первое января года, следующего за отчетным финансовым годом - в соответствии с требованиями Инструкций </w:t>
      </w:r>
      <w:r w:rsidRPr="001157BC">
        <w:rPr>
          <w:rFonts w:ascii="Arial" w:hAnsi="Arial" w:cs="Arial"/>
          <w:color w:val="000000" w:themeColor="text1"/>
          <w:lang w:val="en-US"/>
        </w:rPr>
        <w:t>NN</w:t>
      </w:r>
      <w:r w:rsidRPr="001157BC">
        <w:rPr>
          <w:rFonts w:ascii="Arial" w:hAnsi="Arial" w:cs="Arial"/>
          <w:color w:val="000000" w:themeColor="text1"/>
        </w:rPr>
        <w:t xml:space="preserve"> 157н и 1</w:t>
      </w:r>
      <w:r w:rsidR="00073CCA" w:rsidRPr="001157BC">
        <w:rPr>
          <w:rFonts w:ascii="Arial" w:hAnsi="Arial" w:cs="Arial"/>
          <w:color w:val="000000" w:themeColor="text1"/>
        </w:rPr>
        <w:t>83</w:t>
      </w:r>
      <w:r w:rsidRPr="001157BC">
        <w:rPr>
          <w:rFonts w:ascii="Arial" w:hAnsi="Arial" w:cs="Arial"/>
          <w:color w:val="000000" w:themeColor="text1"/>
        </w:rPr>
        <w:t xml:space="preserve">н, положениями СГС при их первом применении, с учетом рекомендаций Минфина России и СГС «Учетная </w:t>
      </w:r>
      <w:r w:rsidRPr="001157BC">
        <w:rPr>
          <w:rFonts w:ascii="Arial" w:hAnsi="Arial" w:cs="Arial"/>
          <w:color w:val="000000" w:themeColor="text1"/>
        </w:rPr>
        <w:lastRenderedPageBreak/>
        <w:t>политика, оценочные значения</w:t>
      </w:r>
      <w:proofErr w:type="gramEnd"/>
      <w:r w:rsidRPr="001157BC">
        <w:rPr>
          <w:rFonts w:ascii="Arial" w:hAnsi="Arial" w:cs="Arial"/>
          <w:color w:val="000000" w:themeColor="text1"/>
        </w:rPr>
        <w:t xml:space="preserve"> и ошибки», утвержденного приказом  Минфина России от 30.12.2017 N 274н (далее – СГС «Учетная политика»). </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xml:space="preserve">После осуществления технологических операций Бухгалтерия формирует операции </w:t>
      </w:r>
      <w:proofErr w:type="spellStart"/>
      <w:r w:rsidRPr="001157BC">
        <w:rPr>
          <w:rFonts w:ascii="Arial" w:hAnsi="Arial" w:cs="Arial"/>
          <w:color w:val="000000" w:themeColor="text1"/>
        </w:rPr>
        <w:t>межотчетного</w:t>
      </w:r>
      <w:proofErr w:type="spellEnd"/>
      <w:r w:rsidRPr="001157BC">
        <w:rPr>
          <w:rFonts w:ascii="Arial" w:hAnsi="Arial" w:cs="Arial"/>
          <w:color w:val="000000" w:themeColor="text1"/>
        </w:rPr>
        <w:t xml:space="preserve"> периода (при необходимости), включая перенос сформированных исходящих остатков по аналитическим счетам бухгалтерского учета на входящие остатки по соответствующим обновленным (измененным) аналитическим счетам в случае изменения нормативных актов, регулирующих порядок ведения бухгалтерского учета.</w:t>
      </w:r>
    </w:p>
    <w:p w:rsidR="00992F0C" w:rsidRPr="001157BC" w:rsidRDefault="00992F0C" w:rsidP="00992F0C">
      <w:pPr>
        <w:pStyle w:val="s1"/>
        <w:spacing w:before="0" w:beforeAutospacing="0" w:after="0" w:afterAutospacing="0"/>
        <w:jc w:val="both"/>
        <w:rPr>
          <w:rFonts w:ascii="Arial" w:hAnsi="Arial" w:cs="Arial"/>
          <w:color w:val="000000" w:themeColor="text1"/>
        </w:rPr>
      </w:pPr>
      <w:proofErr w:type="gramStart"/>
      <w:r w:rsidRPr="001157BC">
        <w:rPr>
          <w:rFonts w:ascii="Arial" w:hAnsi="Arial" w:cs="Arial"/>
          <w:color w:val="000000" w:themeColor="text1"/>
        </w:rPr>
        <w:t xml:space="preserve">При формировании входящих остатков аналитические коды по бюджетной классификации (составные части КБК) в номере счета (1 – 17 разряды номера счета бухгалтерского учета)  приводятся в соответствие с действующими (актуальными в текущем году) кодами бюджетной классификации РФ (составными частями кодов бюджетной классификации РФ, </w:t>
      </w:r>
      <w:proofErr w:type="spellStart"/>
      <w:r w:rsidRPr="001157BC">
        <w:rPr>
          <w:rFonts w:ascii="Arial" w:hAnsi="Arial" w:cs="Arial"/>
          <w:color w:val="000000" w:themeColor="text1"/>
        </w:rPr>
        <w:t>группировочными</w:t>
      </w:r>
      <w:proofErr w:type="spellEnd"/>
      <w:r w:rsidRPr="001157BC">
        <w:rPr>
          <w:rFonts w:ascii="Arial" w:hAnsi="Arial" w:cs="Arial"/>
          <w:color w:val="000000" w:themeColor="text1"/>
        </w:rPr>
        <w:t xml:space="preserve"> кодами бюджетной классификации РФ) с учетом требований к формированию номеров счетов, установленных Инструкциями </w:t>
      </w:r>
      <w:r w:rsidRPr="001157BC">
        <w:rPr>
          <w:rFonts w:ascii="Arial" w:hAnsi="Arial" w:cs="Arial"/>
          <w:color w:val="000000" w:themeColor="text1"/>
          <w:lang w:val="en-US"/>
        </w:rPr>
        <w:t>NN</w:t>
      </w:r>
      <w:r w:rsidRPr="001157BC">
        <w:rPr>
          <w:rFonts w:ascii="Arial" w:hAnsi="Arial" w:cs="Arial"/>
          <w:color w:val="000000" w:themeColor="text1"/>
        </w:rPr>
        <w:t xml:space="preserve"> 157н и 1</w:t>
      </w:r>
      <w:r w:rsidR="00073CCA" w:rsidRPr="001157BC">
        <w:rPr>
          <w:rFonts w:ascii="Arial" w:hAnsi="Arial" w:cs="Arial"/>
          <w:color w:val="000000" w:themeColor="text1"/>
        </w:rPr>
        <w:t>83</w:t>
      </w:r>
      <w:r w:rsidRPr="001157BC">
        <w:rPr>
          <w:rFonts w:ascii="Arial" w:hAnsi="Arial" w:cs="Arial"/>
          <w:color w:val="000000" w:themeColor="text1"/>
        </w:rPr>
        <w:t>н, порядком</w:t>
      </w:r>
      <w:proofErr w:type="gramEnd"/>
      <w:r w:rsidRPr="001157BC">
        <w:rPr>
          <w:rFonts w:ascii="Arial" w:hAnsi="Arial" w:cs="Arial"/>
          <w:color w:val="000000" w:themeColor="text1"/>
        </w:rPr>
        <w:t xml:space="preserve"> составления и представления бухгалтерской отчетности. </w:t>
      </w:r>
    </w:p>
    <w:p w:rsidR="00992F0C" w:rsidRPr="001157BC" w:rsidRDefault="00992F0C" w:rsidP="00992F0C">
      <w:pPr>
        <w:pStyle w:val="s1"/>
        <w:spacing w:before="0" w:beforeAutospacing="0" w:after="0" w:afterAutospacing="0"/>
        <w:jc w:val="both"/>
        <w:rPr>
          <w:rFonts w:ascii="Arial" w:hAnsi="Arial" w:cs="Arial"/>
          <w:color w:val="000000" w:themeColor="text1"/>
        </w:rPr>
      </w:pPr>
      <w:r w:rsidRPr="001157BC">
        <w:rPr>
          <w:rFonts w:ascii="Arial" w:hAnsi="Arial" w:cs="Arial"/>
          <w:color w:val="000000" w:themeColor="text1"/>
        </w:rPr>
        <w:t xml:space="preserve">Операции </w:t>
      </w:r>
      <w:proofErr w:type="spellStart"/>
      <w:r w:rsidRPr="001157BC">
        <w:rPr>
          <w:rFonts w:ascii="Arial" w:hAnsi="Arial" w:cs="Arial"/>
          <w:color w:val="000000" w:themeColor="text1"/>
        </w:rPr>
        <w:t>межотчетного</w:t>
      </w:r>
      <w:proofErr w:type="spellEnd"/>
      <w:r w:rsidRPr="001157BC">
        <w:rPr>
          <w:rFonts w:ascii="Arial" w:hAnsi="Arial" w:cs="Arial"/>
          <w:color w:val="000000" w:themeColor="text1"/>
        </w:rPr>
        <w:t xml:space="preserve"> периода отражаются в учете в корреспонденции со счетом 401 30, оформляются Бухгалтерской справкой (ф. 0504833), датированной 31 декабря отчетного финансового года с указанием отметки «Операции </w:t>
      </w:r>
      <w:proofErr w:type="spellStart"/>
      <w:r w:rsidRPr="001157BC">
        <w:rPr>
          <w:rFonts w:ascii="Arial" w:hAnsi="Arial" w:cs="Arial"/>
          <w:color w:val="000000" w:themeColor="text1"/>
        </w:rPr>
        <w:t>межотчетного</w:t>
      </w:r>
      <w:proofErr w:type="spellEnd"/>
      <w:r w:rsidRPr="001157BC">
        <w:rPr>
          <w:rFonts w:ascii="Arial" w:hAnsi="Arial" w:cs="Arial"/>
          <w:color w:val="000000" w:themeColor="text1"/>
        </w:rPr>
        <w:t xml:space="preserve"> периода», и включаются в </w:t>
      </w:r>
      <w:r w:rsidRPr="001157BC">
        <w:rPr>
          <w:rStyle w:val="s10"/>
          <w:rFonts w:ascii="Arial" w:hAnsi="Arial" w:cs="Arial"/>
          <w:color w:val="000000" w:themeColor="text1"/>
        </w:rPr>
        <w:t xml:space="preserve">Журнал операций </w:t>
      </w:r>
      <w:proofErr w:type="spellStart"/>
      <w:r w:rsidRPr="001157BC">
        <w:rPr>
          <w:rStyle w:val="s10"/>
          <w:rFonts w:ascii="Arial" w:hAnsi="Arial" w:cs="Arial"/>
          <w:color w:val="000000" w:themeColor="text1"/>
        </w:rPr>
        <w:t>межотчетного</w:t>
      </w:r>
      <w:proofErr w:type="spellEnd"/>
      <w:r w:rsidRPr="001157BC">
        <w:rPr>
          <w:rStyle w:val="s10"/>
          <w:rFonts w:ascii="Arial" w:hAnsi="Arial" w:cs="Arial"/>
          <w:color w:val="000000" w:themeColor="text1"/>
        </w:rPr>
        <w:t xml:space="preserve"> периода</w:t>
      </w:r>
      <w:r w:rsidRPr="001157BC">
        <w:rPr>
          <w:rFonts w:ascii="Arial" w:hAnsi="Arial" w:cs="Arial"/>
          <w:color w:val="000000" w:themeColor="text1"/>
        </w:rPr>
        <w:t xml:space="preserve"> (ф. 0504071).</w:t>
      </w:r>
    </w:p>
    <w:p w:rsidR="00992F0C" w:rsidRPr="00E144CF" w:rsidRDefault="00992F0C" w:rsidP="00992F0C">
      <w:pPr>
        <w:pStyle w:val="s1"/>
        <w:spacing w:before="0" w:beforeAutospacing="0" w:after="0" w:afterAutospacing="0"/>
        <w:jc w:val="both"/>
        <w:rPr>
          <w:rFonts w:ascii="Arial" w:hAnsi="Arial" w:cs="Arial"/>
          <w:color w:val="000000" w:themeColor="text1"/>
        </w:rPr>
      </w:pPr>
      <w:proofErr w:type="gramStart"/>
      <w:r w:rsidRPr="001157BC">
        <w:rPr>
          <w:rFonts w:ascii="Arial" w:hAnsi="Arial" w:cs="Arial"/>
          <w:color w:val="000000" w:themeColor="text1"/>
        </w:rPr>
        <w:t>Корректировка (изменение) входящих остатков на начало года, а также корректировка оборотов по счетам бухгалтерского учета с 01 января текущего года до даты перехода может осуществляться в текущем году в случае принятия и (или) изменения нормативных правовых актов, регулирующих порядок ведения бухгалтерского учета и составления бухгалтерской отчетности, применения кодов бюджетной классификации РФ, с учетом рекомендаций Минфина России.</w:t>
      </w:r>
      <w:proofErr w:type="gramEnd"/>
    </w:p>
    <w:p w:rsidR="001157BC" w:rsidRPr="00DF3594" w:rsidRDefault="001157BC" w:rsidP="001157BC">
      <w:pPr>
        <w:pStyle w:val="s16"/>
        <w:jc w:val="both"/>
        <w:rPr>
          <w:sz w:val="24"/>
          <w:szCs w:val="24"/>
        </w:rPr>
      </w:pPr>
      <w:r w:rsidRPr="005D1539">
        <w:rPr>
          <w:color w:val="000000" w:themeColor="text1"/>
          <w:sz w:val="24"/>
          <w:szCs w:val="24"/>
        </w:rPr>
        <w:t>1.1.15.1.</w:t>
      </w:r>
      <w:r w:rsidRPr="005D1539">
        <w:rPr>
          <w:sz w:val="24"/>
          <w:szCs w:val="24"/>
        </w:rPr>
        <w:t xml:space="preserve"> </w:t>
      </w:r>
      <w:r w:rsidRPr="00DF3594">
        <w:rPr>
          <w:sz w:val="24"/>
          <w:szCs w:val="24"/>
        </w:rPr>
        <w:t xml:space="preserve">В целях управленческого учета операций </w:t>
      </w:r>
      <w:proofErr w:type="spellStart"/>
      <w:r w:rsidRPr="00DF3594">
        <w:rPr>
          <w:sz w:val="24"/>
          <w:szCs w:val="24"/>
        </w:rPr>
        <w:t>межотчетного</w:t>
      </w:r>
      <w:proofErr w:type="spellEnd"/>
      <w:r w:rsidRPr="00DF3594">
        <w:rPr>
          <w:sz w:val="24"/>
          <w:szCs w:val="24"/>
        </w:rPr>
        <w:t xml:space="preserve"> периода  применяется субконто:</w:t>
      </w:r>
    </w:p>
    <w:p w:rsidR="001157BC" w:rsidRPr="00DF3594" w:rsidRDefault="001157BC" w:rsidP="001157BC">
      <w:pPr>
        <w:pStyle w:val="s16"/>
        <w:jc w:val="both"/>
        <w:rPr>
          <w:sz w:val="24"/>
          <w:szCs w:val="24"/>
        </w:rPr>
      </w:pPr>
      <w:r w:rsidRPr="00DF3594">
        <w:rPr>
          <w:sz w:val="24"/>
          <w:szCs w:val="24"/>
        </w:rPr>
        <w:t>01 – реорганизация;</w:t>
      </w:r>
    </w:p>
    <w:p w:rsidR="001157BC" w:rsidRPr="00DF3594" w:rsidRDefault="001157BC" w:rsidP="001157BC">
      <w:pPr>
        <w:pStyle w:val="s16"/>
        <w:jc w:val="both"/>
        <w:rPr>
          <w:sz w:val="24"/>
          <w:szCs w:val="24"/>
        </w:rPr>
      </w:pPr>
      <w:r w:rsidRPr="00DF3594">
        <w:rPr>
          <w:sz w:val="24"/>
          <w:szCs w:val="24"/>
        </w:rPr>
        <w:t>02 – внедрение СГС;</w:t>
      </w:r>
    </w:p>
    <w:p w:rsidR="001157BC" w:rsidRPr="00DF3594" w:rsidRDefault="001157BC" w:rsidP="001157BC">
      <w:pPr>
        <w:pStyle w:val="s16"/>
        <w:jc w:val="both"/>
        <w:rPr>
          <w:sz w:val="24"/>
          <w:szCs w:val="24"/>
        </w:rPr>
      </w:pPr>
      <w:r w:rsidRPr="00DF3594">
        <w:rPr>
          <w:sz w:val="24"/>
          <w:szCs w:val="24"/>
        </w:rPr>
        <w:t>04 – изменение учетной политики;</w:t>
      </w:r>
    </w:p>
    <w:p w:rsidR="001157BC" w:rsidRPr="00DF3594" w:rsidRDefault="001157BC" w:rsidP="001157BC">
      <w:pPr>
        <w:pStyle w:val="s16"/>
        <w:jc w:val="both"/>
        <w:rPr>
          <w:sz w:val="24"/>
          <w:szCs w:val="24"/>
        </w:rPr>
      </w:pPr>
      <w:r w:rsidRPr="00DF3594">
        <w:rPr>
          <w:sz w:val="24"/>
          <w:szCs w:val="24"/>
        </w:rPr>
        <w:t>06 – иные причины.</w:t>
      </w:r>
    </w:p>
    <w:p w:rsidR="001157BC" w:rsidRPr="00DF3594" w:rsidRDefault="001157BC" w:rsidP="001157BC">
      <w:pPr>
        <w:pStyle w:val="s16"/>
        <w:jc w:val="both"/>
        <w:rPr>
          <w:sz w:val="24"/>
          <w:szCs w:val="24"/>
        </w:rPr>
      </w:pPr>
      <w:r w:rsidRPr="00DF3594">
        <w:rPr>
          <w:sz w:val="24"/>
          <w:szCs w:val="24"/>
        </w:rPr>
        <w:t xml:space="preserve">Аналитический учет операций </w:t>
      </w:r>
      <w:proofErr w:type="spellStart"/>
      <w:r w:rsidRPr="00DF3594">
        <w:rPr>
          <w:sz w:val="24"/>
          <w:szCs w:val="24"/>
        </w:rPr>
        <w:t>межотчетного</w:t>
      </w:r>
      <w:proofErr w:type="spellEnd"/>
      <w:r w:rsidRPr="00DF3594">
        <w:rPr>
          <w:sz w:val="24"/>
          <w:szCs w:val="24"/>
        </w:rPr>
        <w:t xml:space="preserve"> периода ведется в разрезе указанных субконто, соответствующих аналогичным кодам причин изменений вступительного баланса, установленных Инструкцией </w:t>
      </w:r>
      <w:r w:rsidRPr="00DF3594">
        <w:rPr>
          <w:sz w:val="24"/>
          <w:szCs w:val="24"/>
          <w:lang w:val="en-US"/>
        </w:rPr>
        <w:t>N</w:t>
      </w:r>
      <w:r w:rsidRPr="00DF3594">
        <w:rPr>
          <w:sz w:val="24"/>
          <w:szCs w:val="24"/>
        </w:rPr>
        <w:t xml:space="preserve"> 33н в порядке формирования Сведений об изменении остатков валюты баланса учреждения (ф. 0503773). </w:t>
      </w:r>
    </w:p>
    <w:p w:rsidR="001157BC" w:rsidRPr="00DF3594" w:rsidRDefault="001157BC" w:rsidP="001157BC">
      <w:pPr>
        <w:pStyle w:val="s16"/>
        <w:jc w:val="both"/>
        <w:rPr>
          <w:sz w:val="24"/>
          <w:szCs w:val="24"/>
        </w:rPr>
      </w:pPr>
      <w:r w:rsidRPr="00DF3594">
        <w:rPr>
          <w:sz w:val="24"/>
          <w:szCs w:val="24"/>
        </w:rPr>
        <w:t xml:space="preserve">Субконто применяется как при отражении операций </w:t>
      </w:r>
      <w:proofErr w:type="spellStart"/>
      <w:r w:rsidRPr="00DF3594">
        <w:rPr>
          <w:sz w:val="24"/>
          <w:szCs w:val="24"/>
        </w:rPr>
        <w:t>межотчетного</w:t>
      </w:r>
      <w:proofErr w:type="spellEnd"/>
      <w:r w:rsidRPr="00DF3594">
        <w:rPr>
          <w:sz w:val="24"/>
          <w:szCs w:val="24"/>
        </w:rPr>
        <w:t xml:space="preserve"> периода на балансовых счетах (со счетом 401 30 «Финансовый результат прошлых отчетных периодов»), так и при формировании операций </w:t>
      </w:r>
      <w:proofErr w:type="spellStart"/>
      <w:r w:rsidRPr="00DF3594">
        <w:rPr>
          <w:sz w:val="24"/>
          <w:szCs w:val="24"/>
        </w:rPr>
        <w:t>межотчетного</w:t>
      </w:r>
      <w:proofErr w:type="spellEnd"/>
      <w:r w:rsidRPr="00DF3594">
        <w:rPr>
          <w:sz w:val="24"/>
          <w:szCs w:val="24"/>
        </w:rPr>
        <w:t xml:space="preserve"> периода на счетах </w:t>
      </w:r>
      <w:proofErr w:type="spellStart"/>
      <w:r w:rsidRPr="00DF3594">
        <w:rPr>
          <w:sz w:val="24"/>
          <w:szCs w:val="24"/>
        </w:rPr>
        <w:t>забалансового</w:t>
      </w:r>
      <w:proofErr w:type="spellEnd"/>
      <w:r w:rsidRPr="00DF3594">
        <w:rPr>
          <w:sz w:val="24"/>
          <w:szCs w:val="24"/>
        </w:rPr>
        <w:t xml:space="preserve"> учета.</w:t>
      </w:r>
    </w:p>
    <w:p w:rsidR="001157BC" w:rsidRPr="00DF3594" w:rsidRDefault="001157BC" w:rsidP="001157BC">
      <w:pPr>
        <w:pStyle w:val="s1"/>
        <w:spacing w:before="0" w:beforeAutospacing="0" w:after="0" w:afterAutospacing="0"/>
        <w:jc w:val="both"/>
        <w:rPr>
          <w:rFonts w:ascii="Arial" w:hAnsi="Arial" w:cs="Arial"/>
        </w:rPr>
      </w:pPr>
      <w:r w:rsidRPr="00DF3594">
        <w:rPr>
          <w:rFonts w:ascii="Arial" w:hAnsi="Arial" w:cs="Arial"/>
        </w:rPr>
        <w:t xml:space="preserve">1.1.15.2. Аналитический учет операций по исправлению ошибок прошлых лет ведется в разрезе </w:t>
      </w:r>
      <w:proofErr w:type="gramStart"/>
      <w:r w:rsidRPr="00DF3594">
        <w:rPr>
          <w:rFonts w:ascii="Arial" w:hAnsi="Arial" w:cs="Arial"/>
        </w:rPr>
        <w:t>кодов причин образования ошибок прошлых лет</w:t>
      </w:r>
      <w:proofErr w:type="gramEnd"/>
      <w:r w:rsidRPr="00DF3594">
        <w:rPr>
          <w:rFonts w:ascii="Arial" w:hAnsi="Arial" w:cs="Arial"/>
        </w:rPr>
        <w:t xml:space="preserve">. </w:t>
      </w:r>
    </w:p>
    <w:p w:rsidR="001157BC" w:rsidRPr="00DF3594" w:rsidRDefault="001157BC" w:rsidP="001157BC">
      <w:pPr>
        <w:pStyle w:val="s1"/>
        <w:spacing w:before="0" w:beforeAutospacing="0" w:after="0" w:afterAutospacing="0"/>
        <w:jc w:val="both"/>
        <w:rPr>
          <w:rFonts w:ascii="Arial" w:hAnsi="Arial" w:cs="Arial"/>
        </w:rPr>
      </w:pPr>
      <w:r w:rsidRPr="00DF3594">
        <w:rPr>
          <w:rFonts w:ascii="Arial" w:hAnsi="Arial" w:cs="Arial"/>
        </w:rPr>
        <w:t xml:space="preserve">В целях управленческого учета операций по исправлению ошибок прошлых лет, выявленных учреждением самостоятельно и отраженных в балансовом учете с применением счетов 401 18, 401 19, 401 28, 401 29, 304 86, 304 96, а также на </w:t>
      </w:r>
      <w:proofErr w:type="spellStart"/>
      <w:r w:rsidRPr="00DF3594">
        <w:rPr>
          <w:rFonts w:ascii="Arial" w:hAnsi="Arial" w:cs="Arial"/>
        </w:rPr>
        <w:t>забалансовых</w:t>
      </w:r>
      <w:proofErr w:type="spellEnd"/>
      <w:r w:rsidRPr="00DF3594">
        <w:rPr>
          <w:rFonts w:ascii="Arial" w:hAnsi="Arial" w:cs="Arial"/>
        </w:rPr>
        <w:t xml:space="preserve"> счетах, применяется субконто:</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03.1 - несвоевременное поступление первичных учетных документов;</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03.2 - несвоевременное отражение фактов хозяйственной жизни в регистрах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03.3 - ошибки в применении счетов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lastRenderedPageBreak/>
        <w:t>03.4 - ошибки, допущенные при отражении бухгалтерских записей на основании первичного учетного документа (за исключением ошибок в применении счетов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03.5 - иные причины.</w:t>
      </w:r>
    </w:p>
    <w:p w:rsidR="001157BC" w:rsidRPr="00DF3594" w:rsidRDefault="001157BC" w:rsidP="001157BC">
      <w:pPr>
        <w:pStyle w:val="s1"/>
        <w:spacing w:before="0" w:beforeAutospacing="0" w:after="0" w:afterAutospacing="0"/>
        <w:jc w:val="both"/>
        <w:rPr>
          <w:rFonts w:ascii="Arial" w:hAnsi="Arial" w:cs="Arial"/>
        </w:rPr>
      </w:pPr>
      <w:r w:rsidRPr="00DF3594">
        <w:rPr>
          <w:rFonts w:ascii="Arial" w:hAnsi="Arial" w:cs="Arial"/>
        </w:rPr>
        <w:t xml:space="preserve">В целях управленческого учета операций по исправлению ошибок прошлых лет, выявленных по результатам внешнего (внутреннего) государственного (муниципального) финансового контроля и отраженных в балансовом учете с применением счетов 401 16, 401 17, 401 26, 401 27,  304 66, 304 76,   а также на </w:t>
      </w:r>
      <w:proofErr w:type="spellStart"/>
      <w:r w:rsidRPr="00DF3594">
        <w:rPr>
          <w:rFonts w:ascii="Arial" w:hAnsi="Arial" w:cs="Arial"/>
        </w:rPr>
        <w:t>забалансовых</w:t>
      </w:r>
      <w:proofErr w:type="spellEnd"/>
      <w:r w:rsidRPr="00DF3594">
        <w:rPr>
          <w:rFonts w:ascii="Arial" w:hAnsi="Arial" w:cs="Arial"/>
        </w:rPr>
        <w:t xml:space="preserve"> счетах, применяется субконто:</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07.1 - несвоевременное поступление первичных учетных документов;</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07.2 - несвоевременное отражение фактов хозяйственной жизни в регистрах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07.3 - ошибки в применении счетов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07.4 - ошибки, допущенные при отражении бухгалтерских записей на основании первичного учетного документа (за исключением ошибок в применении счетов бухгалтерского учета);</w:t>
      </w:r>
    </w:p>
    <w:p w:rsidR="001157BC" w:rsidRPr="00DF3594" w:rsidRDefault="001157BC" w:rsidP="001157BC">
      <w:pPr>
        <w:spacing w:after="0" w:line="240" w:lineRule="auto"/>
        <w:jc w:val="both"/>
        <w:rPr>
          <w:rFonts w:ascii="Arial" w:hAnsi="Arial" w:cs="Arial"/>
          <w:sz w:val="24"/>
          <w:szCs w:val="24"/>
        </w:rPr>
      </w:pPr>
      <w:r w:rsidRPr="00DF3594">
        <w:rPr>
          <w:rFonts w:ascii="Arial" w:hAnsi="Arial" w:cs="Arial"/>
          <w:sz w:val="24"/>
          <w:szCs w:val="24"/>
        </w:rPr>
        <w:t>07.5 - иные причины.</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1.1.16. Критерий существенности учетных данных и показателей бухгалтерской отчетности определяется исходя из того, что его </w:t>
      </w:r>
      <w:proofErr w:type="gramStart"/>
      <w:r w:rsidRPr="00E24C39">
        <w:rPr>
          <w:rFonts w:ascii="Arial" w:hAnsi="Arial" w:cs="Arial"/>
        </w:rPr>
        <w:t>не раскрытие</w:t>
      </w:r>
      <w:proofErr w:type="gramEnd"/>
      <w:r w:rsidRPr="00E24C39">
        <w:rPr>
          <w:rFonts w:ascii="Arial" w:hAnsi="Arial" w:cs="Arial"/>
        </w:rPr>
        <w:t xml:space="preserve"> может повлиять на экономические решения заинтересованных пользователей, принимаемые на основе отчетной информации. Как правило, существенной признается сумма, отношение которой к общему итогу соответствующих данных за отчетный год составляет 5 (пять) процентов и более.</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Критерий существенности используется, в частности, для принятия решения по следующим вопросам:</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отражение в бухгалтерском учете событий после отчетной даты;</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 организация учета, в том числе в разрезе аналитических и </w:t>
      </w:r>
      <w:proofErr w:type="spellStart"/>
      <w:r w:rsidRPr="00E24C39">
        <w:rPr>
          <w:rFonts w:ascii="Arial" w:hAnsi="Arial" w:cs="Arial"/>
        </w:rPr>
        <w:t>забалансовых</w:t>
      </w:r>
      <w:proofErr w:type="spellEnd"/>
      <w:r w:rsidRPr="00E24C39">
        <w:rPr>
          <w:rFonts w:ascii="Arial" w:hAnsi="Arial" w:cs="Arial"/>
        </w:rPr>
        <w:t xml:space="preserve"> счетов, с целью получения дополнительных данных для раскрытия информации в бухгалтерской и иной отчетности, принятия управленческих решений.</w:t>
      </w:r>
    </w:p>
    <w:p w:rsidR="00517BBB" w:rsidRPr="00D80FD2" w:rsidRDefault="00517BBB" w:rsidP="00517BBB">
      <w:pPr>
        <w:pStyle w:val="s1"/>
        <w:spacing w:before="0" w:beforeAutospacing="0" w:after="0" w:afterAutospacing="0"/>
        <w:jc w:val="both"/>
        <w:rPr>
          <w:rStyle w:val="apple-converted-space"/>
          <w:rFonts w:ascii="Arial" w:hAnsi="Arial" w:cs="Arial"/>
          <w:shd w:val="clear" w:color="auto" w:fill="FFFFFF"/>
        </w:rPr>
      </w:pPr>
      <w:r w:rsidRPr="00E24C39">
        <w:rPr>
          <w:rFonts w:ascii="Arial" w:hAnsi="Arial" w:cs="Arial"/>
        </w:rPr>
        <w:t>1.1.17</w:t>
      </w:r>
      <w:r w:rsidRPr="00D80FD2">
        <w:rPr>
          <w:rFonts w:ascii="Arial" w:hAnsi="Arial" w:cs="Arial"/>
        </w:rPr>
        <w:t xml:space="preserve">. </w:t>
      </w:r>
      <w:r w:rsidRPr="00D80FD2">
        <w:rPr>
          <w:rFonts w:ascii="Arial" w:hAnsi="Arial" w:cs="Arial"/>
          <w:shd w:val="clear" w:color="auto" w:fill="FFFFFF"/>
        </w:rPr>
        <w:t xml:space="preserve">Внутренний контроль в Учреждении осуществляется согласно Положению о внутреннем контроле </w:t>
      </w:r>
      <w:r w:rsidRPr="007D1E4C">
        <w:rPr>
          <w:rFonts w:ascii="Arial" w:hAnsi="Arial" w:cs="Arial"/>
          <w:shd w:val="clear" w:color="auto" w:fill="FFFFFF"/>
        </w:rPr>
        <w:t xml:space="preserve">(Приложение </w:t>
      </w:r>
      <w:r w:rsidRPr="00920B3C">
        <w:rPr>
          <w:rFonts w:ascii="Arial" w:hAnsi="Arial" w:cs="Arial"/>
          <w:shd w:val="clear" w:color="auto" w:fill="FFFFFF"/>
        </w:rPr>
        <w:t xml:space="preserve">№ </w:t>
      </w:r>
      <w:r w:rsidR="00920B3C" w:rsidRPr="00920B3C">
        <w:rPr>
          <w:rFonts w:ascii="Arial" w:hAnsi="Arial" w:cs="Arial"/>
          <w:shd w:val="clear" w:color="auto" w:fill="FFFFFF"/>
        </w:rPr>
        <w:t>15</w:t>
      </w:r>
      <w:r w:rsidRPr="00920B3C">
        <w:rPr>
          <w:rFonts w:ascii="Arial" w:hAnsi="Arial" w:cs="Arial"/>
          <w:shd w:val="clear" w:color="auto" w:fill="FFFFFF"/>
        </w:rPr>
        <w:t xml:space="preserve"> к настоящей</w:t>
      </w:r>
      <w:r w:rsidRPr="00D80FD2">
        <w:rPr>
          <w:rFonts w:ascii="Arial" w:hAnsi="Arial" w:cs="Arial"/>
          <w:shd w:val="clear" w:color="auto" w:fill="FFFFFF"/>
        </w:rPr>
        <w:t xml:space="preserve"> Учетной политике)</w:t>
      </w:r>
      <w:r w:rsidRPr="00D80FD2">
        <w:rPr>
          <w:rStyle w:val="apple-converted-space"/>
          <w:rFonts w:ascii="Arial" w:hAnsi="Arial" w:cs="Arial"/>
          <w:shd w:val="clear" w:color="auto" w:fill="FFFFFF"/>
        </w:rPr>
        <w:t>.</w:t>
      </w:r>
    </w:p>
    <w:p w:rsidR="00517BBB" w:rsidRPr="00D80FD2" w:rsidRDefault="00517BBB" w:rsidP="00517BBB">
      <w:pPr>
        <w:pStyle w:val="s1"/>
        <w:spacing w:before="0" w:beforeAutospacing="0" w:after="0" w:afterAutospacing="0"/>
        <w:jc w:val="both"/>
        <w:rPr>
          <w:rStyle w:val="s10"/>
          <w:rFonts w:ascii="Arial" w:hAnsi="Arial" w:cs="Arial"/>
          <w:bCs/>
        </w:rPr>
      </w:pPr>
      <w:r w:rsidRPr="00D80FD2">
        <w:rPr>
          <w:rStyle w:val="apple-converted-space"/>
          <w:rFonts w:ascii="Arial" w:hAnsi="Arial" w:cs="Arial"/>
          <w:shd w:val="clear" w:color="auto" w:fill="FFFFFF"/>
        </w:rPr>
        <w:t>1.1.1</w:t>
      </w:r>
      <w:r w:rsidR="00920B3C">
        <w:rPr>
          <w:rStyle w:val="apple-converted-space"/>
          <w:rFonts w:ascii="Arial" w:hAnsi="Arial" w:cs="Arial"/>
          <w:shd w:val="clear" w:color="auto" w:fill="FFFFFF"/>
        </w:rPr>
        <w:t>8</w:t>
      </w:r>
      <w:r w:rsidRPr="00D80FD2">
        <w:rPr>
          <w:rStyle w:val="apple-converted-space"/>
          <w:rFonts w:ascii="Arial" w:hAnsi="Arial" w:cs="Arial"/>
          <w:shd w:val="clear" w:color="auto" w:fill="FFFFFF"/>
        </w:rPr>
        <w:t xml:space="preserve">. </w:t>
      </w:r>
      <w:r w:rsidRPr="00D80FD2">
        <w:rPr>
          <w:rFonts w:ascii="Arial" w:hAnsi="Arial" w:cs="Arial"/>
        </w:rPr>
        <w:t xml:space="preserve">Учреждение может применять корреспонденции счетов бухгалтерского учета, не предусмотренные Инструкцией </w:t>
      </w:r>
      <w:r w:rsidRPr="00D80FD2">
        <w:rPr>
          <w:rFonts w:ascii="Arial" w:hAnsi="Arial" w:cs="Arial"/>
          <w:lang w:val="en-US"/>
        </w:rPr>
        <w:t>N</w:t>
      </w:r>
      <w:r w:rsidRPr="00D80FD2">
        <w:rPr>
          <w:rFonts w:ascii="Arial" w:hAnsi="Arial" w:cs="Arial"/>
        </w:rPr>
        <w:t xml:space="preserve"> </w:t>
      </w:r>
      <w:r w:rsidR="00E642A6" w:rsidRPr="00D80FD2">
        <w:rPr>
          <w:rFonts w:ascii="Arial" w:hAnsi="Arial" w:cs="Arial"/>
        </w:rPr>
        <w:t>183</w:t>
      </w:r>
      <w:r w:rsidRPr="00D80FD2">
        <w:rPr>
          <w:rFonts w:ascii="Arial" w:hAnsi="Arial" w:cs="Arial"/>
        </w:rPr>
        <w:t xml:space="preserve">н, по письменному согласованию с </w:t>
      </w:r>
      <w:r w:rsidRPr="00D80FD2">
        <w:rPr>
          <w:rStyle w:val="s10"/>
          <w:rFonts w:ascii="Arial" w:hAnsi="Arial" w:cs="Arial"/>
          <w:bCs/>
        </w:rPr>
        <w:t>финансовым органом или органом, осуществляющим в отношении Учреждения функции и полномочия учредителя (далее – Учредитель).</w:t>
      </w:r>
    </w:p>
    <w:p w:rsidR="00D80FD2" w:rsidRPr="008208BD" w:rsidRDefault="00D80FD2" w:rsidP="008208BD">
      <w:pPr>
        <w:pStyle w:val="a4"/>
        <w:rPr>
          <w:rFonts w:ascii="Arial" w:hAnsi="Arial" w:cs="Arial"/>
          <w:color w:val="000000" w:themeColor="text1"/>
          <w:sz w:val="24"/>
          <w:szCs w:val="24"/>
        </w:rPr>
      </w:pPr>
      <w:r w:rsidRPr="00920B3C">
        <w:rPr>
          <w:rStyle w:val="s10"/>
          <w:rFonts w:ascii="Arial" w:hAnsi="Arial" w:cs="Arial"/>
          <w:bCs/>
          <w:color w:val="000000" w:themeColor="text1"/>
          <w:sz w:val="24"/>
          <w:szCs w:val="24"/>
        </w:rPr>
        <w:t>1.1.</w:t>
      </w:r>
      <w:r w:rsidR="00920B3C" w:rsidRPr="00920B3C">
        <w:rPr>
          <w:rStyle w:val="s10"/>
          <w:rFonts w:ascii="Arial" w:hAnsi="Arial" w:cs="Arial"/>
          <w:bCs/>
          <w:color w:val="000000" w:themeColor="text1"/>
          <w:sz w:val="24"/>
          <w:szCs w:val="24"/>
        </w:rPr>
        <w:t>19</w:t>
      </w:r>
      <w:r w:rsidRPr="00236DFC">
        <w:rPr>
          <w:rStyle w:val="s10"/>
          <w:rFonts w:ascii="Arial" w:hAnsi="Arial" w:cs="Arial"/>
          <w:bCs/>
          <w:color w:val="000000" w:themeColor="text1"/>
        </w:rPr>
        <w:t xml:space="preserve">. </w:t>
      </w:r>
      <w:r w:rsidR="008208BD" w:rsidRPr="008208BD">
        <w:rPr>
          <w:rFonts w:ascii="Arial" w:hAnsi="Arial" w:cs="Arial"/>
          <w:sz w:val="24"/>
          <w:szCs w:val="24"/>
        </w:rPr>
        <w:t>Основные положения учетной политики Учреждение размещает на своем официальном сайте – два варианта опубликования предусмотрены п. 9 СГС «Учетная политика</w:t>
      </w:r>
      <w:r w:rsidR="008208BD">
        <w:rPr>
          <w:rFonts w:ascii="Arial" w:hAnsi="Arial" w:cs="Arial"/>
          <w:sz w:val="24"/>
          <w:szCs w:val="24"/>
        </w:rPr>
        <w:t xml:space="preserve">». </w:t>
      </w:r>
      <w:proofErr w:type="gramStart"/>
      <w:r w:rsidRPr="008208BD">
        <w:rPr>
          <w:rFonts w:ascii="Arial" w:hAnsi="Arial" w:cs="Arial"/>
          <w:color w:val="000000" w:themeColor="text1"/>
          <w:sz w:val="24"/>
          <w:szCs w:val="24"/>
        </w:rPr>
        <w:t>Контроль за</w:t>
      </w:r>
      <w:proofErr w:type="gramEnd"/>
      <w:r w:rsidRPr="008208BD">
        <w:rPr>
          <w:rFonts w:ascii="Arial" w:hAnsi="Arial" w:cs="Arial"/>
          <w:color w:val="000000" w:themeColor="text1"/>
          <w:sz w:val="24"/>
          <w:szCs w:val="24"/>
        </w:rPr>
        <w:t xml:space="preserve"> опубликованием (размещением) документов Учетной политики возлагается на Главного бухгалтера.</w:t>
      </w:r>
    </w:p>
    <w:p w:rsidR="00992F0C" w:rsidRPr="002B0959" w:rsidRDefault="00D80FD2" w:rsidP="00992F0C">
      <w:pPr>
        <w:widowControl w:val="0"/>
        <w:tabs>
          <w:tab w:val="left" w:pos="993"/>
        </w:tabs>
        <w:autoSpaceDE w:val="0"/>
        <w:autoSpaceDN w:val="0"/>
        <w:adjustRightInd w:val="0"/>
        <w:spacing w:after="0" w:line="240" w:lineRule="auto"/>
        <w:jc w:val="both"/>
        <w:rPr>
          <w:rFonts w:ascii="Arial" w:eastAsia="Calibri" w:hAnsi="Arial" w:cs="Arial"/>
          <w:sz w:val="24"/>
          <w:szCs w:val="24"/>
        </w:rPr>
      </w:pPr>
      <w:r w:rsidRPr="00236DFC">
        <w:rPr>
          <w:rStyle w:val="s10"/>
          <w:rFonts w:ascii="Arial" w:hAnsi="Arial" w:cs="Arial"/>
          <w:bCs/>
          <w:color w:val="000000" w:themeColor="text1"/>
          <w:sz w:val="24"/>
          <w:szCs w:val="24"/>
        </w:rPr>
        <w:t>1.1.2</w:t>
      </w:r>
      <w:r w:rsidR="00920B3C">
        <w:rPr>
          <w:rStyle w:val="s10"/>
          <w:rFonts w:ascii="Arial" w:hAnsi="Arial" w:cs="Arial"/>
          <w:bCs/>
          <w:color w:val="000000" w:themeColor="text1"/>
          <w:sz w:val="24"/>
          <w:szCs w:val="24"/>
        </w:rPr>
        <w:t>0</w:t>
      </w:r>
      <w:r w:rsidRPr="00236DFC">
        <w:rPr>
          <w:rStyle w:val="s10"/>
          <w:rFonts w:ascii="Arial" w:hAnsi="Arial" w:cs="Arial"/>
          <w:bCs/>
          <w:color w:val="000000" w:themeColor="text1"/>
          <w:sz w:val="24"/>
          <w:szCs w:val="24"/>
        </w:rPr>
        <w:t xml:space="preserve">. </w:t>
      </w:r>
      <w:r w:rsidR="00992F0C" w:rsidRPr="002B0959">
        <w:rPr>
          <w:rStyle w:val="s10"/>
          <w:rFonts w:ascii="Arial" w:hAnsi="Arial" w:cs="Arial"/>
          <w:bCs/>
          <w:sz w:val="24"/>
          <w:szCs w:val="24"/>
        </w:rPr>
        <w:t>В Учетной политике используются следующие т</w:t>
      </w:r>
      <w:r w:rsidR="00992F0C" w:rsidRPr="002B0959">
        <w:rPr>
          <w:rFonts w:ascii="Arial" w:eastAsia="Calibri" w:hAnsi="Arial" w:cs="Arial"/>
          <w:sz w:val="24"/>
          <w:szCs w:val="24"/>
        </w:rPr>
        <w:t>ермины, определения и сокращения:</w:t>
      </w:r>
    </w:p>
    <w:tbl>
      <w:tblPr>
        <w:tblStyle w:val="af9"/>
        <w:tblW w:w="0" w:type="auto"/>
        <w:tblLook w:val="04A0" w:firstRow="1" w:lastRow="0" w:firstColumn="1" w:lastColumn="0" w:noHBand="0" w:noVBand="1"/>
      </w:tblPr>
      <w:tblGrid>
        <w:gridCol w:w="2176"/>
        <w:gridCol w:w="7395"/>
      </w:tblGrid>
      <w:tr w:rsidR="00992F0C" w:rsidRPr="002B0959" w:rsidTr="00992F0C">
        <w:tc>
          <w:tcPr>
            <w:tcW w:w="2176" w:type="dxa"/>
          </w:tcPr>
          <w:p w:rsidR="00992F0C" w:rsidRPr="002B0959" w:rsidRDefault="00992F0C" w:rsidP="00992F0C">
            <w:pPr>
              <w:widowControl w:val="0"/>
              <w:tabs>
                <w:tab w:val="left" w:pos="993"/>
              </w:tabs>
              <w:autoSpaceDE w:val="0"/>
              <w:autoSpaceDN w:val="0"/>
              <w:adjustRightInd w:val="0"/>
              <w:spacing w:after="0" w:line="240" w:lineRule="auto"/>
              <w:jc w:val="center"/>
              <w:rPr>
                <w:rFonts w:ascii="Arial" w:eastAsia="Calibri" w:hAnsi="Arial" w:cs="Arial"/>
                <w:sz w:val="24"/>
                <w:szCs w:val="24"/>
              </w:rPr>
            </w:pPr>
            <w:r w:rsidRPr="002B0959">
              <w:rPr>
                <w:rFonts w:ascii="Arial" w:eastAsia="Calibri" w:hAnsi="Arial" w:cs="Arial"/>
                <w:sz w:val="24"/>
                <w:szCs w:val="24"/>
              </w:rPr>
              <w:t>Наименование</w:t>
            </w:r>
          </w:p>
        </w:tc>
        <w:tc>
          <w:tcPr>
            <w:tcW w:w="7395" w:type="dxa"/>
          </w:tcPr>
          <w:p w:rsidR="00992F0C" w:rsidRPr="002B0959" w:rsidRDefault="00992F0C" w:rsidP="00992F0C">
            <w:pPr>
              <w:widowControl w:val="0"/>
              <w:tabs>
                <w:tab w:val="left" w:pos="993"/>
              </w:tabs>
              <w:autoSpaceDE w:val="0"/>
              <w:autoSpaceDN w:val="0"/>
              <w:adjustRightInd w:val="0"/>
              <w:spacing w:after="0" w:line="240" w:lineRule="auto"/>
              <w:jc w:val="center"/>
              <w:rPr>
                <w:rFonts w:ascii="Arial" w:eastAsia="Calibri" w:hAnsi="Arial" w:cs="Arial"/>
                <w:sz w:val="24"/>
                <w:szCs w:val="24"/>
              </w:rPr>
            </w:pPr>
            <w:r w:rsidRPr="002B0959">
              <w:rPr>
                <w:rFonts w:ascii="Arial" w:eastAsia="Calibri" w:hAnsi="Arial" w:cs="Arial"/>
                <w:sz w:val="24"/>
                <w:szCs w:val="24"/>
              </w:rPr>
              <w:t>Расшифровка</w:t>
            </w:r>
          </w:p>
        </w:tc>
      </w:tr>
      <w:tr w:rsidR="00992F0C" w:rsidRPr="002B0959" w:rsidTr="00992F0C">
        <w:tc>
          <w:tcPr>
            <w:tcW w:w="2176" w:type="dxa"/>
          </w:tcPr>
          <w:p w:rsidR="00992F0C" w:rsidRPr="007D1802" w:rsidRDefault="00992F0C" w:rsidP="00992F0C">
            <w:pPr>
              <w:widowControl w:val="0"/>
              <w:tabs>
                <w:tab w:val="left" w:pos="993"/>
              </w:tabs>
              <w:autoSpaceDE w:val="0"/>
              <w:autoSpaceDN w:val="0"/>
              <w:adjustRightInd w:val="0"/>
              <w:spacing w:after="0" w:line="240" w:lineRule="auto"/>
              <w:rPr>
                <w:rFonts w:ascii="Arial" w:eastAsia="Calibri" w:hAnsi="Arial" w:cs="Arial"/>
                <w:sz w:val="24"/>
                <w:szCs w:val="24"/>
              </w:rPr>
            </w:pPr>
            <w:r w:rsidRPr="007D1802">
              <w:rPr>
                <w:rFonts w:ascii="Arial" w:eastAsia="Calibri" w:hAnsi="Arial" w:cs="Arial"/>
                <w:sz w:val="24"/>
                <w:szCs w:val="24"/>
              </w:rPr>
              <w:t>СГС</w:t>
            </w:r>
          </w:p>
        </w:tc>
        <w:tc>
          <w:tcPr>
            <w:tcW w:w="7395" w:type="dxa"/>
          </w:tcPr>
          <w:p w:rsidR="00992F0C" w:rsidRPr="007D1802" w:rsidRDefault="00992F0C" w:rsidP="00992F0C">
            <w:pPr>
              <w:widowControl w:val="0"/>
              <w:tabs>
                <w:tab w:val="left" w:pos="993"/>
              </w:tabs>
              <w:autoSpaceDE w:val="0"/>
              <w:autoSpaceDN w:val="0"/>
              <w:adjustRightInd w:val="0"/>
              <w:spacing w:after="0" w:line="240" w:lineRule="auto"/>
              <w:rPr>
                <w:rFonts w:ascii="Arial" w:eastAsia="Calibri" w:hAnsi="Arial" w:cs="Arial"/>
                <w:sz w:val="24"/>
                <w:szCs w:val="24"/>
              </w:rPr>
            </w:pPr>
            <w:r w:rsidRPr="007D1802">
              <w:rPr>
                <w:rFonts w:ascii="Arial" w:eastAsia="Calibri" w:hAnsi="Arial" w:cs="Arial"/>
                <w:sz w:val="24"/>
                <w:szCs w:val="24"/>
              </w:rPr>
              <w:t>Федеральный стандарт бухгалтерского учета государственных финансов</w:t>
            </w:r>
          </w:p>
        </w:tc>
      </w:tr>
      <w:tr w:rsidR="00992F0C" w:rsidRPr="002B0959" w:rsidTr="00992F0C">
        <w:tc>
          <w:tcPr>
            <w:tcW w:w="2176" w:type="dxa"/>
          </w:tcPr>
          <w:p w:rsidR="00992F0C" w:rsidRPr="00381070"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381070">
              <w:rPr>
                <w:rFonts w:ascii="Arial" w:eastAsia="Calibri" w:hAnsi="Arial" w:cs="Arial"/>
                <w:color w:val="000000" w:themeColor="text1"/>
                <w:sz w:val="24"/>
                <w:szCs w:val="24"/>
              </w:rPr>
              <w:t>ОМС</w:t>
            </w:r>
          </w:p>
        </w:tc>
        <w:tc>
          <w:tcPr>
            <w:tcW w:w="7395" w:type="dxa"/>
          </w:tcPr>
          <w:p w:rsidR="00992F0C" w:rsidRPr="00381070"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381070">
              <w:rPr>
                <w:rFonts w:ascii="Arial" w:eastAsia="Calibri" w:hAnsi="Arial" w:cs="Arial"/>
                <w:color w:val="000000" w:themeColor="text1"/>
                <w:sz w:val="24"/>
                <w:szCs w:val="24"/>
              </w:rPr>
              <w:t>Обязательное медицинское страхование</w:t>
            </w:r>
          </w:p>
        </w:tc>
      </w:tr>
      <w:tr w:rsidR="00992F0C" w:rsidRPr="002B0959" w:rsidTr="00992F0C">
        <w:tc>
          <w:tcPr>
            <w:tcW w:w="2176" w:type="dxa"/>
          </w:tcPr>
          <w:p w:rsidR="00992F0C" w:rsidRPr="007D1802" w:rsidRDefault="00992F0C" w:rsidP="00992F0C">
            <w:pPr>
              <w:widowControl w:val="0"/>
              <w:tabs>
                <w:tab w:val="left" w:pos="993"/>
              </w:tabs>
              <w:autoSpaceDE w:val="0"/>
              <w:autoSpaceDN w:val="0"/>
              <w:adjustRightInd w:val="0"/>
              <w:spacing w:after="0" w:line="240" w:lineRule="auto"/>
              <w:rPr>
                <w:rFonts w:ascii="Arial" w:eastAsia="Calibri" w:hAnsi="Arial" w:cs="Arial"/>
                <w:sz w:val="24"/>
                <w:szCs w:val="24"/>
              </w:rPr>
            </w:pPr>
            <w:r w:rsidRPr="007D1802">
              <w:rPr>
                <w:rFonts w:ascii="Arial" w:eastAsia="Calibri" w:hAnsi="Arial" w:cs="Arial"/>
                <w:sz w:val="24"/>
                <w:szCs w:val="24"/>
              </w:rPr>
              <w:t>ФСС</w:t>
            </w:r>
          </w:p>
        </w:tc>
        <w:tc>
          <w:tcPr>
            <w:tcW w:w="7395" w:type="dxa"/>
          </w:tcPr>
          <w:p w:rsidR="00992F0C" w:rsidRPr="007D1802" w:rsidRDefault="00992F0C" w:rsidP="00992F0C">
            <w:pPr>
              <w:widowControl w:val="0"/>
              <w:tabs>
                <w:tab w:val="left" w:pos="993"/>
              </w:tabs>
              <w:autoSpaceDE w:val="0"/>
              <w:autoSpaceDN w:val="0"/>
              <w:adjustRightInd w:val="0"/>
              <w:spacing w:after="0" w:line="240" w:lineRule="auto"/>
              <w:rPr>
                <w:rFonts w:ascii="Arial" w:eastAsia="Calibri" w:hAnsi="Arial" w:cs="Arial"/>
                <w:sz w:val="24"/>
                <w:szCs w:val="24"/>
              </w:rPr>
            </w:pPr>
            <w:r w:rsidRPr="007D1802">
              <w:rPr>
                <w:rFonts w:ascii="Arial" w:hAnsi="Arial" w:cs="Arial"/>
                <w:sz w:val="24"/>
                <w:szCs w:val="24"/>
              </w:rPr>
              <w:t xml:space="preserve">Фонд </w:t>
            </w:r>
            <w:r w:rsidRPr="007D1802">
              <w:rPr>
                <w:rStyle w:val="highlightsearch"/>
                <w:rFonts w:ascii="Arial" w:hAnsi="Arial" w:cs="Arial"/>
                <w:sz w:val="24"/>
                <w:szCs w:val="24"/>
              </w:rPr>
              <w:t>социального</w:t>
            </w:r>
            <w:r w:rsidRPr="007D1802">
              <w:rPr>
                <w:rFonts w:ascii="Arial" w:hAnsi="Arial" w:cs="Arial"/>
                <w:sz w:val="24"/>
                <w:szCs w:val="24"/>
              </w:rPr>
              <w:t xml:space="preserve"> </w:t>
            </w:r>
            <w:r w:rsidRPr="007D1802">
              <w:rPr>
                <w:rStyle w:val="highlightsearch"/>
                <w:rFonts w:ascii="Arial" w:hAnsi="Arial" w:cs="Arial"/>
                <w:sz w:val="24"/>
                <w:szCs w:val="24"/>
              </w:rPr>
              <w:t>страхования</w:t>
            </w:r>
            <w:r w:rsidRPr="007D1802">
              <w:rPr>
                <w:rFonts w:ascii="Arial" w:hAnsi="Arial" w:cs="Arial"/>
                <w:sz w:val="24"/>
                <w:szCs w:val="24"/>
              </w:rPr>
              <w:t xml:space="preserve"> Российской Федерации (его территориальные органы)</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Социальный фонд России, СФР</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Фонд пенсионного и социального страхования Российской Федерации (</w:t>
            </w:r>
            <w:r w:rsidR="00CC78D8" w:rsidRPr="00980E6D">
              <w:rPr>
                <w:rFonts w:ascii="Arial" w:hAnsi="Arial" w:cs="Arial"/>
                <w:sz w:val="24"/>
                <w:szCs w:val="24"/>
              </w:rPr>
              <w:t>С 01.01.2023 ПФР и ФСС объединились в СФР</w:t>
            </w:r>
            <w:r w:rsidRPr="005D0C2A">
              <w:rPr>
                <w:rFonts w:ascii="Arial" w:hAnsi="Arial" w:cs="Arial"/>
                <w:color w:val="000000" w:themeColor="text1"/>
                <w:sz w:val="24"/>
                <w:szCs w:val="24"/>
              </w:rPr>
              <w:t>)</w:t>
            </w:r>
          </w:p>
        </w:tc>
      </w:tr>
      <w:tr w:rsidR="00992F0C" w:rsidRPr="002B0959" w:rsidTr="00992F0C">
        <w:tc>
          <w:tcPr>
            <w:tcW w:w="2176" w:type="dxa"/>
          </w:tcPr>
          <w:p w:rsidR="00920B3C"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МОЛ,</w:t>
            </w:r>
          </w:p>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lastRenderedPageBreak/>
              <w:t>ответственное лицо</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lastRenderedPageBreak/>
              <w:t xml:space="preserve">Лицо, ответственное за сохранность нефинансовых активов и </w:t>
            </w:r>
            <w:r w:rsidRPr="005D0C2A">
              <w:rPr>
                <w:rFonts w:ascii="Arial" w:hAnsi="Arial" w:cs="Arial"/>
                <w:color w:val="000000" w:themeColor="text1"/>
                <w:sz w:val="24"/>
                <w:szCs w:val="24"/>
              </w:rPr>
              <w:lastRenderedPageBreak/>
              <w:t>(или) их использование по назначению (как с полной, так и ограниченной материальной ответственностью)</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lastRenderedPageBreak/>
              <w:t>Комиссия Учреждения</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Постоянно действующая комиссия по поступлению и выбытию нефинансовых активов</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Авансовый отчет</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Отчет о расходах подотчетного лица (ф. 0504520),</w:t>
            </w:r>
          </w:p>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hAnsi="Arial" w:cs="Arial"/>
                <w:color w:val="000000" w:themeColor="text1"/>
                <w:sz w:val="24"/>
                <w:szCs w:val="24"/>
              </w:rPr>
              <w:t>Авансовый отчет (ф. 0504505)</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БСО</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Бланки строгой отчетности</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НФА</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Нефинансовые активы</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ОС</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Основные средства</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НМА</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Нематериальные активы</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МЗ</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Материальные запасы</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proofErr w:type="spellStart"/>
            <w:r w:rsidRPr="005D0C2A">
              <w:rPr>
                <w:rFonts w:ascii="Arial" w:eastAsia="Calibri" w:hAnsi="Arial" w:cs="Arial"/>
                <w:color w:val="000000" w:themeColor="text1"/>
                <w:sz w:val="24"/>
                <w:szCs w:val="24"/>
              </w:rPr>
              <w:t>Внеоборотные</w:t>
            </w:r>
            <w:proofErr w:type="spellEnd"/>
            <w:r w:rsidRPr="005D0C2A">
              <w:rPr>
                <w:rFonts w:ascii="Arial" w:eastAsia="Calibri" w:hAnsi="Arial" w:cs="Arial"/>
                <w:color w:val="000000" w:themeColor="text1"/>
                <w:sz w:val="24"/>
                <w:szCs w:val="24"/>
              </w:rPr>
              <w:t xml:space="preserve"> МЗ</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hAnsi="Arial" w:cs="Arial"/>
                <w:color w:val="000000" w:themeColor="text1"/>
                <w:sz w:val="24"/>
                <w:szCs w:val="24"/>
              </w:rPr>
              <w:t xml:space="preserve">Материальные запасы, используемые в деятельности Учреждения в течение периода, превышающего 12 месяцев, относящиеся к МЗ согласно п. 99 Инструкции </w:t>
            </w:r>
            <w:r w:rsidRPr="005D0C2A">
              <w:rPr>
                <w:rFonts w:ascii="Arial" w:hAnsi="Arial" w:cs="Arial"/>
                <w:color w:val="000000" w:themeColor="text1"/>
                <w:sz w:val="24"/>
                <w:szCs w:val="24"/>
                <w:lang w:val="en-US"/>
              </w:rPr>
              <w:t>N</w:t>
            </w:r>
            <w:r w:rsidRPr="005D0C2A">
              <w:rPr>
                <w:rFonts w:ascii="Arial" w:hAnsi="Arial" w:cs="Arial"/>
                <w:color w:val="000000" w:themeColor="text1"/>
                <w:sz w:val="24"/>
                <w:szCs w:val="24"/>
              </w:rPr>
              <w:t xml:space="preserve"> 157н, а именно МЗ, которые </w:t>
            </w:r>
            <w:r w:rsidRPr="005D0C2A">
              <w:rPr>
                <w:rStyle w:val="s10"/>
                <w:rFonts w:ascii="Arial" w:hAnsi="Arial" w:cs="Arial"/>
                <w:color w:val="000000" w:themeColor="text1"/>
                <w:sz w:val="24"/>
                <w:szCs w:val="24"/>
              </w:rPr>
              <w:t>не предназначены для продажи (реализации) и потребления</w:t>
            </w:r>
            <w:r w:rsidRPr="005D0C2A">
              <w:rPr>
                <w:rFonts w:ascii="Arial" w:hAnsi="Arial" w:cs="Arial"/>
                <w:color w:val="000000" w:themeColor="text1"/>
                <w:sz w:val="24"/>
                <w:szCs w:val="24"/>
              </w:rPr>
              <w:t xml:space="preserve"> в течение 12 месяцев после отчетной даты </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Оборотные МЗ</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 xml:space="preserve">Материальные запасы, </w:t>
            </w:r>
            <w:r w:rsidRPr="005D0C2A">
              <w:rPr>
                <w:rFonts w:ascii="Arial" w:hAnsi="Arial" w:cs="Arial"/>
                <w:color w:val="000000" w:themeColor="text1"/>
                <w:sz w:val="24"/>
                <w:szCs w:val="24"/>
              </w:rPr>
              <w:t xml:space="preserve">которые предназначены для </w:t>
            </w:r>
            <w:r w:rsidRPr="005D0C2A">
              <w:rPr>
                <w:rStyle w:val="s10"/>
                <w:rFonts w:ascii="Arial" w:hAnsi="Arial" w:cs="Arial"/>
                <w:color w:val="000000" w:themeColor="text1"/>
                <w:sz w:val="24"/>
                <w:szCs w:val="24"/>
              </w:rPr>
              <w:t xml:space="preserve">продажи (реализации) и потребления (использования) </w:t>
            </w:r>
            <w:r w:rsidRPr="005D0C2A">
              <w:rPr>
                <w:rFonts w:ascii="Arial" w:hAnsi="Arial" w:cs="Arial"/>
                <w:color w:val="000000" w:themeColor="text1"/>
                <w:sz w:val="24"/>
                <w:szCs w:val="24"/>
              </w:rPr>
              <w:t xml:space="preserve">в течение 12 месяцев после отчетной даты, </w:t>
            </w:r>
            <w:r w:rsidRPr="005D0C2A">
              <w:rPr>
                <w:rStyle w:val="s10"/>
                <w:rFonts w:ascii="Arial" w:hAnsi="Arial" w:cs="Arial"/>
                <w:color w:val="000000" w:themeColor="text1"/>
                <w:sz w:val="24"/>
                <w:szCs w:val="24"/>
              </w:rPr>
              <w:t xml:space="preserve">даже если их выбытие в течение этого периода и не предполагается </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proofErr w:type="spellStart"/>
            <w:r w:rsidRPr="005D0C2A">
              <w:rPr>
                <w:rFonts w:ascii="Arial" w:eastAsia="Calibri" w:hAnsi="Arial" w:cs="Arial"/>
                <w:color w:val="000000" w:themeColor="text1"/>
                <w:sz w:val="24"/>
                <w:szCs w:val="24"/>
              </w:rPr>
              <w:t>Непотребляемые</w:t>
            </w:r>
            <w:proofErr w:type="spellEnd"/>
            <w:r w:rsidRPr="005D0C2A">
              <w:rPr>
                <w:rFonts w:ascii="Arial" w:eastAsia="Calibri" w:hAnsi="Arial" w:cs="Arial"/>
                <w:color w:val="000000" w:themeColor="text1"/>
                <w:sz w:val="24"/>
                <w:szCs w:val="24"/>
              </w:rPr>
              <w:t xml:space="preserve"> МЗ</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 xml:space="preserve">МЗ, в отношении </w:t>
            </w:r>
            <w:proofErr w:type="gramStart"/>
            <w:r w:rsidRPr="005D0C2A">
              <w:rPr>
                <w:rFonts w:ascii="Arial" w:hAnsi="Arial" w:cs="Arial"/>
                <w:color w:val="000000" w:themeColor="text1"/>
                <w:sz w:val="24"/>
                <w:szCs w:val="24"/>
              </w:rPr>
              <w:t>которых</w:t>
            </w:r>
            <w:proofErr w:type="gramEnd"/>
            <w:r w:rsidRPr="005D0C2A">
              <w:rPr>
                <w:rFonts w:ascii="Arial" w:hAnsi="Arial" w:cs="Arial"/>
                <w:color w:val="000000" w:themeColor="text1"/>
                <w:sz w:val="24"/>
                <w:szCs w:val="24"/>
              </w:rPr>
              <w:t xml:space="preserve"> установлен срок эксплуатации (срок службы). Срок службы (срок возможного извлечения полезного потенциала, использования вещи по назначению)  может быть установлен производителем, ГОСТом.</w:t>
            </w:r>
          </w:p>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proofErr w:type="gramStart"/>
            <w:r w:rsidRPr="005D0C2A">
              <w:rPr>
                <w:rFonts w:ascii="Arial" w:hAnsi="Arial" w:cs="Arial"/>
                <w:color w:val="000000" w:themeColor="text1"/>
                <w:sz w:val="24"/>
                <w:szCs w:val="24"/>
              </w:rPr>
              <w:t xml:space="preserve">К </w:t>
            </w:r>
            <w:proofErr w:type="spellStart"/>
            <w:r w:rsidRPr="005D0C2A">
              <w:rPr>
                <w:rFonts w:ascii="Arial" w:hAnsi="Arial" w:cs="Arial"/>
                <w:color w:val="000000" w:themeColor="text1"/>
                <w:sz w:val="24"/>
                <w:szCs w:val="24"/>
              </w:rPr>
              <w:t>непотребляемым</w:t>
            </w:r>
            <w:proofErr w:type="spellEnd"/>
            <w:r w:rsidRPr="005D0C2A">
              <w:rPr>
                <w:rFonts w:ascii="Arial" w:hAnsi="Arial" w:cs="Arial"/>
                <w:color w:val="000000" w:themeColor="text1"/>
                <w:sz w:val="24"/>
                <w:szCs w:val="24"/>
              </w:rPr>
              <w:t xml:space="preserve"> относятся </w:t>
            </w:r>
            <w:proofErr w:type="spellStart"/>
            <w:r w:rsidRPr="005D0C2A">
              <w:rPr>
                <w:rFonts w:ascii="Arial" w:hAnsi="Arial" w:cs="Arial"/>
                <w:color w:val="000000" w:themeColor="text1"/>
                <w:sz w:val="24"/>
                <w:szCs w:val="24"/>
              </w:rPr>
              <w:t>внеоборотные</w:t>
            </w:r>
            <w:proofErr w:type="spellEnd"/>
            <w:r w:rsidRPr="005D0C2A">
              <w:rPr>
                <w:rFonts w:ascii="Arial" w:hAnsi="Arial" w:cs="Arial"/>
                <w:color w:val="000000" w:themeColor="text1"/>
                <w:sz w:val="24"/>
                <w:szCs w:val="24"/>
              </w:rPr>
              <w:t xml:space="preserve"> МЗ, оборотные МЗ, которые предназначены для неоднократного использования в деятельности Учреждения и не теряют потребительских свойств в результате однократного использования, за исключением МЗ, отнесенных к потребляемым МЗ с учетом критерия существенности, установленного Учетной политикой</w:t>
            </w:r>
            <w:proofErr w:type="gramEnd"/>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Потребляемые МЗ</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eastAsia="Calibri" w:hAnsi="Arial" w:cs="Arial"/>
                <w:color w:val="000000" w:themeColor="text1"/>
                <w:sz w:val="24"/>
                <w:szCs w:val="24"/>
              </w:rPr>
              <w:t xml:space="preserve">Материальные запасы, </w:t>
            </w:r>
            <w:r w:rsidRPr="005D0C2A">
              <w:rPr>
                <w:rFonts w:ascii="Arial" w:hAnsi="Arial" w:cs="Arial"/>
                <w:color w:val="000000" w:themeColor="text1"/>
                <w:sz w:val="24"/>
                <w:szCs w:val="24"/>
              </w:rPr>
              <w:t xml:space="preserve">используемые в деятельности учреждения в течение периода, не превышающего 12 месяцев, в отношении которых не установлен срок эксплуатации (срок службы). </w:t>
            </w:r>
          </w:p>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proofErr w:type="gramStart"/>
            <w:r w:rsidRPr="005D0C2A">
              <w:rPr>
                <w:rFonts w:ascii="Arial" w:hAnsi="Arial" w:cs="Arial"/>
                <w:color w:val="000000" w:themeColor="text1"/>
                <w:sz w:val="24"/>
                <w:szCs w:val="24"/>
              </w:rPr>
              <w:t>К потребляемым относятся оборотные МЗ, которые теряют потребительские свойства в результате однократного использования, а также МЗ, отнесенные к потребляемым МЗ с учетом критерия существенности, установленного Учетной политикой</w:t>
            </w:r>
            <w:proofErr w:type="gramEnd"/>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ПУД</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Первичные (сводные) учетные документы</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КФО</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Код вида финансового обеспечения (деятельности)</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КБК</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hAnsi="Arial" w:cs="Arial"/>
                <w:color w:val="000000" w:themeColor="text1"/>
                <w:sz w:val="24"/>
                <w:szCs w:val="24"/>
              </w:rPr>
              <w:t>Код бюджетной классификации РФ</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proofErr w:type="spellStart"/>
            <w:r w:rsidRPr="005D0C2A">
              <w:rPr>
                <w:rFonts w:ascii="Arial" w:eastAsia="Calibri" w:hAnsi="Arial" w:cs="Arial"/>
                <w:color w:val="000000" w:themeColor="text1"/>
                <w:sz w:val="24"/>
                <w:szCs w:val="24"/>
              </w:rPr>
              <w:t>АнКВД</w:t>
            </w:r>
            <w:proofErr w:type="spellEnd"/>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hAnsi="Arial" w:cs="Arial"/>
                <w:color w:val="000000" w:themeColor="text1"/>
              </w:rPr>
              <w:t>Аналитический код вида доходов, соответствующий аналитической группе подвида доходов бюджетов</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КВР</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hAnsi="Arial" w:cs="Arial"/>
                <w:color w:val="000000" w:themeColor="text1"/>
              </w:rPr>
              <w:t>Код вида расходов</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proofErr w:type="spellStart"/>
            <w:r w:rsidRPr="005D0C2A">
              <w:rPr>
                <w:rFonts w:ascii="Arial" w:eastAsia="Calibri" w:hAnsi="Arial" w:cs="Arial"/>
                <w:color w:val="000000" w:themeColor="text1"/>
                <w:sz w:val="24"/>
                <w:szCs w:val="24"/>
              </w:rPr>
              <w:t>АнКВИ</w:t>
            </w:r>
            <w:proofErr w:type="spellEnd"/>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rPr>
              <w:t xml:space="preserve">Аналитический код источников, соответствующий аналитической группе </w:t>
            </w:r>
            <w:proofErr w:type="gramStart"/>
            <w:r w:rsidRPr="005D0C2A">
              <w:rPr>
                <w:rFonts w:ascii="Arial" w:hAnsi="Arial" w:cs="Arial"/>
                <w:color w:val="000000" w:themeColor="text1"/>
              </w:rPr>
              <w:t>вида источников финансирования дефицитов бюджетов</w:t>
            </w:r>
            <w:proofErr w:type="gramEnd"/>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КОСГУ</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Классификация операций сектора государственного управления</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ЭЦП</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Квалифицированная электронная подпись</w:t>
            </w:r>
          </w:p>
        </w:tc>
      </w:tr>
      <w:tr w:rsidR="00992F0C" w:rsidRPr="002B0959" w:rsidTr="00992F0C">
        <w:tc>
          <w:tcPr>
            <w:tcW w:w="2176" w:type="dxa"/>
          </w:tcPr>
          <w:p w:rsidR="00992F0C" w:rsidRPr="005D0C2A" w:rsidRDefault="00992F0C" w:rsidP="00992F0C">
            <w:pPr>
              <w:widowControl w:val="0"/>
              <w:tabs>
                <w:tab w:val="left" w:pos="993"/>
              </w:tabs>
              <w:autoSpaceDE w:val="0"/>
              <w:autoSpaceDN w:val="0"/>
              <w:adjustRightInd w:val="0"/>
              <w:spacing w:after="0" w:line="240" w:lineRule="auto"/>
              <w:rPr>
                <w:rFonts w:ascii="Arial" w:eastAsia="Calibri" w:hAnsi="Arial" w:cs="Arial"/>
                <w:color w:val="000000" w:themeColor="text1"/>
                <w:sz w:val="24"/>
                <w:szCs w:val="24"/>
              </w:rPr>
            </w:pPr>
            <w:r w:rsidRPr="005D0C2A">
              <w:rPr>
                <w:rFonts w:ascii="Arial" w:eastAsia="Calibri" w:hAnsi="Arial" w:cs="Arial"/>
                <w:color w:val="000000" w:themeColor="text1"/>
                <w:sz w:val="24"/>
                <w:szCs w:val="24"/>
              </w:rPr>
              <w:t>ЭП</w:t>
            </w:r>
          </w:p>
        </w:tc>
        <w:tc>
          <w:tcPr>
            <w:tcW w:w="7395" w:type="dxa"/>
          </w:tcPr>
          <w:p w:rsidR="00992F0C" w:rsidRPr="005D0C2A" w:rsidRDefault="00992F0C" w:rsidP="00992F0C">
            <w:pPr>
              <w:widowControl w:val="0"/>
              <w:tabs>
                <w:tab w:val="left" w:pos="993"/>
              </w:tabs>
              <w:autoSpaceDE w:val="0"/>
              <w:autoSpaceDN w:val="0"/>
              <w:adjustRightInd w:val="0"/>
              <w:spacing w:after="0" w:line="240" w:lineRule="auto"/>
              <w:rPr>
                <w:rFonts w:ascii="Arial" w:hAnsi="Arial" w:cs="Arial"/>
                <w:color w:val="000000" w:themeColor="text1"/>
                <w:sz w:val="24"/>
                <w:szCs w:val="24"/>
              </w:rPr>
            </w:pPr>
            <w:r w:rsidRPr="005D0C2A">
              <w:rPr>
                <w:rFonts w:ascii="Arial" w:hAnsi="Arial" w:cs="Arial"/>
                <w:color w:val="000000" w:themeColor="text1"/>
                <w:sz w:val="24"/>
                <w:szCs w:val="24"/>
              </w:rPr>
              <w:t>Простая электронная подпись</w:t>
            </w:r>
          </w:p>
        </w:tc>
      </w:tr>
    </w:tbl>
    <w:p w:rsidR="00BE0A14" w:rsidRDefault="00FF649A" w:rsidP="00580C96">
      <w:pPr>
        <w:pStyle w:val="11"/>
      </w:pPr>
      <w:bookmarkStart w:id="92" w:name="_Toc29740004"/>
      <w:bookmarkStart w:id="93" w:name="_Toc29740112"/>
      <w:bookmarkStart w:id="94" w:name="_Toc29740150"/>
      <w:bookmarkStart w:id="95" w:name="_Toc29740597"/>
      <w:bookmarkStart w:id="96" w:name="_Toc29741003"/>
      <w:bookmarkStart w:id="97" w:name="_Toc29741267"/>
      <w:bookmarkStart w:id="98" w:name="_Toc29741571"/>
      <w:bookmarkStart w:id="99" w:name="_Toc29741800"/>
      <w:bookmarkStart w:id="100" w:name="_Toc29743274"/>
      <w:bookmarkStart w:id="101" w:name="_Toc29743363"/>
      <w:bookmarkStart w:id="102" w:name="_Toc30435253"/>
      <w:bookmarkStart w:id="103" w:name="_Toc30435352"/>
      <w:bookmarkStart w:id="104" w:name="_Toc30435470"/>
      <w:bookmarkStart w:id="105" w:name="_Toc30503856"/>
      <w:bookmarkStart w:id="106" w:name="_Toc30839355"/>
      <w:bookmarkStart w:id="107" w:name="_Toc30853024"/>
      <w:bookmarkStart w:id="108" w:name="_Toc31457236"/>
      <w:bookmarkStart w:id="109" w:name="_Toc31457535"/>
      <w:bookmarkStart w:id="110" w:name="_Toc31457567"/>
      <w:bookmarkStart w:id="111" w:name="_Toc31457599"/>
      <w:bookmarkStart w:id="112" w:name="_Toc31457662"/>
      <w:bookmarkStart w:id="113" w:name="_Toc31458379"/>
      <w:bookmarkStart w:id="114" w:name="_Toc32069982"/>
      <w:bookmarkStart w:id="115" w:name="_Toc32139297"/>
      <w:bookmarkStart w:id="116" w:name="_Toc32753644"/>
      <w:bookmarkStart w:id="117" w:name="_Toc32753716"/>
      <w:bookmarkStart w:id="118" w:name="_Toc32753752"/>
      <w:bookmarkStart w:id="119" w:name="_Toc32753792"/>
      <w:bookmarkStart w:id="120" w:name="_Toc32753828"/>
      <w:bookmarkStart w:id="121" w:name="_Toc32754021"/>
      <w:bookmarkStart w:id="122" w:name="_Toc46827954"/>
      <w:bookmarkStart w:id="123" w:name="_Toc56098823"/>
      <w:bookmarkStart w:id="124" w:name="_Toc62390086"/>
      <w:bookmarkStart w:id="125" w:name="sub_10203"/>
      <w:bookmarkEnd w:id="91"/>
      <w:r>
        <w:lastRenderedPageBreak/>
        <w:t>1</w:t>
      </w:r>
      <w:r w:rsidR="00F45018" w:rsidRPr="00A66272">
        <w:t>.</w:t>
      </w:r>
      <w:r w:rsidR="002D0B9F" w:rsidRPr="00A66272">
        <w:t>2</w:t>
      </w:r>
      <w:r w:rsidR="00F45018" w:rsidRPr="00A66272">
        <w:t xml:space="preserve">. </w:t>
      </w:r>
      <w:r w:rsidR="00BE0A14" w:rsidRPr="00A66272">
        <w:t>Первичные учетные документ</w:t>
      </w:r>
      <w:r w:rsidR="004E1157" w:rsidRPr="00A66272">
        <w:t>ы и регистры</w:t>
      </w:r>
      <w:r w:rsidR="00BE0A14" w:rsidRPr="00A66272">
        <w:t xml:space="preserve"> бухгалтерского учета</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p>
    <w:p w:rsidR="00517BBB" w:rsidRPr="00D80FD2" w:rsidRDefault="00517BBB" w:rsidP="00517BBB">
      <w:pPr>
        <w:pStyle w:val="s1"/>
        <w:spacing w:before="0" w:beforeAutospacing="0" w:after="0" w:afterAutospacing="0"/>
        <w:jc w:val="both"/>
        <w:rPr>
          <w:rFonts w:ascii="Arial" w:hAnsi="Arial" w:cs="Arial"/>
        </w:rPr>
      </w:pPr>
      <w:r w:rsidRPr="00E24C39">
        <w:rPr>
          <w:rFonts w:ascii="Arial" w:hAnsi="Arial" w:cs="Arial"/>
        </w:rPr>
        <w:t>1.2.</w:t>
      </w:r>
      <w:r w:rsidR="0097343E">
        <w:rPr>
          <w:rFonts w:ascii="Arial" w:hAnsi="Arial" w:cs="Arial"/>
        </w:rPr>
        <w:t>1</w:t>
      </w:r>
      <w:r w:rsidRPr="00E24C39">
        <w:rPr>
          <w:rFonts w:ascii="Arial" w:hAnsi="Arial" w:cs="Arial"/>
        </w:rPr>
        <w:t xml:space="preserve">. </w:t>
      </w:r>
      <w:r w:rsidRPr="00D80FD2">
        <w:rPr>
          <w:rFonts w:ascii="Arial" w:hAnsi="Arial" w:cs="Arial"/>
        </w:rPr>
        <w:t xml:space="preserve">Формирование и принятие к учету первичных (сводных) учетных документов, регистров бухгалтерского учета осуществляется в соответствии с Приказом N 52н и Приказом </w:t>
      </w:r>
      <w:r w:rsidRPr="00D80FD2">
        <w:rPr>
          <w:rFonts w:ascii="Arial" w:hAnsi="Arial" w:cs="Arial"/>
          <w:lang w:val="en-US"/>
        </w:rPr>
        <w:t>N</w:t>
      </w:r>
      <w:r w:rsidRPr="00D80FD2">
        <w:rPr>
          <w:rFonts w:ascii="Arial" w:hAnsi="Arial" w:cs="Arial"/>
        </w:rPr>
        <w:t xml:space="preserve"> 61н с учетом особенностей, указанных в настоящей Учетной политике. </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Первичные (сводные) учетные документы могут формироваться:</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на бумажных носителях, в том числе первичные (сводные) учетные документы по унифицированным формам электронных документов при отсутствии технической возможности их формирования и хранения в виде электронных документов;</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на машинных носителях (в виде электронного документа с использованием электронной подписи в установленном законодательством порядке).</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При составлении первичных (сводных) учетных документов на бумажных носителях их заполнение может осуществляться:</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вручную;</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с помощью компьютерной техники;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w:t>
      </w:r>
      <w:r w:rsidR="00CC78D8">
        <w:rPr>
          <w:rFonts w:ascii="Arial" w:hAnsi="Arial" w:cs="Arial"/>
        </w:rPr>
        <w:t xml:space="preserve"> </w:t>
      </w:r>
      <w:r w:rsidRPr="00D80FD2">
        <w:rPr>
          <w:rFonts w:ascii="Arial" w:hAnsi="Arial" w:cs="Arial"/>
        </w:rPr>
        <w:t>смешанным способом (частично вручную, частично с использованием компьютерной техники).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Составление и хранение первичных (сводных) учетных документов исключительно на машинных носителях возможно в случае, если они подписаны электронными подписями в установленном порядке.</w:t>
      </w:r>
    </w:p>
    <w:p w:rsidR="00517BBB" w:rsidRPr="00AD0869"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97343E">
        <w:rPr>
          <w:rFonts w:ascii="Arial" w:hAnsi="Arial" w:cs="Arial"/>
        </w:rPr>
        <w:t>2</w:t>
      </w:r>
      <w:r w:rsidRPr="00D80FD2">
        <w:rPr>
          <w:rFonts w:ascii="Arial" w:hAnsi="Arial" w:cs="Arial"/>
        </w:rPr>
        <w:t xml:space="preserve">. Первичные (сводные) учетные документы принимаются к учету, если они составлены по  унифицированным </w:t>
      </w:r>
      <w:hyperlink r:id="rId19" w:history="1">
        <w:r w:rsidRPr="00D80FD2">
          <w:rPr>
            <w:rFonts w:ascii="Arial" w:hAnsi="Arial" w:cs="Arial"/>
          </w:rPr>
          <w:t>формам</w:t>
        </w:r>
      </w:hyperlink>
      <w:r w:rsidRPr="00D80FD2">
        <w:rPr>
          <w:rFonts w:ascii="Arial" w:hAnsi="Arial" w:cs="Arial"/>
        </w:rPr>
        <w:t xml:space="preserve"> документов, либо по формам которые не унифицированы, но содержат обязательные реквизиты, установленные действующим законодательством и при наличии на документе подписи руководителя Учреждения либо уполномоченного им лица (в соответствии с отдельным приказом или доверенностью). Формы первичных (сводных) учетных документов, разработанные Учреждением самостоятельно, приведены в </w:t>
      </w:r>
      <w:r w:rsidRPr="00AD0869">
        <w:rPr>
          <w:rFonts w:ascii="Arial" w:hAnsi="Arial" w:cs="Arial"/>
        </w:rPr>
        <w:t>Приложении № 2 к настоящей Учетной политике.</w:t>
      </w:r>
    </w:p>
    <w:p w:rsidR="00517BBB" w:rsidRPr="00D80FD2" w:rsidRDefault="00517BBB" w:rsidP="00517BBB">
      <w:pPr>
        <w:spacing w:after="0" w:line="240" w:lineRule="auto"/>
        <w:jc w:val="both"/>
        <w:rPr>
          <w:rFonts w:ascii="Arial" w:hAnsi="Arial" w:cs="Arial"/>
          <w:sz w:val="24"/>
          <w:szCs w:val="24"/>
        </w:rPr>
      </w:pPr>
      <w:r w:rsidRPr="00AD0869">
        <w:rPr>
          <w:rFonts w:ascii="Arial" w:hAnsi="Arial" w:cs="Arial"/>
          <w:sz w:val="24"/>
          <w:szCs w:val="24"/>
        </w:rPr>
        <w:t xml:space="preserve">Перечень  лиц, наделяемых правом подписи первичных учетных документов, закреплен в Приложении </w:t>
      </w:r>
      <w:r w:rsidR="00AD0869">
        <w:rPr>
          <w:rFonts w:ascii="Arial" w:hAnsi="Arial" w:cs="Arial"/>
          <w:sz w:val="24"/>
          <w:szCs w:val="24"/>
        </w:rPr>
        <w:t>№ 4</w:t>
      </w:r>
      <w:r w:rsidRPr="00D80FD2">
        <w:rPr>
          <w:rFonts w:ascii="Arial" w:hAnsi="Arial" w:cs="Arial"/>
          <w:sz w:val="24"/>
          <w:szCs w:val="24"/>
        </w:rPr>
        <w:t xml:space="preserve"> к настоящей Учетной политике. </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795D9D">
        <w:rPr>
          <w:rFonts w:ascii="Arial" w:hAnsi="Arial" w:cs="Arial"/>
        </w:rPr>
        <w:t>3</w:t>
      </w:r>
      <w:r w:rsidRPr="00D80FD2">
        <w:rPr>
          <w:rFonts w:ascii="Arial" w:hAnsi="Arial" w:cs="Arial"/>
        </w:rPr>
        <w:t xml:space="preserve">. К бухгалтерскому учету принимаются документы, составленные на русском языке либо с построчным переводом на русский язык. </w:t>
      </w:r>
    </w:p>
    <w:p w:rsidR="00D80FD2" w:rsidRPr="00AD0869" w:rsidRDefault="00517BBB" w:rsidP="00D80FD2">
      <w:pPr>
        <w:pStyle w:val="s1"/>
        <w:spacing w:before="0" w:beforeAutospacing="0" w:after="0" w:afterAutospacing="0"/>
        <w:jc w:val="both"/>
        <w:rPr>
          <w:rFonts w:ascii="Arial" w:hAnsi="Arial" w:cs="Arial"/>
          <w:color w:val="000000" w:themeColor="text1"/>
        </w:rPr>
      </w:pPr>
      <w:r w:rsidRPr="00E24C39">
        <w:rPr>
          <w:rFonts w:ascii="Arial" w:hAnsi="Arial" w:cs="Arial"/>
        </w:rPr>
        <w:t>1.2.</w:t>
      </w:r>
      <w:r w:rsidR="00795D9D">
        <w:rPr>
          <w:rFonts w:ascii="Arial" w:hAnsi="Arial" w:cs="Arial"/>
        </w:rPr>
        <w:t>4</w:t>
      </w:r>
      <w:r w:rsidRPr="00E24C39">
        <w:rPr>
          <w:rFonts w:ascii="Arial" w:hAnsi="Arial" w:cs="Arial"/>
        </w:rPr>
        <w:t xml:space="preserve">. </w:t>
      </w:r>
      <w:r w:rsidR="00D80FD2" w:rsidRPr="005826B4">
        <w:rPr>
          <w:rFonts w:ascii="Arial" w:hAnsi="Arial" w:cs="Arial"/>
        </w:rPr>
        <w:t xml:space="preserve">Первичные (сводные) учетные документы и иные документы (сведения), необходимые для ведения бухгалтерского учета и формирования отчетности, </w:t>
      </w:r>
      <w:r w:rsidR="00D80FD2" w:rsidRPr="00236DFC">
        <w:rPr>
          <w:rFonts w:ascii="Arial" w:hAnsi="Arial" w:cs="Arial"/>
          <w:color w:val="000000" w:themeColor="text1"/>
        </w:rPr>
        <w:t xml:space="preserve">предоставляются в Бухгалтерию в сроки, установленные Графиком документооборота </w:t>
      </w:r>
      <w:r w:rsidR="00D80FD2" w:rsidRPr="00AD0869">
        <w:rPr>
          <w:rFonts w:ascii="Arial" w:hAnsi="Arial" w:cs="Arial"/>
          <w:color w:val="000000" w:themeColor="text1"/>
        </w:rPr>
        <w:t xml:space="preserve">(Приложение № </w:t>
      </w:r>
      <w:r w:rsidR="00AD0869">
        <w:rPr>
          <w:rFonts w:ascii="Arial" w:hAnsi="Arial" w:cs="Arial"/>
          <w:color w:val="000000" w:themeColor="text1"/>
        </w:rPr>
        <w:t>14</w:t>
      </w:r>
      <w:r w:rsidR="00D80FD2" w:rsidRPr="00AD0869">
        <w:rPr>
          <w:rFonts w:ascii="Arial" w:hAnsi="Arial" w:cs="Arial"/>
          <w:color w:val="000000" w:themeColor="text1"/>
        </w:rPr>
        <w:t xml:space="preserve"> к настоящей Учетной политике).</w:t>
      </w:r>
    </w:p>
    <w:p w:rsidR="00D80FD2" w:rsidRPr="00236DFC" w:rsidRDefault="00D80FD2" w:rsidP="00D80FD2">
      <w:pPr>
        <w:pStyle w:val="s1"/>
        <w:spacing w:before="0" w:beforeAutospacing="0" w:after="0" w:afterAutospacing="0"/>
        <w:jc w:val="both"/>
        <w:rPr>
          <w:rFonts w:ascii="Arial" w:hAnsi="Arial" w:cs="Arial"/>
          <w:color w:val="000000" w:themeColor="text1"/>
        </w:rPr>
      </w:pPr>
      <w:r w:rsidRPr="00AD0869">
        <w:rPr>
          <w:rFonts w:ascii="Arial" w:hAnsi="Arial" w:cs="Arial"/>
          <w:color w:val="000000" w:themeColor="text1"/>
        </w:rPr>
        <w:t xml:space="preserve">Передача структурными подразделениями (сотрудниками) Учреждения в Бухгалтерию согласно Графику документооборота документов (сведений), сформированных на бумажном носителе, в целях отражения в учете соответствующих операций оформляется Реестром согласно </w:t>
      </w:r>
      <w:r w:rsidR="00DA472D" w:rsidRPr="00AD0869">
        <w:rPr>
          <w:rFonts w:ascii="Arial" w:hAnsi="Arial" w:cs="Arial"/>
          <w:color w:val="000000" w:themeColor="text1"/>
        </w:rPr>
        <w:t>Приложению № 2</w:t>
      </w:r>
      <w:r w:rsidRPr="00AD0869">
        <w:rPr>
          <w:rFonts w:ascii="Arial" w:hAnsi="Arial" w:cs="Arial"/>
          <w:color w:val="000000" w:themeColor="text1"/>
        </w:rPr>
        <w:t xml:space="preserve"> к</w:t>
      </w:r>
      <w:r w:rsidRPr="00236DFC">
        <w:rPr>
          <w:rFonts w:ascii="Arial" w:hAnsi="Arial" w:cs="Arial"/>
          <w:color w:val="000000" w:themeColor="text1"/>
        </w:rPr>
        <w:t xml:space="preserve"> настоящей Учетной политике.</w:t>
      </w:r>
    </w:p>
    <w:p w:rsidR="00D80FD2" w:rsidRPr="00236DFC" w:rsidRDefault="00D80FD2" w:rsidP="00D80FD2">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 xml:space="preserve">С целью осуществления внутреннего контроля, в том числе </w:t>
      </w:r>
      <w:proofErr w:type="gramStart"/>
      <w:r w:rsidRPr="00236DFC">
        <w:rPr>
          <w:rFonts w:ascii="Arial" w:hAnsi="Arial" w:cs="Arial"/>
          <w:color w:val="000000" w:themeColor="text1"/>
        </w:rPr>
        <w:t>контроля за</w:t>
      </w:r>
      <w:proofErr w:type="gramEnd"/>
      <w:r w:rsidRPr="00236DFC">
        <w:rPr>
          <w:rFonts w:ascii="Arial" w:hAnsi="Arial" w:cs="Arial"/>
          <w:color w:val="000000" w:themeColor="text1"/>
        </w:rPr>
        <w:t xml:space="preserve"> соблюдением сроков и порядка предоставления документов, дата поступления в Бухгалтерию первичных (сводных) учетных и иных документов (сведений), сформированных на бумажном носителе, фиксируется путем проставления бухгалтером на Реестре (документе) соответствующей отметки и собственноручной подписи.</w:t>
      </w:r>
    </w:p>
    <w:p w:rsidR="00D80FD2" w:rsidRPr="001401BD" w:rsidRDefault="00D80FD2" w:rsidP="00D80FD2">
      <w:pPr>
        <w:pStyle w:val="s1"/>
        <w:spacing w:before="0" w:beforeAutospacing="0" w:after="0" w:afterAutospacing="0"/>
        <w:jc w:val="both"/>
        <w:rPr>
          <w:rFonts w:ascii="Arial" w:hAnsi="Arial" w:cs="Arial"/>
        </w:rPr>
      </w:pPr>
      <w:proofErr w:type="gramStart"/>
      <w:r w:rsidRPr="00667DEA">
        <w:rPr>
          <w:rFonts w:ascii="Arial" w:hAnsi="Arial" w:cs="Arial"/>
          <w:color w:val="000000" w:themeColor="text1"/>
        </w:rPr>
        <w:t>Если документы поступили в Бухгалтерию с нарушением сроков их представления, установленных Графиком документооборота, и их позднее представление не связано с поздним поступлением таких документов в Учреждение, что подтверждено отметкой о дате поступления входящего документа в установле</w:t>
      </w:r>
      <w:r w:rsidRPr="00667DEA">
        <w:rPr>
          <w:rFonts w:ascii="Arial" w:hAnsi="Arial" w:cs="Arial"/>
        </w:rPr>
        <w:t xml:space="preserve">нном в Учреждении порядком регистрации входящей корреспонденции, бухгалтером, принявшим такой документ, формируется служебная записка на имя руководителя </w:t>
      </w:r>
      <w:r w:rsidRPr="00667DEA">
        <w:rPr>
          <w:rFonts w:ascii="Arial" w:hAnsi="Arial" w:cs="Arial"/>
        </w:rPr>
        <w:lastRenderedPageBreak/>
        <w:t>Учреждения и Главного бухгалтера о нарушении сроков представления</w:t>
      </w:r>
      <w:proofErr w:type="gramEnd"/>
      <w:r w:rsidRPr="00667DEA">
        <w:rPr>
          <w:rFonts w:ascii="Arial" w:hAnsi="Arial" w:cs="Arial"/>
        </w:rPr>
        <w:t xml:space="preserve"> документов лицом, ответственным за их представление в Бухгалтерию, при условии, что документы поступили  в Бухгалтерию после даты закрытия текущего (отчетного) месяца в целях бюджетного учета, установленной настоящей Учетной политикой. Главный бухгалтер делает отметку на служебной записке о рисках признания отчетности недостоверной в результате несвоевременного отражения таких документов в учете и отчетности. Служебная записка с визой Главного бухгалтера направляется руководителю Учреждения для принятия управленческих и административных решений.</w:t>
      </w:r>
    </w:p>
    <w:p w:rsidR="00517BBB" w:rsidRPr="00E24C39" w:rsidRDefault="00517BBB" w:rsidP="00D80FD2">
      <w:pPr>
        <w:pStyle w:val="s1"/>
        <w:spacing w:before="0" w:beforeAutospacing="0" w:after="0" w:afterAutospacing="0"/>
        <w:jc w:val="both"/>
        <w:rPr>
          <w:rFonts w:ascii="Arial" w:hAnsi="Arial" w:cs="Arial"/>
        </w:rPr>
      </w:pPr>
      <w:r w:rsidRPr="00E24C39">
        <w:rPr>
          <w:rFonts w:ascii="Arial" w:hAnsi="Arial" w:cs="Arial"/>
        </w:rPr>
        <w:t>1.2.</w:t>
      </w:r>
      <w:r w:rsidR="00795D9D">
        <w:rPr>
          <w:rFonts w:ascii="Arial" w:hAnsi="Arial" w:cs="Arial"/>
        </w:rPr>
        <w:t>5</w:t>
      </w:r>
      <w:r w:rsidRPr="00E24C39">
        <w:rPr>
          <w:rFonts w:ascii="Arial" w:hAnsi="Arial" w:cs="Arial"/>
        </w:rPr>
        <w:t>. В целях обеспечения своевременного и достоверного отражения в бухгалтерском учете хозяйственных операций и их результатов уполномоченное лицо формирует первичный (сводный) учетный документ в момент совершения хозяйственной операции, а если это не представляется возможным - непосредственно по окончании операции. Первичный  (сводный) учетный документ, сформированный Бухгалтерией, принимается к учету по дате, указанной в составе его реквизитов.</w:t>
      </w:r>
    </w:p>
    <w:p w:rsidR="00517BBB" w:rsidRPr="00236DFC" w:rsidRDefault="00517BBB" w:rsidP="00517BBB">
      <w:pPr>
        <w:pStyle w:val="s1"/>
        <w:spacing w:before="0" w:beforeAutospacing="0" w:after="0" w:afterAutospacing="0"/>
        <w:jc w:val="both"/>
        <w:rPr>
          <w:rFonts w:ascii="Arial" w:hAnsi="Arial" w:cs="Arial"/>
          <w:color w:val="000000" w:themeColor="text1"/>
        </w:rPr>
      </w:pPr>
      <w:r w:rsidRPr="00E24C39">
        <w:rPr>
          <w:rFonts w:ascii="Arial" w:hAnsi="Arial" w:cs="Arial"/>
        </w:rPr>
        <w:t>1.2.</w:t>
      </w:r>
      <w:r w:rsidR="00795D9D">
        <w:rPr>
          <w:rFonts w:ascii="Arial" w:hAnsi="Arial" w:cs="Arial"/>
        </w:rPr>
        <w:t>6</w:t>
      </w:r>
      <w:r w:rsidRPr="00E24C39">
        <w:rPr>
          <w:rFonts w:ascii="Arial" w:hAnsi="Arial" w:cs="Arial"/>
        </w:rPr>
        <w:t xml:space="preserve">. </w:t>
      </w:r>
      <w:proofErr w:type="gramStart"/>
      <w:r w:rsidRPr="00E24C39">
        <w:rPr>
          <w:rFonts w:ascii="Arial" w:hAnsi="Arial" w:cs="Arial"/>
        </w:rPr>
        <w:t xml:space="preserve">При поступлении первичных (сводных) учетных документов от контрагентов (поставщиков, подрядчиков, исполнителей), являющихся основанием для принятия к учету </w:t>
      </w:r>
      <w:r w:rsidRPr="00D80FD2">
        <w:rPr>
          <w:rFonts w:ascii="Arial" w:hAnsi="Arial" w:cs="Arial"/>
        </w:rPr>
        <w:t xml:space="preserve">денежных обязательств (счета, акты, накладные, счета-фактуры и т.п.), принятие к учету осуществляется в день предъявления документов в Бухгалтерию </w:t>
      </w:r>
      <w:r w:rsidRPr="00236DFC">
        <w:rPr>
          <w:rFonts w:ascii="Arial" w:hAnsi="Arial" w:cs="Arial"/>
          <w:color w:val="000000" w:themeColor="text1"/>
        </w:rPr>
        <w:t>независимо от даты изготовления и подписания данного документа контрагентом, если иное не установлено настоящей Учетной политикой.</w:t>
      </w:r>
      <w:proofErr w:type="gramEnd"/>
    </w:p>
    <w:p w:rsidR="00D80FD2" w:rsidRDefault="00517BBB" w:rsidP="00D80FD2">
      <w:pPr>
        <w:pStyle w:val="s1"/>
        <w:spacing w:before="0" w:beforeAutospacing="0" w:after="0" w:afterAutospacing="0"/>
        <w:jc w:val="both"/>
        <w:rPr>
          <w:rFonts w:ascii="Arial" w:hAnsi="Arial" w:cs="Arial"/>
        </w:rPr>
      </w:pPr>
      <w:r w:rsidRPr="00236DFC">
        <w:rPr>
          <w:rFonts w:ascii="Arial" w:hAnsi="Arial" w:cs="Arial"/>
          <w:color w:val="000000" w:themeColor="text1"/>
        </w:rPr>
        <w:t>1.2.</w:t>
      </w:r>
      <w:r w:rsidR="00795D9D">
        <w:rPr>
          <w:rFonts w:ascii="Arial" w:hAnsi="Arial" w:cs="Arial"/>
          <w:color w:val="000000" w:themeColor="text1"/>
        </w:rPr>
        <w:t>7</w:t>
      </w:r>
      <w:r w:rsidRPr="00236DFC">
        <w:rPr>
          <w:rFonts w:ascii="Arial" w:hAnsi="Arial" w:cs="Arial"/>
          <w:color w:val="000000" w:themeColor="text1"/>
        </w:rPr>
        <w:t xml:space="preserve">. </w:t>
      </w:r>
      <w:proofErr w:type="gramStart"/>
      <w:r w:rsidR="00D80FD2" w:rsidRPr="00236DFC">
        <w:rPr>
          <w:rFonts w:ascii="Arial" w:hAnsi="Arial" w:cs="Arial"/>
          <w:color w:val="000000" w:themeColor="text1"/>
        </w:rPr>
        <w:t>При поступлении от сотрудников Учреждения первичных учетных документов, являющихся основанием для принятия к учету обязательств (заявлен</w:t>
      </w:r>
      <w:r w:rsidR="00667DEA">
        <w:rPr>
          <w:rFonts w:ascii="Arial" w:hAnsi="Arial" w:cs="Arial"/>
          <w:color w:val="000000" w:themeColor="text1"/>
        </w:rPr>
        <w:t>ие на выдачу подотчетной суммы,</w:t>
      </w:r>
      <w:r w:rsidR="00D80FD2" w:rsidRPr="00236DFC">
        <w:rPr>
          <w:rFonts w:ascii="Arial" w:hAnsi="Arial" w:cs="Arial"/>
          <w:color w:val="000000" w:themeColor="text1"/>
        </w:rPr>
        <w:t xml:space="preserve"> авансовый отчет и т.п.), принятие к учету</w:t>
      </w:r>
      <w:r w:rsidR="00D80FD2" w:rsidRPr="000A0533">
        <w:rPr>
          <w:rFonts w:ascii="Arial" w:hAnsi="Arial" w:cs="Arial"/>
        </w:rPr>
        <w:t xml:space="preserve"> осуществляется датой предъявления документов в Бухгалтерию</w:t>
      </w:r>
      <w:r w:rsidR="00D80FD2" w:rsidRPr="00F71E82">
        <w:rPr>
          <w:rFonts w:ascii="Arial" w:hAnsi="Arial" w:cs="Arial"/>
        </w:rPr>
        <w:t>, если иное не установлено настоящей Учетной политикой, при условии утверждения данного документа руководителем Учреждения (иным уполномоченным</w:t>
      </w:r>
      <w:r w:rsidR="00D80FD2" w:rsidRPr="000A0533">
        <w:rPr>
          <w:rFonts w:ascii="Arial" w:hAnsi="Arial" w:cs="Arial"/>
        </w:rPr>
        <w:t xml:space="preserve"> лицом). </w:t>
      </w:r>
      <w:proofErr w:type="gramEnd"/>
    </w:p>
    <w:p w:rsidR="00D80FD2" w:rsidRPr="00236DFC" w:rsidRDefault="00D80FD2" w:rsidP="00D80FD2">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Обязательство на выдачу подотчетных сумм в случае направления работника в командировку принимается при наличии решения о командировании, а также приказа о направлени</w:t>
      </w:r>
      <w:r w:rsidR="00D0772B">
        <w:rPr>
          <w:rFonts w:ascii="Arial" w:hAnsi="Arial" w:cs="Arial"/>
          <w:color w:val="000000" w:themeColor="text1"/>
        </w:rPr>
        <w:t>и</w:t>
      </w:r>
      <w:r w:rsidRPr="00236DFC">
        <w:rPr>
          <w:rFonts w:ascii="Arial" w:hAnsi="Arial" w:cs="Arial"/>
          <w:color w:val="000000" w:themeColor="text1"/>
        </w:rPr>
        <w:t xml:space="preserve"> работника в командировку</w:t>
      </w:r>
      <w:r w:rsidR="00D0772B">
        <w:rPr>
          <w:rFonts w:ascii="Arial" w:hAnsi="Arial" w:cs="Arial"/>
          <w:color w:val="000000" w:themeColor="text1"/>
        </w:rPr>
        <w:t>.</w:t>
      </w:r>
    </w:p>
    <w:p w:rsidR="00517BBB" w:rsidRPr="00236DFC" w:rsidRDefault="00517BBB" w:rsidP="00D80FD2">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1.2.</w:t>
      </w:r>
      <w:r w:rsidR="00795D9D">
        <w:rPr>
          <w:rFonts w:ascii="Arial" w:hAnsi="Arial" w:cs="Arial"/>
          <w:color w:val="000000" w:themeColor="text1"/>
        </w:rPr>
        <w:t>8</w:t>
      </w:r>
      <w:r w:rsidRPr="00236DFC">
        <w:rPr>
          <w:rFonts w:ascii="Arial" w:hAnsi="Arial" w:cs="Arial"/>
          <w:color w:val="000000" w:themeColor="text1"/>
        </w:rPr>
        <w:t>. При поступлении в Бухгалтерию документов, являющихся основанием для начисления заработной платы, пособий, компенсаций и иных выплат сотрудникам Учреждения, принятие их для обработки (рассмотрение) бухгалтером расчетной группы, как правило, осуществляется не позднее 3 (трех) рабочих дней со дня их получения.</w:t>
      </w:r>
    </w:p>
    <w:p w:rsidR="00517BBB" w:rsidRPr="00236DFC" w:rsidRDefault="00517BBB" w:rsidP="00517BBB">
      <w:pPr>
        <w:spacing w:after="0" w:line="240" w:lineRule="auto"/>
        <w:jc w:val="both"/>
        <w:rPr>
          <w:rFonts w:ascii="Arial" w:hAnsi="Arial" w:cs="Arial"/>
          <w:color w:val="000000" w:themeColor="text1"/>
          <w:sz w:val="24"/>
          <w:szCs w:val="24"/>
        </w:rPr>
      </w:pPr>
      <w:r w:rsidRPr="00236DFC">
        <w:rPr>
          <w:rFonts w:ascii="Arial" w:hAnsi="Arial" w:cs="Arial"/>
          <w:color w:val="000000" w:themeColor="text1"/>
          <w:sz w:val="24"/>
          <w:szCs w:val="24"/>
        </w:rPr>
        <w:t>Документы, являющиеся основанием для начисления заработной платы, пособий, компенсаций и иных выплат сотрудникам Учреждения, должны быть представлены не позднее, чем за 3 (три) дня до наступления установленного срока выплаты. Если такие документы поступают в Бухгалтерию с нарушением установленного срока, их обработка (рассмотрение) бухгалтером расчетной группы может осуществляться в следующем месяце (расчетном, отчетном периоде).</w:t>
      </w:r>
    </w:p>
    <w:p w:rsidR="00517BBB" w:rsidRPr="00D80FD2" w:rsidRDefault="00517BBB" w:rsidP="00517BBB">
      <w:pPr>
        <w:pStyle w:val="s1"/>
        <w:spacing w:before="0" w:beforeAutospacing="0" w:after="0" w:afterAutospacing="0"/>
        <w:jc w:val="both"/>
        <w:rPr>
          <w:rFonts w:ascii="Arial" w:hAnsi="Arial" w:cs="Arial"/>
        </w:rPr>
      </w:pPr>
      <w:r w:rsidRPr="00236DFC">
        <w:rPr>
          <w:rFonts w:ascii="Arial" w:hAnsi="Arial" w:cs="Arial"/>
          <w:color w:val="000000" w:themeColor="text1"/>
        </w:rPr>
        <w:t>1.2.</w:t>
      </w:r>
      <w:r w:rsidR="00795D9D">
        <w:rPr>
          <w:rFonts w:ascii="Arial" w:hAnsi="Arial" w:cs="Arial"/>
          <w:color w:val="000000" w:themeColor="text1"/>
        </w:rPr>
        <w:t>9</w:t>
      </w:r>
      <w:r w:rsidRPr="00236DFC">
        <w:rPr>
          <w:rFonts w:ascii="Arial" w:hAnsi="Arial" w:cs="Arial"/>
          <w:color w:val="000000" w:themeColor="text1"/>
        </w:rPr>
        <w:t xml:space="preserve">. </w:t>
      </w:r>
      <w:r w:rsidRPr="00236DFC">
        <w:rPr>
          <w:rFonts w:ascii="Arial" w:eastAsia="Calibri" w:hAnsi="Arial" w:cs="Arial"/>
          <w:color w:val="000000" w:themeColor="text1"/>
          <w:lang w:eastAsia="en-US"/>
        </w:rPr>
        <w:t>В целях своевременного представления Учреждением бухгалтерской отчетности за отчетный период первичные (сводные) учетные документы</w:t>
      </w:r>
      <w:r w:rsidRPr="00236DFC">
        <w:rPr>
          <w:rFonts w:ascii="Arial" w:hAnsi="Arial" w:cs="Arial"/>
          <w:color w:val="000000" w:themeColor="text1"/>
        </w:rPr>
        <w:t>, оформляющие факты хозяйственной жизни отчетного периода (месяца, квартала, года), но поступившие в Бухгалтерию после отчетной даты, отражаются в бухгалте</w:t>
      </w:r>
      <w:r w:rsidRPr="00D80FD2">
        <w:rPr>
          <w:rFonts w:ascii="Arial" w:hAnsi="Arial" w:cs="Arial"/>
        </w:rPr>
        <w:t xml:space="preserve">рском учете  с учетом даты закрытия текущего (отчетного) месяца в целях бухгалтерского учета. </w:t>
      </w:r>
    </w:p>
    <w:p w:rsidR="00517BBB" w:rsidRPr="00D80FD2" w:rsidRDefault="00517BBB" w:rsidP="00517BBB">
      <w:pPr>
        <w:pStyle w:val="s1"/>
        <w:spacing w:before="0" w:beforeAutospacing="0" w:after="0" w:afterAutospacing="0"/>
        <w:jc w:val="both"/>
        <w:rPr>
          <w:rFonts w:ascii="Arial" w:eastAsia="Calibri" w:hAnsi="Arial" w:cs="Arial"/>
          <w:lang w:eastAsia="en-US"/>
        </w:rPr>
      </w:pPr>
      <w:r w:rsidRPr="00D80FD2">
        <w:rPr>
          <w:rFonts w:ascii="Arial" w:hAnsi="Arial" w:cs="Arial"/>
        </w:rPr>
        <w:t xml:space="preserve">Закрытие текущего (отчетного) месяца, включая последний месяц отчетного квартала, в целях бухгалтерского учета производится в следующем месяце  за 5 (пять) рабочих дней до предельной даты представления промежуточной бухгалтерской отчетности за соответствующий период, закрытие декабря </w:t>
      </w:r>
      <w:r w:rsidRPr="00D80FD2">
        <w:rPr>
          <w:rFonts w:ascii="Arial" w:hAnsi="Arial" w:cs="Arial"/>
        </w:rPr>
        <w:lastRenderedPageBreak/>
        <w:t xml:space="preserve">производится за 10 (десять) рабочих дней </w:t>
      </w:r>
      <w:r w:rsidRPr="00D80FD2">
        <w:rPr>
          <w:rFonts w:ascii="Arial" w:eastAsia="Calibri" w:hAnsi="Arial" w:cs="Arial"/>
          <w:lang w:eastAsia="en-US"/>
        </w:rPr>
        <w:t>до предельной даты представления годовой бухгалтерской отчетности.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eastAsia="Calibri" w:hAnsi="Arial" w:cs="Arial"/>
          <w:lang w:eastAsia="en-US"/>
        </w:rPr>
        <w:t xml:space="preserve">Если документы, </w:t>
      </w:r>
      <w:r w:rsidRPr="00D80FD2">
        <w:rPr>
          <w:rFonts w:ascii="Arial" w:hAnsi="Arial" w:cs="Arial"/>
        </w:rPr>
        <w:t>оформляющие события отчетного месяца, поступили в Бухгалтерию в следующем месяце, но до даты закрытия отчетного месяца, операции отражаются в учете последним днем отчетного месяца.</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Если документы,  оформляющие события отчетного месяца, поступили в Бухгалтерию после даты закрытия отчетного месяца, операции отражаются в учете датой поступления документов в Бухгалтерию.</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xml:space="preserve">Если документы, оформляющие события прошлого года, поступили в Бухгалтерию после даты принятия годовой бухгалтерской отчетности, операции отражаются обособленно как исправление ошибки прошлых лет. </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1.2.1</w:t>
      </w:r>
      <w:r w:rsidR="00795D9D">
        <w:rPr>
          <w:rFonts w:ascii="Arial" w:hAnsi="Arial" w:cs="Arial"/>
        </w:rPr>
        <w:t>0</w:t>
      </w:r>
      <w:r w:rsidRPr="00D80FD2">
        <w:rPr>
          <w:rFonts w:ascii="Arial" w:hAnsi="Arial" w:cs="Arial"/>
        </w:rPr>
        <w:t xml:space="preserve">. Своевременное и качественное оформление первичных учетных документов, передачу их в установленные сроки для отражения в бухгалтерском учете, а также достоверность содержащихся в них данных обеспечивают лица, </w:t>
      </w:r>
      <w:r w:rsidRPr="00D80FD2">
        <w:rPr>
          <w:rStyle w:val="af8"/>
          <w:rFonts w:ascii="Arial" w:hAnsi="Arial" w:cs="Arial"/>
          <w:i w:val="0"/>
        </w:rPr>
        <w:t xml:space="preserve">ответственные за оформление факта хозяйственной жизни </w:t>
      </w:r>
      <w:r w:rsidRPr="00D80FD2">
        <w:rPr>
          <w:rFonts w:ascii="Arial" w:hAnsi="Arial" w:cs="Arial"/>
        </w:rPr>
        <w:t>и (</w:t>
      </w:r>
      <w:r w:rsidRPr="00D80FD2">
        <w:rPr>
          <w:rStyle w:val="af8"/>
          <w:rFonts w:ascii="Arial" w:hAnsi="Arial" w:cs="Arial"/>
          <w:i w:val="0"/>
        </w:rPr>
        <w:t>или</w:t>
      </w:r>
      <w:r w:rsidRPr="00D80FD2">
        <w:rPr>
          <w:rFonts w:ascii="Arial" w:hAnsi="Arial" w:cs="Arial"/>
        </w:rPr>
        <w:t>) подписавшие эти документы.</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1.2.1</w:t>
      </w:r>
      <w:r w:rsidR="00795D9D">
        <w:rPr>
          <w:rFonts w:ascii="Arial" w:hAnsi="Arial" w:cs="Arial"/>
        </w:rPr>
        <w:t>1</w:t>
      </w:r>
      <w:r w:rsidRPr="00D80FD2">
        <w:rPr>
          <w:rFonts w:ascii="Arial" w:hAnsi="Arial" w:cs="Arial"/>
        </w:rPr>
        <w:t>. К бухгалтерскому учету принимаются первичные (сводные) учетные документы, поступившие по результатам внутреннего контроля совершаемых фактов хозяйственной жизни, исходя из предположения надлежащего составления этих документов по совершенным фактам хозяйственной жизни лицами, ответственными за их оформление. Внутренний контроль осуществляет, в частности, структурное подразделение, непосредственно предоставившее первичные документы в Бухгалтерию.</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iCs/>
        </w:rPr>
        <w:t>1.2.1</w:t>
      </w:r>
      <w:r w:rsidR="00795D9D">
        <w:rPr>
          <w:rFonts w:ascii="Arial" w:hAnsi="Arial" w:cs="Arial"/>
          <w:iCs/>
        </w:rPr>
        <w:t>2</w:t>
      </w:r>
      <w:r w:rsidRPr="00E24C39">
        <w:rPr>
          <w:rFonts w:ascii="Arial" w:hAnsi="Arial" w:cs="Arial"/>
          <w:iCs/>
        </w:rPr>
        <w:t xml:space="preserve">. Первичные учетные и иные документы, оформленные на термобумаге (кассовые и товарные чеки, </w:t>
      </w:r>
      <w:proofErr w:type="gramStart"/>
      <w:r w:rsidRPr="00E24C39">
        <w:rPr>
          <w:rFonts w:ascii="Arial" w:hAnsi="Arial" w:cs="Arial"/>
          <w:iCs/>
        </w:rPr>
        <w:t>слип-чеки</w:t>
      </w:r>
      <w:proofErr w:type="gramEnd"/>
      <w:r w:rsidRPr="00E24C39">
        <w:rPr>
          <w:rFonts w:ascii="Arial" w:hAnsi="Arial" w:cs="Arial"/>
          <w:iCs/>
        </w:rPr>
        <w:t xml:space="preserve"> и т.п.), на которых со временем может теряться (выцветать) отраженная информация, не имеющие в качестве приложения иных документов, оформленных на обычной бумаге, при принятии к учету дополняются копиями таких документов.</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1.2.1</w:t>
      </w:r>
      <w:r w:rsidR="00795D9D">
        <w:rPr>
          <w:rFonts w:ascii="Arial" w:hAnsi="Arial" w:cs="Arial"/>
        </w:rPr>
        <w:t>3</w:t>
      </w:r>
      <w:r w:rsidRPr="00E24C39">
        <w:rPr>
          <w:rFonts w:ascii="Arial" w:hAnsi="Arial" w:cs="Arial"/>
        </w:rPr>
        <w:t xml:space="preserve">. Документооборот с органом, в котором Учреждению открыты лицевые счета, а также с налоговыми органами может осуществляться посредством системы электронного документооборота с использованием усиленных квалифицированных электронных подписей. В связи с этим все первичные (сводные) учетные и иные документы, относящиеся к проведению операций с денежными средствами на лицевых счетах и взаимодействию с налоговыми органами, могут составляться на машинном носителе в виде электронного документа.  </w:t>
      </w:r>
    </w:p>
    <w:p w:rsidR="00517BBB" w:rsidRPr="00D80FD2" w:rsidRDefault="00517BBB" w:rsidP="00517BBB">
      <w:pPr>
        <w:pStyle w:val="s1"/>
        <w:spacing w:before="0" w:beforeAutospacing="0" w:after="0" w:afterAutospacing="0"/>
        <w:jc w:val="both"/>
        <w:rPr>
          <w:rFonts w:ascii="Arial" w:hAnsi="Arial" w:cs="Arial"/>
        </w:rPr>
      </w:pPr>
      <w:r w:rsidRPr="00E24C39">
        <w:rPr>
          <w:rFonts w:ascii="Arial" w:hAnsi="Arial" w:cs="Arial"/>
        </w:rPr>
        <w:t>1.2.1</w:t>
      </w:r>
      <w:r w:rsidR="00795D9D">
        <w:rPr>
          <w:rFonts w:ascii="Arial" w:hAnsi="Arial" w:cs="Arial"/>
        </w:rPr>
        <w:t>4</w:t>
      </w:r>
      <w:r w:rsidRPr="00E24C39">
        <w:rPr>
          <w:rFonts w:ascii="Arial" w:hAnsi="Arial" w:cs="Arial"/>
        </w:rPr>
        <w:t xml:space="preserve">. </w:t>
      </w:r>
      <w:r w:rsidRPr="00D80FD2">
        <w:rPr>
          <w:rFonts w:ascii="Arial" w:hAnsi="Arial" w:cs="Arial"/>
        </w:rPr>
        <w:t xml:space="preserve">Порядок движения и обработки первичных документов регулируется Графиком </w:t>
      </w:r>
      <w:r w:rsidRPr="00DA472D">
        <w:rPr>
          <w:rFonts w:ascii="Arial" w:hAnsi="Arial" w:cs="Arial"/>
        </w:rPr>
        <w:t xml:space="preserve">документооборота </w:t>
      </w:r>
      <w:r w:rsidRPr="00AD0869">
        <w:rPr>
          <w:rFonts w:ascii="Arial" w:hAnsi="Arial" w:cs="Arial"/>
        </w:rPr>
        <w:t xml:space="preserve">(Приложение № </w:t>
      </w:r>
      <w:r w:rsidR="00AD0869" w:rsidRPr="00AD0869">
        <w:rPr>
          <w:rFonts w:ascii="Arial" w:hAnsi="Arial" w:cs="Arial"/>
        </w:rPr>
        <w:t>14</w:t>
      </w:r>
      <w:r w:rsidRPr="00DA472D">
        <w:rPr>
          <w:rFonts w:ascii="Arial" w:hAnsi="Arial" w:cs="Arial"/>
        </w:rPr>
        <w:t xml:space="preserve"> к настоящей Учетной</w:t>
      </w:r>
      <w:r w:rsidRPr="00D80FD2">
        <w:rPr>
          <w:rFonts w:ascii="Arial" w:hAnsi="Arial" w:cs="Arial"/>
        </w:rPr>
        <w:t xml:space="preserve"> политике), положениями настоящей Учетной политики.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1.2.1</w:t>
      </w:r>
      <w:r w:rsidR="00795D9D">
        <w:rPr>
          <w:rFonts w:ascii="Arial" w:hAnsi="Arial" w:cs="Arial"/>
        </w:rPr>
        <w:t>5</w:t>
      </w:r>
      <w:r w:rsidRPr="00D80FD2">
        <w:rPr>
          <w:rFonts w:ascii="Arial" w:hAnsi="Arial" w:cs="Arial"/>
        </w:rPr>
        <w:t>. Данные проверенных и принятых к учету первичных (сводных) учетных документов в целях отражения их на счетах бухгалтерского учета и в бухгалтерской отчетности систематизируются в хронологическом порядке по дате принятия к учету первичного документа и отражаются накопительным способом в Журналах операций. Счета в Журналах операций отражаются с учетом дополнительных аналитических кодов без последующего их перенесения в Главную книгу и бухгалтерскую отчетность.</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1.2.1</w:t>
      </w:r>
      <w:r w:rsidR="00795D9D">
        <w:rPr>
          <w:rFonts w:ascii="Arial" w:hAnsi="Arial" w:cs="Arial"/>
        </w:rPr>
        <w:t>6</w:t>
      </w:r>
      <w:r w:rsidRPr="00D80FD2">
        <w:rPr>
          <w:rFonts w:ascii="Arial" w:hAnsi="Arial" w:cs="Arial"/>
        </w:rPr>
        <w:t>. В Учреждении используются, в частности, следующие регистры бухгалтерского учета:</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регистрации обязательств;</w:t>
      </w:r>
    </w:p>
    <w:p w:rsidR="00517BBB" w:rsidRPr="00D80FD2" w:rsidRDefault="002A770C" w:rsidP="00517BBB">
      <w:pPr>
        <w:pStyle w:val="s1"/>
        <w:spacing w:before="0" w:beforeAutospacing="0" w:after="0" w:afterAutospacing="0"/>
        <w:jc w:val="both"/>
        <w:rPr>
          <w:rFonts w:ascii="Arial" w:hAnsi="Arial" w:cs="Arial"/>
        </w:rPr>
      </w:pPr>
      <w:hyperlink r:id="rId20" w:history="1">
        <w:r w:rsidR="00517BBB" w:rsidRPr="00D80FD2">
          <w:rPr>
            <w:rFonts w:ascii="Arial" w:hAnsi="Arial" w:cs="Arial"/>
          </w:rPr>
          <w:t>Журнал</w:t>
        </w:r>
      </w:hyperlink>
      <w:r w:rsidR="00517BBB" w:rsidRPr="00D80FD2">
        <w:rPr>
          <w:rFonts w:ascii="Arial" w:hAnsi="Arial" w:cs="Arial"/>
        </w:rPr>
        <w:t xml:space="preserve"> операций N 1 по счету "Касса";</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операций N 2 с безналичными денежными средствами;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операций N 3 расчетов с подотчетными лицами;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операций N 4 расчетов с поставщиками и подрядчиками;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lastRenderedPageBreak/>
        <w:t>Журнал операций N 5 расчетов с дебиторами по доходам;</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операций N 6 расчетов по оплате труда, денежному довольствию и стипендиям;</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Журнал операций N 7 по выбытию и перемещению нефинансовых активов;</w:t>
      </w:r>
    </w:p>
    <w:p w:rsidR="00517BBB" w:rsidRPr="00D80FD2" w:rsidRDefault="00517BBB" w:rsidP="00D0772B">
      <w:pPr>
        <w:pStyle w:val="s1"/>
        <w:spacing w:before="0" w:beforeAutospacing="0" w:after="0" w:afterAutospacing="0"/>
        <w:jc w:val="both"/>
        <w:rPr>
          <w:rFonts w:ascii="Arial" w:hAnsi="Arial" w:cs="Arial"/>
        </w:rPr>
      </w:pPr>
      <w:r w:rsidRPr="00D80FD2">
        <w:rPr>
          <w:rFonts w:ascii="Arial" w:hAnsi="Arial" w:cs="Arial"/>
        </w:rPr>
        <w:t>Журнал N 8 по прочим операциям</w:t>
      </w:r>
      <w:r w:rsidR="00D0772B">
        <w:rPr>
          <w:rFonts w:ascii="Arial" w:hAnsi="Arial" w:cs="Arial"/>
        </w:rPr>
        <w:t>;</w:t>
      </w:r>
    </w:p>
    <w:p w:rsidR="00517BBB" w:rsidRPr="00B550CB" w:rsidRDefault="00517BBB" w:rsidP="00517BBB">
      <w:pPr>
        <w:pStyle w:val="s1"/>
        <w:spacing w:before="0" w:beforeAutospacing="0" w:after="0" w:afterAutospacing="0"/>
        <w:jc w:val="both"/>
        <w:rPr>
          <w:rFonts w:ascii="Arial" w:hAnsi="Arial" w:cs="Arial"/>
          <w:bCs/>
        </w:rPr>
      </w:pPr>
      <w:r w:rsidRPr="00B550CB">
        <w:rPr>
          <w:rFonts w:ascii="Arial" w:hAnsi="Arial" w:cs="Arial"/>
          <w:bCs/>
        </w:rPr>
        <w:t xml:space="preserve">Журнал операций </w:t>
      </w:r>
      <w:r w:rsidRPr="00B550CB">
        <w:rPr>
          <w:rFonts w:ascii="Arial" w:hAnsi="Arial" w:cs="Arial"/>
        </w:rPr>
        <w:t xml:space="preserve">N 9 </w:t>
      </w:r>
      <w:r w:rsidRPr="00B550CB">
        <w:rPr>
          <w:rFonts w:ascii="Arial" w:hAnsi="Arial" w:cs="Arial"/>
          <w:bCs/>
        </w:rPr>
        <w:t xml:space="preserve">по </w:t>
      </w:r>
      <w:proofErr w:type="spellStart"/>
      <w:r w:rsidRPr="00B550CB">
        <w:rPr>
          <w:rFonts w:ascii="Arial" w:hAnsi="Arial" w:cs="Arial"/>
          <w:bCs/>
        </w:rPr>
        <w:t>забалансовому</w:t>
      </w:r>
      <w:proofErr w:type="spellEnd"/>
      <w:r w:rsidRPr="00B550CB">
        <w:rPr>
          <w:rFonts w:ascii="Arial" w:hAnsi="Arial" w:cs="Arial"/>
          <w:bCs/>
        </w:rPr>
        <w:t xml:space="preserve"> счету;</w:t>
      </w:r>
    </w:p>
    <w:p w:rsidR="00517BBB" w:rsidRPr="00B550CB" w:rsidRDefault="00517BBB" w:rsidP="00517BBB">
      <w:pPr>
        <w:pStyle w:val="s1"/>
        <w:spacing w:before="0" w:beforeAutospacing="0" w:after="0" w:afterAutospacing="0"/>
        <w:jc w:val="both"/>
        <w:rPr>
          <w:rFonts w:ascii="Arial" w:hAnsi="Arial" w:cs="Arial"/>
          <w:bCs/>
        </w:rPr>
      </w:pPr>
      <w:r w:rsidRPr="00B550CB">
        <w:rPr>
          <w:rFonts w:ascii="Arial" w:hAnsi="Arial" w:cs="Arial"/>
          <w:bCs/>
        </w:rPr>
        <w:t xml:space="preserve">Журнал операций </w:t>
      </w:r>
      <w:r w:rsidRPr="00B550CB">
        <w:rPr>
          <w:rFonts w:ascii="Arial" w:hAnsi="Arial" w:cs="Arial"/>
        </w:rPr>
        <w:t xml:space="preserve">N 10 </w:t>
      </w:r>
      <w:proofErr w:type="spellStart"/>
      <w:r w:rsidRPr="00B550CB">
        <w:rPr>
          <w:rFonts w:ascii="Arial" w:hAnsi="Arial" w:cs="Arial"/>
          <w:bCs/>
        </w:rPr>
        <w:t>межотчетного</w:t>
      </w:r>
      <w:proofErr w:type="spellEnd"/>
      <w:r w:rsidRPr="00B550CB">
        <w:rPr>
          <w:rFonts w:ascii="Arial" w:hAnsi="Arial" w:cs="Arial"/>
          <w:bCs/>
        </w:rPr>
        <w:t xml:space="preserve"> периода;</w:t>
      </w:r>
    </w:p>
    <w:p w:rsidR="00517BBB" w:rsidRPr="00D80FD2" w:rsidRDefault="00517BBB" w:rsidP="00517BBB">
      <w:pPr>
        <w:pStyle w:val="s1"/>
        <w:spacing w:before="0" w:beforeAutospacing="0" w:after="0" w:afterAutospacing="0"/>
        <w:jc w:val="both"/>
        <w:rPr>
          <w:rFonts w:ascii="Arial" w:hAnsi="Arial" w:cs="Arial"/>
        </w:rPr>
      </w:pPr>
      <w:r w:rsidRPr="00B550CB">
        <w:rPr>
          <w:rFonts w:ascii="Arial" w:hAnsi="Arial" w:cs="Arial"/>
          <w:bCs/>
        </w:rPr>
        <w:t xml:space="preserve">Журнал операций </w:t>
      </w:r>
      <w:r w:rsidRPr="00B550CB">
        <w:rPr>
          <w:rFonts w:ascii="Arial" w:hAnsi="Arial" w:cs="Arial"/>
        </w:rPr>
        <w:t xml:space="preserve">N 11 </w:t>
      </w:r>
      <w:r w:rsidRPr="00B550CB">
        <w:rPr>
          <w:rFonts w:ascii="Arial" w:hAnsi="Arial" w:cs="Arial"/>
          <w:bCs/>
        </w:rPr>
        <w:t>по исправлению</w:t>
      </w:r>
      <w:r w:rsidRPr="00D80FD2">
        <w:rPr>
          <w:rFonts w:ascii="Arial" w:hAnsi="Arial" w:cs="Arial"/>
          <w:bCs/>
        </w:rPr>
        <w:t xml:space="preserve"> ошибок прошлых лет;</w:t>
      </w:r>
      <w:r w:rsidRPr="00D80FD2">
        <w:rPr>
          <w:rFonts w:ascii="Arial" w:hAnsi="Arial" w:cs="Arial"/>
          <w:bCs/>
        </w:rPr>
        <w:br/>
      </w:r>
      <w:r w:rsidRPr="00D80FD2">
        <w:rPr>
          <w:rFonts w:ascii="Arial" w:hAnsi="Arial" w:cs="Arial"/>
        </w:rPr>
        <w:t>Главная книга.</w:t>
      </w:r>
    </w:p>
    <w:p w:rsidR="00517BBB" w:rsidRPr="00B550CB" w:rsidRDefault="00517BBB" w:rsidP="00517BBB">
      <w:pPr>
        <w:pStyle w:val="s1"/>
        <w:spacing w:before="0" w:beforeAutospacing="0" w:after="0" w:afterAutospacing="0"/>
        <w:jc w:val="both"/>
        <w:rPr>
          <w:rFonts w:ascii="Arial" w:hAnsi="Arial" w:cs="Arial"/>
        </w:rPr>
      </w:pPr>
      <w:r w:rsidRPr="00B550CB">
        <w:rPr>
          <w:rFonts w:ascii="Arial" w:hAnsi="Arial" w:cs="Arial"/>
        </w:rPr>
        <w:t>Журналы операций формируются по каждому КФО отдельно, за исключением следующих Журналов операций, которые формируются с учетом всех КФО:</w:t>
      </w:r>
    </w:p>
    <w:p w:rsidR="00517BBB" w:rsidRPr="00B550CB" w:rsidRDefault="00517BBB" w:rsidP="00517BBB">
      <w:pPr>
        <w:pStyle w:val="s1"/>
        <w:spacing w:before="0" w:beforeAutospacing="0" w:after="0" w:afterAutospacing="0"/>
        <w:jc w:val="both"/>
        <w:rPr>
          <w:rFonts w:ascii="Arial" w:hAnsi="Arial" w:cs="Arial"/>
        </w:rPr>
      </w:pPr>
      <w:r w:rsidRPr="00B550CB">
        <w:rPr>
          <w:rFonts w:ascii="Arial" w:hAnsi="Arial" w:cs="Arial"/>
        </w:rPr>
        <w:t xml:space="preserve">- </w:t>
      </w:r>
      <w:hyperlink r:id="rId21" w:history="1">
        <w:proofErr w:type="gramStart"/>
        <w:r w:rsidRPr="00B550CB">
          <w:rPr>
            <w:rFonts w:ascii="Arial" w:hAnsi="Arial" w:cs="Arial"/>
          </w:rPr>
          <w:t>Журнал</w:t>
        </w:r>
        <w:proofErr w:type="gramEnd"/>
      </w:hyperlink>
      <w:r w:rsidRPr="00B550CB">
        <w:rPr>
          <w:rFonts w:ascii="Arial" w:hAnsi="Arial" w:cs="Arial"/>
        </w:rPr>
        <w:t>а операций N 1 по счету "Касса";</w:t>
      </w:r>
    </w:p>
    <w:p w:rsidR="00517BBB" w:rsidRPr="00D80FD2" w:rsidRDefault="00517BBB" w:rsidP="00517BBB">
      <w:pPr>
        <w:pStyle w:val="s1"/>
        <w:spacing w:before="0" w:beforeAutospacing="0" w:after="0" w:afterAutospacing="0"/>
        <w:jc w:val="both"/>
        <w:rPr>
          <w:rFonts w:ascii="Arial" w:hAnsi="Arial" w:cs="Arial"/>
        </w:rPr>
      </w:pPr>
      <w:r w:rsidRPr="00B550CB">
        <w:rPr>
          <w:rFonts w:ascii="Arial" w:hAnsi="Arial" w:cs="Arial"/>
        </w:rPr>
        <w:t>- Журнала операций N 2 с безналичными денежными средствами</w:t>
      </w:r>
      <w:r w:rsidRPr="00D80FD2">
        <w:rPr>
          <w:rFonts w:ascii="Arial" w:hAnsi="Arial" w:cs="Arial"/>
        </w:rPr>
        <w:t>;</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Журнала N 8.1 по прочим операциям – денежные документы;</w:t>
      </w:r>
    </w:p>
    <w:p w:rsidR="00517BBB" w:rsidRPr="00D80FD2" w:rsidRDefault="00517BBB" w:rsidP="00517BBB">
      <w:pPr>
        <w:pStyle w:val="s1"/>
        <w:spacing w:before="0" w:beforeAutospacing="0" w:after="0" w:afterAutospacing="0"/>
        <w:jc w:val="both"/>
        <w:rPr>
          <w:rFonts w:ascii="Arial" w:hAnsi="Arial" w:cs="Arial"/>
          <w:bCs/>
        </w:rPr>
      </w:pPr>
      <w:r w:rsidRPr="00D80FD2">
        <w:rPr>
          <w:rFonts w:ascii="Arial" w:hAnsi="Arial" w:cs="Arial"/>
          <w:bCs/>
        </w:rPr>
        <w:t xml:space="preserve">- Журнала операций </w:t>
      </w:r>
      <w:r w:rsidRPr="00D80FD2">
        <w:rPr>
          <w:rFonts w:ascii="Arial" w:hAnsi="Arial" w:cs="Arial"/>
        </w:rPr>
        <w:t xml:space="preserve">N 10 </w:t>
      </w:r>
      <w:proofErr w:type="spellStart"/>
      <w:r w:rsidRPr="00D80FD2">
        <w:rPr>
          <w:rFonts w:ascii="Arial" w:hAnsi="Arial" w:cs="Arial"/>
          <w:bCs/>
        </w:rPr>
        <w:t>межотчетного</w:t>
      </w:r>
      <w:proofErr w:type="spellEnd"/>
      <w:r w:rsidRPr="00D80FD2">
        <w:rPr>
          <w:rFonts w:ascii="Arial" w:hAnsi="Arial" w:cs="Arial"/>
          <w:bCs/>
        </w:rPr>
        <w:t xml:space="preserve"> периода;</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bCs/>
        </w:rPr>
        <w:t xml:space="preserve">- Журнала операций </w:t>
      </w:r>
      <w:r w:rsidRPr="00D80FD2">
        <w:rPr>
          <w:rFonts w:ascii="Arial" w:hAnsi="Arial" w:cs="Arial"/>
        </w:rPr>
        <w:t xml:space="preserve">N 11 </w:t>
      </w:r>
      <w:r w:rsidRPr="00D80FD2">
        <w:rPr>
          <w:rFonts w:ascii="Arial" w:hAnsi="Arial" w:cs="Arial"/>
          <w:bCs/>
        </w:rPr>
        <w:t>по исправлению ошибок прошлых лет.</w:t>
      </w:r>
    </w:p>
    <w:p w:rsidR="005D6A0F" w:rsidRDefault="00517BBB" w:rsidP="00517BBB">
      <w:pPr>
        <w:pStyle w:val="s1"/>
        <w:spacing w:before="0" w:beforeAutospacing="0" w:after="0" w:afterAutospacing="0"/>
        <w:jc w:val="both"/>
        <w:rPr>
          <w:rFonts w:ascii="Arial" w:hAnsi="Arial" w:cs="Arial"/>
        </w:rPr>
      </w:pPr>
      <w:r w:rsidRPr="00D80FD2">
        <w:rPr>
          <w:rFonts w:ascii="Arial" w:hAnsi="Arial" w:cs="Arial"/>
        </w:rPr>
        <w:t>Помимо унифицированных форм регистров бухгалтерского учета в Учреждении могут использоваться формы регистров, предусмотренные бухгалтерским программным обеспечением и (или) разработанные Учреждением самостоятельно</w:t>
      </w:r>
      <w:r w:rsidRPr="00B550CB">
        <w:rPr>
          <w:rFonts w:ascii="Arial" w:hAnsi="Arial" w:cs="Arial"/>
        </w:rPr>
        <w:t xml:space="preserve">. Формы таких регистров </w:t>
      </w:r>
      <w:r w:rsidR="00B550CB" w:rsidRPr="00B550CB">
        <w:rPr>
          <w:rFonts w:ascii="Arial" w:hAnsi="Arial" w:cs="Arial"/>
        </w:rPr>
        <w:t>утверждается</w:t>
      </w:r>
      <w:r w:rsidR="00B550CB">
        <w:rPr>
          <w:rFonts w:ascii="Arial" w:hAnsi="Arial" w:cs="Arial"/>
        </w:rPr>
        <w:t xml:space="preserve"> отдельным приказом руководителя Учреждения.</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5D6A0F">
        <w:rPr>
          <w:rFonts w:ascii="Arial" w:hAnsi="Arial" w:cs="Arial"/>
        </w:rPr>
        <w:t>17</w:t>
      </w:r>
      <w:r w:rsidRPr="00D80FD2">
        <w:rPr>
          <w:rFonts w:ascii="Arial" w:hAnsi="Arial" w:cs="Arial"/>
        </w:rPr>
        <w:t xml:space="preserve">. Регистры бухгалтерского учета подписываются лицами, отвечающими за их формирование. Не допускается  удаление отдельных реквизитов из унифицированных форм регистров бухгалтерского учета. В то же время возможно изменение (расширение, сужение) размеров граф и строк учетных регистров, а также включение в них дополнительных реквизитов (строк) и создание вкладных листов при изготовлении соответствующей бланочной продукции или формировании </w:t>
      </w:r>
      <w:proofErr w:type="spellStart"/>
      <w:r w:rsidRPr="00D80FD2">
        <w:rPr>
          <w:rFonts w:ascii="Arial" w:hAnsi="Arial" w:cs="Arial"/>
        </w:rPr>
        <w:t>машинограмм</w:t>
      </w:r>
      <w:proofErr w:type="spellEnd"/>
      <w:r w:rsidRPr="00D80FD2">
        <w:rPr>
          <w:rFonts w:ascii="Arial" w:hAnsi="Arial" w:cs="Arial"/>
        </w:rPr>
        <w:t xml:space="preserve"> учетных регистров.</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795D9D">
        <w:rPr>
          <w:rFonts w:ascii="Arial" w:hAnsi="Arial" w:cs="Arial"/>
        </w:rPr>
        <w:t>1</w:t>
      </w:r>
      <w:r w:rsidR="005D6A0F">
        <w:rPr>
          <w:rFonts w:ascii="Arial" w:hAnsi="Arial" w:cs="Arial"/>
        </w:rPr>
        <w:t>8</w:t>
      </w:r>
      <w:r w:rsidRPr="00D80FD2">
        <w:rPr>
          <w:rFonts w:ascii="Arial" w:hAnsi="Arial" w:cs="Arial"/>
        </w:rPr>
        <w:t>. Регистры бухгалтерского учета могут составляться:</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на бумажных носителях, в том числе регистры по унифицированным формам электронных документов при отсутствии технической возможности их формирования и хранения в виде электронных документов;</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на машинных носителях (в виде электронного документа с использованием электронной подписи в установленном законодательством порядке).</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При составлении регистров бухгалтерского учета на бумажных носителях их заполнение может осуществляться:</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вручную;</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с помощью компьютерной техники;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смешанным способом (частично вручную, частично с использованием компьютерной техники).</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Составление и хранение регистров бухгалтерского учета исключительно на машинных носителях возможно в случае, если они подписаны электронными подписями в установленном порядке.</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795D9D">
        <w:rPr>
          <w:rFonts w:ascii="Arial" w:hAnsi="Arial" w:cs="Arial"/>
        </w:rPr>
        <w:t>1</w:t>
      </w:r>
      <w:r w:rsidR="005D6A0F">
        <w:rPr>
          <w:rFonts w:ascii="Arial" w:hAnsi="Arial" w:cs="Arial"/>
        </w:rPr>
        <w:t>9</w:t>
      </w:r>
      <w:r w:rsidRPr="00D80FD2">
        <w:rPr>
          <w:rFonts w:ascii="Arial" w:hAnsi="Arial" w:cs="Arial"/>
        </w:rPr>
        <w:t>. Регистры бухгалтерского учета формируются в виде книг, журналов, реестров, описей, ведомостей и карточек. Правильность отражения фактов хозяйственной жизни в регистрах бухгалтерского учета согласно предоставленным для регистрации первичным (сводным) учетным документам обеспечивают лица, ответственные за ведение регистров (составившие и подписавшие их).</w:t>
      </w:r>
    </w:p>
    <w:p w:rsidR="00517BBB" w:rsidRPr="00E24C39"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5D6A0F">
        <w:rPr>
          <w:rFonts w:ascii="Arial" w:hAnsi="Arial" w:cs="Arial"/>
        </w:rPr>
        <w:t>20</w:t>
      </w:r>
      <w:r w:rsidRPr="00D80FD2">
        <w:rPr>
          <w:rFonts w:ascii="Arial" w:hAnsi="Arial" w:cs="Arial"/>
        </w:rPr>
        <w:t>. В регистре бухгалтерского учета не допускаются исправления, не санкционированные л</w:t>
      </w:r>
      <w:r w:rsidRPr="00E24C39">
        <w:rPr>
          <w:rFonts w:ascii="Arial" w:hAnsi="Arial" w:cs="Arial"/>
        </w:rPr>
        <w:t>ицами, ответственными за ведение данного регистра.</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Исправление в регистре бухгалтерского учета должно содержать:</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 дату исправления;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lastRenderedPageBreak/>
        <w:t>2) подписи лиц, ответственных за ведение конкретного регистра (с указанием фамилий и инициалов либо иных реквизитов, необходимых для идентификации этих лиц).</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Порядок исправления ошибки, обнаруженной в регистрах бухгалтерского учета, зависит от момента ее обнаружения и производится в соответствии с Инструкцией N 157н и СГС «Учетная политика». Исправительные записи оформляются Бухгалтерскими справками (</w:t>
      </w:r>
      <w:hyperlink r:id="rId22" w:history="1">
        <w:r w:rsidRPr="00E24C39">
          <w:rPr>
            <w:rFonts w:ascii="Arial" w:hAnsi="Arial" w:cs="Arial"/>
          </w:rPr>
          <w:t>ф. 0504833</w:t>
        </w:r>
      </w:hyperlink>
      <w:r w:rsidRPr="00E24C39">
        <w:rPr>
          <w:rFonts w:ascii="Arial" w:hAnsi="Arial" w:cs="Arial"/>
        </w:rPr>
        <w:t>).</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Исправления данных в электронных базах без соответствующего документального оформления не допускается.</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BF0B97">
        <w:rPr>
          <w:rFonts w:ascii="Arial" w:eastAsia="Calibri" w:hAnsi="Arial" w:cs="Arial"/>
          <w:iCs/>
          <w:lang w:eastAsia="en-US"/>
        </w:rPr>
        <w:t>1.2.2</w:t>
      </w:r>
      <w:r w:rsidR="005D6A0F">
        <w:rPr>
          <w:rFonts w:ascii="Arial" w:eastAsia="Calibri" w:hAnsi="Arial" w:cs="Arial"/>
          <w:iCs/>
          <w:lang w:eastAsia="en-US"/>
        </w:rPr>
        <w:t>1</w:t>
      </w:r>
      <w:r w:rsidRPr="00BF0B97">
        <w:rPr>
          <w:rFonts w:ascii="Arial" w:eastAsia="Calibri" w:hAnsi="Arial" w:cs="Arial"/>
          <w:iCs/>
          <w:lang w:eastAsia="en-US"/>
        </w:rPr>
        <w:t>. По истечении каждого отчетного периода (месяца, квартала, года) подобранные и систематизированные первичные</w:t>
      </w:r>
      <w:r w:rsidRPr="00E24C39">
        <w:rPr>
          <w:rFonts w:ascii="Arial" w:eastAsia="Calibri" w:hAnsi="Arial" w:cs="Arial"/>
          <w:iCs/>
          <w:lang w:eastAsia="en-US"/>
        </w:rPr>
        <w:t xml:space="preserve"> (сводные) учетные документы, сформированные на бумажном носителе и относящиеся к соответствующим Журналам операций, </w:t>
      </w:r>
      <w:proofErr w:type="spellStart"/>
      <w:r w:rsidRPr="00E24C39">
        <w:rPr>
          <w:rFonts w:ascii="Arial" w:eastAsia="Calibri" w:hAnsi="Arial" w:cs="Arial"/>
          <w:iCs/>
          <w:lang w:eastAsia="en-US"/>
        </w:rPr>
        <w:t>сброшюровываются</w:t>
      </w:r>
      <w:proofErr w:type="spellEnd"/>
      <w:r w:rsidRPr="00E24C39">
        <w:rPr>
          <w:rFonts w:ascii="Arial" w:eastAsia="Calibri" w:hAnsi="Arial" w:cs="Arial"/>
          <w:iCs/>
          <w:lang w:eastAsia="en-US"/>
        </w:rPr>
        <w:t xml:space="preserve"> в папку (дело). На обложке папки (дела) указывается:</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наименование Учреждения;</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название;</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период (дата), за который сформирован регистр бухгалтерского учета (Журнал операций), с указанием года и месяца (числа);</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наименование регистра бухгалтерского учета (Журнала операций), с указанием при наличии его номера;</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количество листов в папке (деле);</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срока хранения:</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 иных данных, предусмотренных внутренних локальным актом регулирующий порядок документооборота и архивного дела в Учреждении.</w:t>
      </w:r>
    </w:p>
    <w:p w:rsidR="00517BBB" w:rsidRPr="00E144CF"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При незначительном количестве документов в течение нескольких месяцев одного финансового года допускается их подшивка в одну папку (дело).</w:t>
      </w:r>
    </w:p>
    <w:p w:rsidR="00C064B1" w:rsidRPr="00E5059C" w:rsidRDefault="00C064B1" w:rsidP="00C064B1">
      <w:pPr>
        <w:pStyle w:val="s1"/>
        <w:spacing w:before="0" w:beforeAutospacing="0" w:after="0" w:afterAutospacing="0"/>
        <w:jc w:val="both"/>
        <w:rPr>
          <w:rFonts w:ascii="Arial" w:hAnsi="Arial" w:cs="Arial"/>
          <w:color w:val="000000" w:themeColor="text1"/>
        </w:rPr>
      </w:pPr>
      <w:r w:rsidRPr="00E5059C">
        <w:rPr>
          <w:rFonts w:ascii="Arial" w:eastAsia="Calibri" w:hAnsi="Arial" w:cs="Arial"/>
          <w:iCs/>
          <w:color w:val="000000" w:themeColor="text1"/>
          <w:lang w:eastAsia="en-US"/>
        </w:rPr>
        <w:t>1.2.2</w:t>
      </w:r>
      <w:r w:rsidR="005D6A0F">
        <w:rPr>
          <w:rFonts w:ascii="Arial" w:eastAsia="Calibri" w:hAnsi="Arial" w:cs="Arial"/>
          <w:iCs/>
          <w:color w:val="000000" w:themeColor="text1"/>
          <w:lang w:eastAsia="en-US"/>
        </w:rPr>
        <w:t>1</w:t>
      </w:r>
      <w:r w:rsidRPr="00E5059C">
        <w:rPr>
          <w:rFonts w:ascii="Arial" w:eastAsia="Calibri" w:hAnsi="Arial" w:cs="Arial"/>
          <w:iCs/>
          <w:color w:val="000000" w:themeColor="text1"/>
          <w:lang w:eastAsia="en-US"/>
        </w:rPr>
        <w:t>.</w:t>
      </w:r>
      <w:r w:rsidR="00795D9D">
        <w:rPr>
          <w:rFonts w:ascii="Arial" w:eastAsia="Calibri" w:hAnsi="Arial" w:cs="Arial"/>
          <w:iCs/>
          <w:color w:val="000000" w:themeColor="text1"/>
          <w:lang w:eastAsia="en-US"/>
        </w:rPr>
        <w:t>1</w:t>
      </w:r>
      <w:r w:rsidRPr="00E5059C">
        <w:rPr>
          <w:rFonts w:ascii="Arial" w:eastAsia="Calibri" w:hAnsi="Arial" w:cs="Arial"/>
          <w:iCs/>
          <w:color w:val="000000" w:themeColor="text1"/>
          <w:lang w:eastAsia="en-US"/>
        </w:rPr>
        <w:t xml:space="preserve">. </w:t>
      </w:r>
      <w:proofErr w:type="gramStart"/>
      <w:r w:rsidRPr="00E5059C">
        <w:rPr>
          <w:rFonts w:ascii="Arial" w:eastAsia="Calibri" w:hAnsi="Arial" w:cs="Arial"/>
          <w:iCs/>
          <w:color w:val="000000" w:themeColor="text1"/>
          <w:lang w:eastAsia="en-US"/>
        </w:rPr>
        <w:t>П</w:t>
      </w:r>
      <w:r w:rsidRPr="00E5059C">
        <w:rPr>
          <w:rFonts w:ascii="Arial" w:hAnsi="Arial" w:cs="Arial"/>
          <w:color w:val="000000" w:themeColor="text1"/>
        </w:rPr>
        <w:t xml:space="preserve">ервичные учетные документы, сформированные на бумажном носителе и </w:t>
      </w:r>
      <w:r w:rsidRPr="00E5059C">
        <w:rPr>
          <w:rFonts w:ascii="Arial" w:eastAsia="Calibri" w:hAnsi="Arial" w:cs="Arial"/>
          <w:iCs/>
          <w:color w:val="000000" w:themeColor="text1"/>
          <w:lang w:eastAsia="en-US"/>
        </w:rPr>
        <w:t xml:space="preserve">относящиеся к Журналам операций (иным регистрам бухгалтерского учета), непосредственно к регистрам (Журналам операций) не подшиваются, а брошюруются в </w:t>
      </w:r>
      <w:r w:rsidRPr="00E5059C">
        <w:rPr>
          <w:rFonts w:ascii="Arial" w:hAnsi="Arial" w:cs="Arial"/>
          <w:color w:val="000000" w:themeColor="text1"/>
        </w:rPr>
        <w:t xml:space="preserve">отдельных папках (делах с соблюдением требований, </w:t>
      </w:r>
      <w:r w:rsidRPr="00AD0869">
        <w:rPr>
          <w:rFonts w:ascii="Arial" w:hAnsi="Arial" w:cs="Arial"/>
          <w:color w:val="000000" w:themeColor="text1"/>
        </w:rPr>
        <w:t>установленных Приложением № 1</w:t>
      </w:r>
      <w:r w:rsidR="005D6A0F">
        <w:rPr>
          <w:rFonts w:ascii="Arial" w:hAnsi="Arial" w:cs="Arial"/>
          <w:color w:val="000000" w:themeColor="text1"/>
        </w:rPr>
        <w:t>1</w:t>
      </w:r>
      <w:r w:rsidRPr="00AD0869">
        <w:rPr>
          <w:rFonts w:ascii="Arial" w:hAnsi="Arial" w:cs="Arial"/>
          <w:color w:val="000000" w:themeColor="text1"/>
        </w:rPr>
        <w:t xml:space="preserve"> к настоящей</w:t>
      </w:r>
      <w:r w:rsidRPr="00E5059C">
        <w:rPr>
          <w:rFonts w:ascii="Arial" w:hAnsi="Arial" w:cs="Arial"/>
          <w:color w:val="000000" w:themeColor="text1"/>
        </w:rPr>
        <w:t xml:space="preserve"> Учетной политике.</w:t>
      </w:r>
      <w:proofErr w:type="gramEnd"/>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1.2.2</w:t>
      </w:r>
      <w:r w:rsidR="005D6A0F">
        <w:rPr>
          <w:rFonts w:ascii="Arial" w:eastAsia="Calibri" w:hAnsi="Arial" w:cs="Arial"/>
          <w:iCs/>
          <w:lang w:eastAsia="en-US"/>
        </w:rPr>
        <w:t>2</w:t>
      </w:r>
      <w:r w:rsidRPr="00E24C39">
        <w:rPr>
          <w:rFonts w:ascii="Arial" w:eastAsia="Calibri" w:hAnsi="Arial" w:cs="Arial"/>
          <w:iCs/>
          <w:lang w:eastAsia="en-US"/>
        </w:rPr>
        <w:t xml:space="preserve">. В случае обнаружения пропажи или уничтожения первичных учетных документов в Бухгалтерии работник, обнаруживший пропажу, незамедлительно сообщает об этом руководителю подразделения и Главному бухгалтеру в письменном виде служебной запиской с кратким изложением обстоятельств утраты документов. </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Главный бухгалтер об утрате документов докладывает руководителю Учреждения в письменном виде.</w:t>
      </w:r>
    </w:p>
    <w:p w:rsidR="00517BBB" w:rsidRPr="00E24C39" w:rsidRDefault="00517BBB" w:rsidP="00517BBB">
      <w:pPr>
        <w:pStyle w:val="s1"/>
        <w:spacing w:before="0" w:beforeAutospacing="0" w:after="0" w:afterAutospacing="0"/>
        <w:jc w:val="both"/>
        <w:rPr>
          <w:rFonts w:ascii="Arial" w:eastAsia="Calibri" w:hAnsi="Arial" w:cs="Arial"/>
          <w:iCs/>
          <w:lang w:eastAsia="en-US"/>
        </w:rPr>
      </w:pPr>
      <w:r w:rsidRPr="00E24C39">
        <w:rPr>
          <w:rFonts w:ascii="Arial" w:eastAsia="Calibri" w:hAnsi="Arial" w:cs="Arial"/>
          <w:iCs/>
          <w:lang w:eastAsia="en-US"/>
        </w:rPr>
        <w:t>Расследование причин пропажи или уничтожения первичных документов осуществляется комиссией в сроки, утвержденные приказом руководителя Учреждения.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1.2.2</w:t>
      </w:r>
      <w:r w:rsidR="005D6A0F">
        <w:rPr>
          <w:rFonts w:ascii="Arial" w:hAnsi="Arial" w:cs="Arial"/>
        </w:rPr>
        <w:t>3</w:t>
      </w:r>
      <w:r w:rsidRPr="00E24C39">
        <w:rPr>
          <w:rFonts w:ascii="Arial" w:hAnsi="Arial" w:cs="Arial"/>
        </w:rPr>
        <w:t>. В Учреждении устанавливаются сроки хранения первичных (сводных) учетных документов, регистров бухгалтерского учета, бухгалтерской отчетности и                                                                                                                                                                                                                            иных документов, связанных с организацией и ведением бухгалтерского учета в  соответствии с  действующим законодательством, а также локальными актами Учреждения.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Бухгалтерские документы хранятся в архиве Учреждения.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Исчисление сроков хранения документов производится с 1 января года, следующего за годом окончания их делопроизводства.</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Уничтожение документов, постоянного хранения запрещается.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Порядок хранения и уничтожения документов бухгалтерского учета в Учреждении определяется отдельным приказом руководителя Учреждения.</w:t>
      </w:r>
    </w:p>
    <w:p w:rsidR="00C064B1" w:rsidRPr="00AF5AE6" w:rsidRDefault="00517BBB" w:rsidP="00C064B1">
      <w:pPr>
        <w:spacing w:after="0" w:line="240" w:lineRule="auto"/>
        <w:jc w:val="both"/>
        <w:rPr>
          <w:rFonts w:ascii="Arial" w:hAnsi="Arial" w:cs="Arial"/>
          <w:sz w:val="24"/>
          <w:szCs w:val="24"/>
        </w:rPr>
      </w:pPr>
      <w:r w:rsidRPr="00AF5AE6">
        <w:rPr>
          <w:rFonts w:ascii="Arial" w:hAnsi="Arial" w:cs="Arial"/>
          <w:sz w:val="24"/>
          <w:szCs w:val="24"/>
        </w:rPr>
        <w:lastRenderedPageBreak/>
        <w:t>1.2.2</w:t>
      </w:r>
      <w:r w:rsidR="005D6A0F">
        <w:rPr>
          <w:rFonts w:ascii="Arial" w:hAnsi="Arial" w:cs="Arial"/>
          <w:sz w:val="24"/>
          <w:szCs w:val="24"/>
        </w:rPr>
        <w:t>4</w:t>
      </w:r>
      <w:r w:rsidRPr="00AF5AE6">
        <w:rPr>
          <w:rFonts w:ascii="Arial" w:hAnsi="Arial" w:cs="Arial"/>
          <w:sz w:val="24"/>
          <w:szCs w:val="24"/>
        </w:rPr>
        <w:t xml:space="preserve">. </w:t>
      </w:r>
      <w:r w:rsidR="00C064B1" w:rsidRPr="00AF5AE6">
        <w:rPr>
          <w:rFonts w:ascii="Arial" w:hAnsi="Arial" w:cs="Arial"/>
          <w:sz w:val="24"/>
          <w:szCs w:val="24"/>
        </w:rPr>
        <w:t xml:space="preserve">В Учреждении применяется следующая периодичность формирования на бумажных носителях регистров бухгалтерского учета,  </w:t>
      </w:r>
      <w:proofErr w:type="gramStart"/>
      <w:r w:rsidR="00C064B1" w:rsidRPr="00AF5AE6">
        <w:rPr>
          <w:rFonts w:ascii="Arial" w:hAnsi="Arial" w:cs="Arial"/>
          <w:sz w:val="24"/>
          <w:szCs w:val="24"/>
        </w:rPr>
        <w:t>сформированных</w:t>
      </w:r>
      <w:proofErr w:type="gramEnd"/>
      <w:r w:rsidR="00C064B1" w:rsidRPr="00AF5AE6">
        <w:rPr>
          <w:rFonts w:ascii="Arial" w:hAnsi="Arial" w:cs="Arial"/>
          <w:sz w:val="24"/>
          <w:szCs w:val="24"/>
        </w:rPr>
        <w:t xml:space="preserve"> в том числе с помощью специализированного программного обеспечения:</w:t>
      </w:r>
    </w:p>
    <w:p w:rsidR="00C064B1" w:rsidRPr="00AF5AE6" w:rsidRDefault="00C064B1" w:rsidP="00C064B1">
      <w:pPr>
        <w:spacing w:after="0" w:line="240" w:lineRule="auto"/>
        <w:jc w:val="both"/>
        <w:rPr>
          <w:rFonts w:ascii="Arial" w:hAnsi="Arial" w:cs="Arial"/>
          <w:sz w:val="24"/>
          <w:szCs w:val="24"/>
        </w:rPr>
      </w:pPr>
      <w:r w:rsidRPr="00AF5AE6">
        <w:rPr>
          <w:rFonts w:ascii="Arial" w:hAnsi="Arial" w:cs="Arial"/>
          <w:sz w:val="24"/>
          <w:szCs w:val="24"/>
        </w:rPr>
        <w:t>- Журнал регистрации приходных и расходных кассовых документов (</w:t>
      </w:r>
      <w:r w:rsidRPr="00AF5AE6">
        <w:rPr>
          <w:rStyle w:val="af1"/>
          <w:rFonts w:ascii="Arial" w:hAnsi="Arial" w:cs="Arial"/>
          <w:color w:val="auto"/>
          <w:sz w:val="24"/>
          <w:szCs w:val="24"/>
        </w:rPr>
        <w:t>ф. 0</w:t>
      </w:r>
      <w:r w:rsidR="00AF5AE6" w:rsidRPr="00AF5AE6">
        <w:rPr>
          <w:rStyle w:val="af1"/>
          <w:rFonts w:ascii="Arial" w:hAnsi="Arial" w:cs="Arial"/>
          <w:color w:val="auto"/>
          <w:sz w:val="24"/>
          <w:szCs w:val="24"/>
        </w:rPr>
        <w:t>504093</w:t>
      </w:r>
      <w:r w:rsidRPr="00AF5AE6">
        <w:rPr>
          <w:rFonts w:ascii="Arial" w:hAnsi="Arial" w:cs="Arial"/>
          <w:sz w:val="24"/>
          <w:szCs w:val="24"/>
        </w:rPr>
        <w:t xml:space="preserve">) формируется </w:t>
      </w:r>
      <w:r w:rsidR="00AF5AE6" w:rsidRPr="00AF5AE6">
        <w:rPr>
          <w:rFonts w:ascii="Arial" w:hAnsi="Arial" w:cs="Arial"/>
          <w:sz w:val="24"/>
          <w:szCs w:val="24"/>
        </w:rPr>
        <w:t xml:space="preserve">один раз по завершении </w:t>
      </w:r>
      <w:r w:rsidR="00EA309E">
        <w:rPr>
          <w:rFonts w:ascii="Arial" w:hAnsi="Arial" w:cs="Arial"/>
          <w:sz w:val="24"/>
          <w:szCs w:val="24"/>
        </w:rPr>
        <w:t xml:space="preserve">финансового </w:t>
      </w:r>
      <w:r w:rsidR="00AF5AE6" w:rsidRPr="00AF5AE6">
        <w:rPr>
          <w:rFonts w:ascii="Arial" w:hAnsi="Arial" w:cs="Arial"/>
          <w:sz w:val="24"/>
          <w:szCs w:val="24"/>
        </w:rPr>
        <w:t>года</w:t>
      </w:r>
      <w:r w:rsidRPr="00AF5AE6">
        <w:rPr>
          <w:rFonts w:ascii="Arial" w:hAnsi="Arial" w:cs="Arial"/>
          <w:sz w:val="24"/>
          <w:szCs w:val="24"/>
        </w:rPr>
        <w:t>;</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Инвентарная карточка учета НФА, инвентарная карточка группового учета НФА, иные регистры бухгалтерского учета в форме Карточек в целях хранения формируются один раз в год, при этом дата формирования Карточки - дата ее закрытия или последний день отчетного года (по незакрытым на конец отчетного года Карточкам). Дополнительно Карточки формируются по требованию (при необходимости) на любую дату;</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Книга учета бланков строгой отчетности в целях хранения формируется один раз в год по завершении отчетного финансового года;</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Книга аналитического учета депонированной зарплаты, денежного довольствия и стипендий в целях хранения формируется ежеквартально;</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Ведомость доходов физических лиц, облагаемых НДФЛ, страховыми взносами в целях хранения формируется ежеквартально;</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Оборотные ведомости  в целях хранения формируются ежемесячно;</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Журналы операций в целях хранения формируются ежемесячно;</w:t>
      </w:r>
    </w:p>
    <w:p w:rsidR="00C97093" w:rsidRPr="00EA309E" w:rsidRDefault="00C064B1" w:rsidP="00C97093">
      <w:pPr>
        <w:spacing w:after="0" w:line="240" w:lineRule="auto"/>
        <w:jc w:val="both"/>
        <w:rPr>
          <w:rFonts w:ascii="Arial" w:hAnsi="Arial" w:cs="Arial"/>
          <w:sz w:val="24"/>
          <w:szCs w:val="24"/>
        </w:rPr>
      </w:pPr>
      <w:r w:rsidRPr="00EA309E">
        <w:rPr>
          <w:rFonts w:ascii="Arial" w:hAnsi="Arial" w:cs="Arial"/>
          <w:sz w:val="24"/>
          <w:szCs w:val="24"/>
        </w:rPr>
        <w:t xml:space="preserve">- Главная книга в целях хранения формируется </w:t>
      </w:r>
      <w:r w:rsidR="00C97093" w:rsidRPr="00EA309E">
        <w:rPr>
          <w:rFonts w:ascii="Arial" w:hAnsi="Arial" w:cs="Arial"/>
          <w:sz w:val="24"/>
          <w:szCs w:val="24"/>
        </w:rPr>
        <w:t>один раз в год по завершении отчетного финансового года;</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 xml:space="preserve">- иные регистры, не указанные выше, в целях хранения формируются ежегодно один раз в год  по завершении отчетного финансового года, если иное не установлено настоящей Учетной политикой. </w:t>
      </w:r>
    </w:p>
    <w:p w:rsidR="00C064B1" w:rsidRPr="00EA309E" w:rsidRDefault="00C064B1" w:rsidP="00C064B1">
      <w:pPr>
        <w:spacing w:after="0" w:line="240" w:lineRule="auto"/>
        <w:jc w:val="both"/>
        <w:rPr>
          <w:rFonts w:ascii="Arial" w:hAnsi="Arial" w:cs="Arial"/>
          <w:sz w:val="24"/>
          <w:szCs w:val="24"/>
        </w:rPr>
      </w:pPr>
      <w:r w:rsidRPr="00EA309E">
        <w:rPr>
          <w:rFonts w:ascii="Arial" w:hAnsi="Arial" w:cs="Arial"/>
          <w:sz w:val="24"/>
          <w:szCs w:val="24"/>
        </w:rPr>
        <w:t>Дополнительно регистры бухгалтерского учета формируются по мере необходимости с иной периодичностью (операционный день, месяц, квартал, иной период).</w:t>
      </w:r>
    </w:p>
    <w:p w:rsidR="00517BBB" w:rsidRPr="00E24C39" w:rsidRDefault="00517BBB" w:rsidP="00517BBB">
      <w:pPr>
        <w:spacing w:after="0" w:line="240" w:lineRule="auto"/>
        <w:jc w:val="both"/>
        <w:rPr>
          <w:rFonts w:ascii="Arial" w:hAnsi="Arial" w:cs="Arial"/>
          <w:sz w:val="24"/>
          <w:szCs w:val="24"/>
        </w:rPr>
      </w:pPr>
      <w:r w:rsidRPr="00E24C39">
        <w:rPr>
          <w:rFonts w:ascii="Arial" w:hAnsi="Arial" w:cs="Arial"/>
          <w:sz w:val="24"/>
          <w:szCs w:val="24"/>
        </w:rPr>
        <w:t>1.2.2</w:t>
      </w:r>
      <w:r w:rsidR="005D6A0F">
        <w:rPr>
          <w:rFonts w:ascii="Arial" w:hAnsi="Arial" w:cs="Arial"/>
          <w:sz w:val="24"/>
          <w:szCs w:val="24"/>
        </w:rPr>
        <w:t>5</w:t>
      </w:r>
      <w:r w:rsidRPr="00E24C39">
        <w:rPr>
          <w:rFonts w:ascii="Arial" w:hAnsi="Arial" w:cs="Arial"/>
          <w:sz w:val="24"/>
          <w:szCs w:val="24"/>
        </w:rPr>
        <w:t xml:space="preserve">. Контроль выдачи и перемещения путевых листов между сотрудниками (структурными подразделениями) обеспечивается в Учреждении ведением </w:t>
      </w:r>
      <w:r w:rsidRPr="005F7DA0">
        <w:rPr>
          <w:rFonts w:ascii="Arial" w:hAnsi="Arial" w:cs="Arial"/>
          <w:sz w:val="24"/>
          <w:szCs w:val="24"/>
        </w:rPr>
        <w:t>Журнала регистрации путевых листов. Для этого применяется  типовая межотраслевая форма N 8 «Журнал</w:t>
      </w:r>
      <w:r w:rsidRPr="005F7DA0">
        <w:rPr>
          <w:rFonts w:ascii="Arial" w:hAnsi="Arial" w:cs="Arial"/>
          <w:bCs/>
          <w:sz w:val="24"/>
          <w:szCs w:val="24"/>
        </w:rPr>
        <w:t xml:space="preserve"> учета движения путевых листов», утвержденная </w:t>
      </w:r>
      <w:r w:rsidRPr="005F7DA0">
        <w:rPr>
          <w:rFonts w:ascii="Arial" w:hAnsi="Arial" w:cs="Arial"/>
          <w:sz w:val="24"/>
          <w:szCs w:val="24"/>
        </w:rPr>
        <w:t>постановлением</w:t>
      </w:r>
      <w:r w:rsidRPr="005F7DA0">
        <w:rPr>
          <w:rFonts w:ascii="Arial" w:hAnsi="Arial" w:cs="Arial"/>
          <w:bCs/>
          <w:sz w:val="24"/>
          <w:szCs w:val="24"/>
        </w:rPr>
        <w:t xml:space="preserve"> Госкомстата России от 28.11.97 N 78.</w:t>
      </w:r>
      <w:r w:rsidRPr="00E24C39">
        <w:rPr>
          <w:rFonts w:ascii="Arial" w:hAnsi="Arial" w:cs="Arial"/>
          <w:bCs/>
          <w:sz w:val="24"/>
          <w:szCs w:val="24"/>
        </w:rPr>
        <w:t xml:space="preserve"> </w:t>
      </w:r>
    </w:p>
    <w:p w:rsidR="00517BBB" w:rsidRPr="00E144CF" w:rsidRDefault="00517BBB" w:rsidP="00517BBB">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xml:space="preserve">Ответственным  за ведение Журнала регистрации путевых листов является   </w:t>
      </w:r>
      <w:r w:rsidRPr="00E24C39">
        <w:rPr>
          <w:rFonts w:ascii="Arial" w:hAnsi="Arial" w:cs="Arial"/>
          <w:b/>
          <w:bCs/>
          <w:sz w:val="24"/>
          <w:szCs w:val="24"/>
        </w:rPr>
        <w:t xml:space="preserve"> </w:t>
      </w:r>
      <w:r w:rsidRPr="00E24C39">
        <w:rPr>
          <w:rFonts w:ascii="Arial" w:hAnsi="Arial" w:cs="Arial"/>
          <w:bCs/>
          <w:sz w:val="24"/>
          <w:szCs w:val="24"/>
        </w:rPr>
        <w:t>механик</w:t>
      </w:r>
      <w:r w:rsidRPr="00E24C39">
        <w:rPr>
          <w:rFonts w:ascii="Arial" w:hAnsi="Arial" w:cs="Arial"/>
          <w:sz w:val="24"/>
          <w:szCs w:val="24"/>
        </w:rPr>
        <w:t>.</w:t>
      </w:r>
    </w:p>
    <w:p w:rsidR="00517BBB" w:rsidRPr="00D80FD2" w:rsidRDefault="00517BBB" w:rsidP="00517BBB">
      <w:pPr>
        <w:pStyle w:val="s1"/>
        <w:spacing w:before="0" w:beforeAutospacing="0" w:after="0" w:afterAutospacing="0"/>
        <w:jc w:val="both"/>
        <w:rPr>
          <w:rStyle w:val="s10"/>
          <w:rFonts w:ascii="Arial" w:hAnsi="Arial" w:cs="Arial"/>
          <w:bCs/>
          <w:shd w:val="clear" w:color="auto" w:fill="FFFFFF"/>
        </w:rPr>
      </w:pPr>
      <w:r w:rsidRPr="00E24C39">
        <w:rPr>
          <w:rFonts w:ascii="Arial" w:hAnsi="Arial" w:cs="Arial"/>
        </w:rPr>
        <w:t>1.2.</w:t>
      </w:r>
      <w:r w:rsidR="00795D9D">
        <w:rPr>
          <w:rFonts w:ascii="Arial" w:hAnsi="Arial" w:cs="Arial"/>
        </w:rPr>
        <w:t>2</w:t>
      </w:r>
      <w:r w:rsidR="005D6A0F">
        <w:rPr>
          <w:rFonts w:ascii="Arial" w:hAnsi="Arial" w:cs="Arial"/>
        </w:rPr>
        <w:t>6</w:t>
      </w:r>
      <w:r w:rsidR="00795D9D">
        <w:rPr>
          <w:rFonts w:ascii="Arial" w:hAnsi="Arial" w:cs="Arial"/>
        </w:rPr>
        <w:t xml:space="preserve">. </w:t>
      </w:r>
      <w:r w:rsidRPr="00D80FD2">
        <w:rPr>
          <w:rFonts w:ascii="Arial" w:hAnsi="Arial" w:cs="Arial"/>
        </w:rPr>
        <w:t xml:space="preserve"> </w:t>
      </w:r>
      <w:r w:rsidRPr="00D80FD2">
        <w:rPr>
          <w:rFonts w:ascii="Arial" w:hAnsi="Arial" w:cs="Arial"/>
          <w:shd w:val="clear" w:color="auto" w:fill="FFFFFF"/>
        </w:rPr>
        <w:t xml:space="preserve">Копии документов, составленные на бумажном носителе, формируются на бумажном носителе путем копирования и заверяются </w:t>
      </w:r>
      <w:r w:rsidRPr="00D80FD2">
        <w:rPr>
          <w:rStyle w:val="s10"/>
          <w:rFonts w:ascii="Arial" w:hAnsi="Arial" w:cs="Arial"/>
          <w:bCs/>
          <w:shd w:val="clear" w:color="auto" w:fill="FFFFFF"/>
        </w:rPr>
        <w:t>с указанием:</w:t>
      </w:r>
    </w:p>
    <w:p w:rsidR="00517BBB" w:rsidRPr="00D80FD2" w:rsidRDefault="00517BBB" w:rsidP="00517BBB">
      <w:pPr>
        <w:pStyle w:val="s1"/>
        <w:spacing w:before="0" w:beforeAutospacing="0" w:after="0" w:afterAutospacing="0"/>
        <w:jc w:val="both"/>
        <w:rPr>
          <w:rStyle w:val="s10"/>
          <w:rFonts w:ascii="Arial" w:hAnsi="Arial" w:cs="Arial"/>
          <w:bCs/>
          <w:shd w:val="clear" w:color="auto" w:fill="FFFFFF"/>
        </w:rPr>
      </w:pPr>
      <w:r w:rsidRPr="00D80FD2">
        <w:rPr>
          <w:rStyle w:val="s10"/>
          <w:rFonts w:ascii="Arial" w:hAnsi="Arial" w:cs="Arial"/>
          <w:bCs/>
          <w:shd w:val="clear" w:color="auto" w:fill="FFFFFF"/>
        </w:rPr>
        <w:t xml:space="preserve">- надписи "Копия документа верна" (оттиском штампа или собственноручной записью текста); </w:t>
      </w:r>
    </w:p>
    <w:p w:rsidR="00517BBB" w:rsidRPr="00D80FD2" w:rsidRDefault="00517BBB" w:rsidP="00517BBB">
      <w:pPr>
        <w:pStyle w:val="s1"/>
        <w:spacing w:before="0" w:beforeAutospacing="0" w:after="0" w:afterAutospacing="0"/>
        <w:jc w:val="both"/>
        <w:rPr>
          <w:rStyle w:val="s10"/>
          <w:rFonts w:ascii="Arial" w:hAnsi="Arial" w:cs="Arial"/>
          <w:bCs/>
          <w:shd w:val="clear" w:color="auto" w:fill="FFFFFF"/>
        </w:rPr>
      </w:pPr>
      <w:r w:rsidRPr="00D80FD2">
        <w:rPr>
          <w:rStyle w:val="s10"/>
          <w:rFonts w:ascii="Arial" w:hAnsi="Arial" w:cs="Arial"/>
          <w:bCs/>
          <w:shd w:val="clear" w:color="auto" w:fill="FFFFFF"/>
        </w:rPr>
        <w:t>- должности, фамилии и инициалов заверившего их лица, а также его личной подписи;</w:t>
      </w:r>
    </w:p>
    <w:p w:rsidR="00517BBB" w:rsidRPr="00D80FD2" w:rsidRDefault="00517BBB" w:rsidP="00517BBB">
      <w:pPr>
        <w:pStyle w:val="s1"/>
        <w:spacing w:before="0" w:beforeAutospacing="0" w:after="0" w:afterAutospacing="0"/>
        <w:jc w:val="both"/>
        <w:rPr>
          <w:rFonts w:ascii="Arial" w:hAnsi="Arial" w:cs="Arial"/>
          <w:shd w:val="clear" w:color="auto" w:fill="FFFFFF"/>
        </w:rPr>
      </w:pPr>
      <w:r w:rsidRPr="00D80FD2">
        <w:rPr>
          <w:rStyle w:val="s10"/>
          <w:rFonts w:ascii="Arial" w:hAnsi="Arial" w:cs="Arial"/>
          <w:bCs/>
          <w:shd w:val="clear" w:color="auto" w:fill="FFFFFF"/>
        </w:rPr>
        <w:t>- даты заверения</w:t>
      </w:r>
      <w:r w:rsidRPr="00D80FD2">
        <w:rPr>
          <w:rFonts w:ascii="Arial" w:hAnsi="Arial" w:cs="Arial"/>
          <w:shd w:val="clear" w:color="auto" w:fill="FFFFFF"/>
        </w:rPr>
        <w:t>.</w:t>
      </w:r>
    </w:p>
    <w:p w:rsidR="00517BBB" w:rsidRPr="00D80FD2" w:rsidRDefault="00517BBB" w:rsidP="00517BBB">
      <w:pPr>
        <w:autoSpaceDE w:val="0"/>
        <w:autoSpaceDN w:val="0"/>
        <w:adjustRightInd w:val="0"/>
        <w:spacing w:after="0" w:line="240" w:lineRule="auto"/>
        <w:jc w:val="both"/>
        <w:rPr>
          <w:rFonts w:ascii="Arial" w:hAnsi="Arial" w:cs="Arial"/>
          <w:sz w:val="24"/>
          <w:szCs w:val="24"/>
          <w:shd w:val="clear" w:color="auto" w:fill="FFFFFF"/>
        </w:rPr>
      </w:pPr>
      <w:r w:rsidRPr="00D80FD2">
        <w:rPr>
          <w:rFonts w:ascii="Arial" w:hAnsi="Arial" w:cs="Arial"/>
          <w:sz w:val="24"/>
          <w:szCs w:val="24"/>
          <w:shd w:val="clear" w:color="auto" w:fill="FFFFFF"/>
        </w:rPr>
        <w:t>Исполнитель (лицо, заверившее копию) несет персональную ответственность за идентичность копии документа, составленного на бумажном носителе, ее оригиналу на бумажном носителе.</w:t>
      </w:r>
    </w:p>
    <w:p w:rsidR="00517BBB" w:rsidRDefault="00517BBB" w:rsidP="00517BBB">
      <w:pPr>
        <w:pStyle w:val="s1"/>
        <w:spacing w:before="0" w:beforeAutospacing="0" w:after="0" w:afterAutospacing="0"/>
        <w:jc w:val="both"/>
        <w:rPr>
          <w:rFonts w:ascii="Arial" w:hAnsi="Arial" w:cs="Arial"/>
        </w:rPr>
      </w:pPr>
      <w:r w:rsidRPr="00D80FD2">
        <w:rPr>
          <w:rFonts w:ascii="Arial" w:hAnsi="Arial" w:cs="Arial"/>
        </w:rPr>
        <w:t>1.2.</w:t>
      </w:r>
      <w:r w:rsidR="00795D9D">
        <w:rPr>
          <w:rFonts w:ascii="Arial" w:hAnsi="Arial" w:cs="Arial"/>
        </w:rPr>
        <w:t>2</w:t>
      </w:r>
      <w:r w:rsidR="005D6A0F">
        <w:rPr>
          <w:rFonts w:ascii="Arial" w:hAnsi="Arial" w:cs="Arial"/>
        </w:rPr>
        <w:t>7</w:t>
      </w:r>
      <w:r w:rsidRPr="00D80FD2">
        <w:rPr>
          <w:rFonts w:ascii="Arial" w:hAnsi="Arial" w:cs="Arial"/>
        </w:rPr>
        <w:t xml:space="preserve">. </w:t>
      </w:r>
      <w:proofErr w:type="gramStart"/>
      <w:r w:rsidRPr="00D80FD2">
        <w:rPr>
          <w:rFonts w:ascii="Arial" w:hAnsi="Arial" w:cs="Arial"/>
        </w:rPr>
        <w:t>Формирование копий регистров бухгалтерского учета, иных документов бухгалтерского учета, сформированных в форме электронных документов, на бумажном носителе (образов электронных документов на бумажном носителе) осуществляется в случае отсутствия возможности их хранения в виде электронных документов и (или) необходимости обеспечения хранения таких документов на бумажном носителе ежемесячно, если иная периодичность не предусмотрена в отношении отдельных регистров настоящей Учетной политикой.</w:t>
      </w:r>
      <w:proofErr w:type="gramEnd"/>
    </w:p>
    <w:p w:rsidR="00073CCA" w:rsidRPr="00C064B1" w:rsidRDefault="00236DFC" w:rsidP="00073CCA">
      <w:pPr>
        <w:autoSpaceDE w:val="0"/>
        <w:autoSpaceDN w:val="0"/>
        <w:adjustRightInd w:val="0"/>
        <w:spacing w:after="0" w:line="240" w:lineRule="auto"/>
        <w:jc w:val="both"/>
        <w:rPr>
          <w:rFonts w:ascii="Arial" w:hAnsi="Arial" w:cs="Arial"/>
          <w:color w:val="000000" w:themeColor="text1"/>
          <w:sz w:val="24"/>
          <w:szCs w:val="24"/>
        </w:rPr>
      </w:pPr>
      <w:r w:rsidRPr="00EA309E">
        <w:rPr>
          <w:rFonts w:ascii="Arial" w:hAnsi="Arial" w:cs="Arial"/>
          <w:sz w:val="24"/>
          <w:szCs w:val="24"/>
        </w:rPr>
        <w:lastRenderedPageBreak/>
        <w:t>1.2.</w:t>
      </w:r>
      <w:r w:rsidR="00795D9D">
        <w:rPr>
          <w:rFonts w:ascii="Arial" w:hAnsi="Arial" w:cs="Arial"/>
          <w:sz w:val="24"/>
          <w:szCs w:val="24"/>
        </w:rPr>
        <w:t>2</w:t>
      </w:r>
      <w:r w:rsidR="005D6A0F">
        <w:rPr>
          <w:rFonts w:ascii="Arial" w:hAnsi="Arial" w:cs="Arial"/>
          <w:sz w:val="24"/>
          <w:szCs w:val="24"/>
        </w:rPr>
        <w:t>8</w:t>
      </w:r>
      <w:r w:rsidRPr="00EA309E">
        <w:rPr>
          <w:rFonts w:ascii="Arial" w:hAnsi="Arial" w:cs="Arial"/>
          <w:sz w:val="24"/>
          <w:szCs w:val="24"/>
        </w:rPr>
        <w:t xml:space="preserve">. </w:t>
      </w:r>
      <w:r w:rsidR="00073CCA" w:rsidRPr="00EA309E">
        <w:rPr>
          <w:rFonts w:ascii="Arial" w:hAnsi="Arial" w:cs="Arial"/>
          <w:color w:val="000000" w:themeColor="text1"/>
          <w:sz w:val="24"/>
          <w:szCs w:val="24"/>
        </w:rPr>
        <w:t>К первичным учетным документам, предусматривающим их подписание членами</w:t>
      </w:r>
      <w:r w:rsidR="00073CCA" w:rsidRPr="00C064B1">
        <w:rPr>
          <w:rFonts w:ascii="Arial" w:hAnsi="Arial" w:cs="Arial"/>
          <w:color w:val="000000" w:themeColor="text1"/>
          <w:sz w:val="24"/>
          <w:szCs w:val="24"/>
        </w:rPr>
        <w:t xml:space="preserve"> Комиссии по поступлению и выбытию активов, формируется лист голосования по форме, установленной Приказом </w:t>
      </w:r>
      <w:r w:rsidR="00073CCA" w:rsidRPr="00C064B1">
        <w:rPr>
          <w:rFonts w:ascii="Arial" w:hAnsi="Arial" w:cs="Arial"/>
          <w:color w:val="000000" w:themeColor="text1"/>
          <w:sz w:val="24"/>
          <w:szCs w:val="24"/>
          <w:lang w:val="en-US"/>
        </w:rPr>
        <w:t>N</w:t>
      </w:r>
      <w:r w:rsidR="00073CCA" w:rsidRPr="00C064B1">
        <w:rPr>
          <w:rFonts w:ascii="Arial" w:hAnsi="Arial" w:cs="Arial"/>
          <w:color w:val="000000" w:themeColor="text1"/>
          <w:sz w:val="24"/>
          <w:szCs w:val="24"/>
        </w:rPr>
        <w:t xml:space="preserve"> 61н, который является неотъемлемой частью первичного учетного документа.</w:t>
      </w:r>
    </w:p>
    <w:p w:rsidR="00073CCA" w:rsidRPr="00C064B1" w:rsidRDefault="00073CCA" w:rsidP="00073CCA">
      <w:pPr>
        <w:spacing w:after="0" w:line="240" w:lineRule="auto"/>
        <w:jc w:val="both"/>
        <w:rPr>
          <w:rFonts w:ascii="Arial" w:hAnsi="Arial" w:cs="Arial"/>
          <w:color w:val="000000" w:themeColor="text1"/>
          <w:sz w:val="24"/>
          <w:szCs w:val="24"/>
        </w:rPr>
      </w:pPr>
      <w:r w:rsidRPr="00C064B1">
        <w:rPr>
          <w:rFonts w:ascii="Arial" w:hAnsi="Arial" w:cs="Arial"/>
          <w:color w:val="000000" w:themeColor="text1"/>
          <w:sz w:val="24"/>
          <w:szCs w:val="24"/>
        </w:rPr>
        <w:t xml:space="preserve">Норматив (кворум), необходимый для признания решения Комиссии Учреждения правомочным, устанавливается в Учреждении в размере не менее </w:t>
      </w:r>
      <w:r w:rsidR="00410A39">
        <w:rPr>
          <w:rFonts w:ascii="Arial" w:hAnsi="Arial" w:cs="Arial"/>
          <w:color w:val="000000" w:themeColor="text1"/>
          <w:sz w:val="24"/>
          <w:szCs w:val="24"/>
        </w:rPr>
        <w:t>60</w:t>
      </w:r>
      <w:r w:rsidRPr="00C064B1">
        <w:rPr>
          <w:rFonts w:ascii="Arial" w:hAnsi="Arial" w:cs="Arial"/>
          <w:color w:val="000000" w:themeColor="text1"/>
          <w:sz w:val="24"/>
          <w:szCs w:val="24"/>
        </w:rPr>
        <w:t>%. Кворум определяет соотношение в процентном выражении присутствующих членов Комиссии Учреждения, принимающих решение, из общего числа членов Комиссии Учреждения.</w:t>
      </w:r>
    </w:p>
    <w:p w:rsidR="00073CCA" w:rsidRPr="00C064B1" w:rsidRDefault="00073CCA" w:rsidP="00073CCA">
      <w:pPr>
        <w:spacing w:after="0" w:line="240" w:lineRule="auto"/>
        <w:jc w:val="both"/>
        <w:rPr>
          <w:rFonts w:ascii="Arial" w:hAnsi="Arial" w:cs="Arial"/>
          <w:color w:val="000000" w:themeColor="text1"/>
          <w:sz w:val="24"/>
          <w:szCs w:val="24"/>
        </w:rPr>
      </w:pPr>
      <w:r w:rsidRPr="00C064B1">
        <w:rPr>
          <w:rFonts w:ascii="Arial" w:hAnsi="Arial" w:cs="Arial"/>
          <w:color w:val="000000" w:themeColor="text1"/>
          <w:sz w:val="24"/>
          <w:szCs w:val="24"/>
        </w:rPr>
        <w:t>Коллегиальное решение принимается присутствующими на заседании членами Комиссии Учреждения большинством голосов. Если количество принимающих решение (присутствующих) членов Комиссии Учреждения четное, и результаты голосования поделились поровну: 50% «за» и 50% «против», то голос председателя Комиссии Учреждения является решающим.</w:t>
      </w:r>
    </w:p>
    <w:p w:rsidR="00073CCA" w:rsidRPr="00C064B1" w:rsidRDefault="00795D9D" w:rsidP="00073CCA">
      <w:pPr>
        <w:pStyle w:val="s1"/>
        <w:spacing w:before="0" w:beforeAutospacing="0" w:after="0" w:afterAutospacing="0"/>
        <w:jc w:val="both"/>
        <w:rPr>
          <w:rFonts w:ascii="Arial" w:hAnsi="Arial" w:cs="Arial"/>
          <w:color w:val="000000" w:themeColor="text1"/>
        </w:rPr>
      </w:pPr>
      <w:r>
        <w:rPr>
          <w:rFonts w:ascii="Arial" w:hAnsi="Arial" w:cs="Arial"/>
          <w:color w:val="000000" w:themeColor="text1"/>
        </w:rPr>
        <w:t>1.2.2</w:t>
      </w:r>
      <w:r w:rsidR="005D6A0F">
        <w:rPr>
          <w:rFonts w:ascii="Arial" w:hAnsi="Arial" w:cs="Arial"/>
          <w:color w:val="000000" w:themeColor="text1"/>
        </w:rPr>
        <w:t>9</w:t>
      </w:r>
      <w:r w:rsidR="00073CCA" w:rsidRPr="00AD067C">
        <w:rPr>
          <w:rFonts w:ascii="Arial" w:hAnsi="Arial" w:cs="Arial"/>
          <w:color w:val="000000" w:themeColor="text1"/>
        </w:rPr>
        <w:t xml:space="preserve">. </w:t>
      </w:r>
      <w:proofErr w:type="gramStart"/>
      <w:r w:rsidR="00073CCA" w:rsidRPr="00AD067C">
        <w:rPr>
          <w:rFonts w:ascii="Arial" w:hAnsi="Arial" w:cs="Arial"/>
          <w:color w:val="000000" w:themeColor="text1"/>
        </w:rPr>
        <w:t>За 2</w:t>
      </w:r>
      <w:r w:rsidR="00073CCA" w:rsidRPr="00C064B1">
        <w:rPr>
          <w:rFonts w:ascii="Arial" w:hAnsi="Arial" w:cs="Arial"/>
          <w:color w:val="000000" w:themeColor="text1"/>
        </w:rPr>
        <w:t xml:space="preserve"> (два) рабочих дня до наступления даты закрытия текущего (отчетного) месяца в целях бухгалтерского учета, установленного п. 1.2.10 Учетной политики, сотрудники Бухгалтерии осуществляют анализ фактов хозяйственной жизни, отраженных в учете, в целях выявления первичных (сводных) учетных документов (далее – ПУД), иных документов (сведений), которые не представлены, но должны были быть сформированы и переданы в Бухгалтерию в текущем (отчетном) месяце. </w:t>
      </w:r>
      <w:proofErr w:type="gramEnd"/>
    </w:p>
    <w:p w:rsidR="00FF649A" w:rsidRDefault="00FF649A" w:rsidP="00FF649A">
      <w:pPr>
        <w:pStyle w:val="11"/>
      </w:pPr>
      <w:bookmarkStart w:id="126" w:name="_Toc29743275"/>
      <w:bookmarkStart w:id="127" w:name="_Toc29743364"/>
      <w:bookmarkStart w:id="128" w:name="_Toc30435254"/>
      <w:bookmarkStart w:id="129" w:name="_Toc30435353"/>
      <w:bookmarkStart w:id="130" w:name="_Toc30435471"/>
      <w:bookmarkStart w:id="131" w:name="_Toc30503857"/>
      <w:bookmarkStart w:id="132" w:name="_Toc30839356"/>
      <w:bookmarkStart w:id="133" w:name="_Toc30853025"/>
      <w:bookmarkStart w:id="134" w:name="_Toc31457237"/>
      <w:bookmarkStart w:id="135" w:name="_Toc31457536"/>
      <w:bookmarkStart w:id="136" w:name="_Toc31457568"/>
      <w:bookmarkStart w:id="137" w:name="_Toc31457600"/>
      <w:bookmarkStart w:id="138" w:name="_Toc31457663"/>
      <w:bookmarkStart w:id="139" w:name="_Toc31458380"/>
      <w:bookmarkStart w:id="140" w:name="_Toc32069983"/>
      <w:bookmarkStart w:id="141" w:name="_Toc32139298"/>
      <w:bookmarkStart w:id="142" w:name="_Toc32753645"/>
      <w:bookmarkStart w:id="143" w:name="_Toc32753717"/>
      <w:bookmarkStart w:id="144" w:name="_Toc32753753"/>
      <w:bookmarkStart w:id="145" w:name="_Toc32753793"/>
      <w:bookmarkStart w:id="146" w:name="_Toc32753829"/>
      <w:bookmarkStart w:id="147" w:name="_Toc32754022"/>
      <w:bookmarkStart w:id="148" w:name="_Toc46827955"/>
      <w:bookmarkStart w:id="149" w:name="_Toc56098824"/>
      <w:bookmarkStart w:id="150" w:name="_Toc62390087"/>
      <w:r w:rsidRPr="00FF649A">
        <w:t xml:space="preserve">2. </w:t>
      </w:r>
      <w:r>
        <w:t>О</w:t>
      </w:r>
      <w:r w:rsidR="0020305E">
        <w:t xml:space="preserve">собенности </w:t>
      </w:r>
      <w:r w:rsidR="00BB0378">
        <w:t xml:space="preserve">ведения </w:t>
      </w:r>
      <w:r w:rsidR="00056E1A">
        <w:t xml:space="preserve">бухгалтерского </w:t>
      </w:r>
      <w:r w:rsidR="00BB0378">
        <w:t>учета</w:t>
      </w:r>
      <w:bookmarkStart w:id="151" w:name="_Toc29740005"/>
      <w:bookmarkStart w:id="152" w:name="_Toc29740113"/>
      <w:bookmarkStart w:id="153" w:name="_Toc29740151"/>
      <w:bookmarkStart w:id="154" w:name="_Toc29740598"/>
      <w:bookmarkStart w:id="155" w:name="_Toc29741004"/>
      <w:bookmarkStart w:id="156" w:name="_Toc29741268"/>
      <w:bookmarkStart w:id="157" w:name="_Toc29741572"/>
      <w:bookmarkStart w:id="158" w:name="_Toc29741801"/>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p>
    <w:p w:rsidR="00E027D0" w:rsidRPr="00A66272" w:rsidRDefault="00E027D0" w:rsidP="00E027D0">
      <w:pPr>
        <w:pStyle w:val="11"/>
        <w:spacing w:before="0" w:line="240" w:lineRule="auto"/>
      </w:pPr>
      <w:bookmarkStart w:id="159" w:name="_Toc30839357"/>
      <w:bookmarkStart w:id="160" w:name="_Toc30853026"/>
      <w:bookmarkStart w:id="161" w:name="_Toc31457238"/>
      <w:bookmarkStart w:id="162" w:name="_Toc31457537"/>
      <w:bookmarkStart w:id="163" w:name="_Toc31457569"/>
      <w:bookmarkStart w:id="164" w:name="_Toc31457601"/>
      <w:bookmarkStart w:id="165" w:name="_Toc31457664"/>
      <w:bookmarkStart w:id="166" w:name="_Toc31458381"/>
      <w:bookmarkStart w:id="167" w:name="_Toc32069984"/>
      <w:bookmarkStart w:id="168" w:name="_Toc32139299"/>
      <w:bookmarkStart w:id="169" w:name="_Toc32753646"/>
      <w:bookmarkStart w:id="170" w:name="_Toc32753718"/>
      <w:bookmarkStart w:id="171" w:name="_Toc32753754"/>
      <w:bookmarkStart w:id="172" w:name="_Toc32753794"/>
      <w:bookmarkStart w:id="173" w:name="_Toc32753830"/>
      <w:bookmarkStart w:id="174" w:name="_Toc32754023"/>
      <w:bookmarkStart w:id="175" w:name="_Toc46827956"/>
      <w:bookmarkStart w:id="176" w:name="_Toc56098825"/>
      <w:bookmarkStart w:id="177" w:name="_Toc62390088"/>
      <w:r w:rsidRPr="00A66272">
        <w:t>2.</w:t>
      </w:r>
      <w:r>
        <w:t>1</w:t>
      </w:r>
      <w:r w:rsidR="00F36EE1">
        <w:t>.</w:t>
      </w:r>
      <w:r w:rsidR="00A01902">
        <w:t xml:space="preserve">Нефинансовые и иные </w:t>
      </w:r>
      <w:r>
        <w:t>актив</w:t>
      </w:r>
      <w:r w:rsidR="00A01902">
        <w:t>ы</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p>
    <w:p w:rsidR="00517BBB" w:rsidRPr="00D80FD2"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2.1.1. </w:t>
      </w:r>
      <w:r w:rsidRPr="00D80FD2">
        <w:rPr>
          <w:rFonts w:ascii="Arial" w:hAnsi="Arial" w:cs="Arial"/>
        </w:rPr>
        <w:t xml:space="preserve">Отнесение объектов к соответствующей категории имущества, группе (виду) нефинансовых активов, установление сроков полезного использования, присвоение кодов ОКОФ осуществляется на основании решения постоянно действующей комиссии Учреждения по поступлению и выбытию активов (далее – Комиссия по поступлению и выбытию активов). </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Данные решения Комиссия по поступлению и выбытию активов принимает на основании критериев, установленных:</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Инструкцией N 157н;</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СГС «Основные средства», утвержденным приказом Минфина России от 31.12.2016 N 257н (далее – СГС «Основные средства»);</w:t>
      </w:r>
    </w:p>
    <w:p w:rsidR="00517BBB" w:rsidRPr="00D80FD2" w:rsidRDefault="00517BBB" w:rsidP="00517BBB">
      <w:pPr>
        <w:autoSpaceDE w:val="0"/>
        <w:autoSpaceDN w:val="0"/>
        <w:adjustRightInd w:val="0"/>
        <w:spacing w:after="0" w:line="240" w:lineRule="auto"/>
        <w:jc w:val="both"/>
        <w:rPr>
          <w:rFonts w:ascii="Arial" w:hAnsi="Arial" w:cs="Arial"/>
          <w:sz w:val="24"/>
          <w:szCs w:val="24"/>
        </w:rPr>
      </w:pPr>
      <w:r w:rsidRPr="00D80FD2">
        <w:rPr>
          <w:rFonts w:ascii="Arial" w:hAnsi="Arial" w:cs="Arial"/>
          <w:sz w:val="24"/>
          <w:szCs w:val="24"/>
        </w:rPr>
        <w:t>- СГС «Запасы», утвержденным приказом Минфина России от 07.12.2018 N 256н (далее – СГС «Запасы»);</w:t>
      </w:r>
    </w:p>
    <w:p w:rsidR="00517BBB" w:rsidRPr="00D80FD2" w:rsidRDefault="00517BBB" w:rsidP="00517BBB">
      <w:pPr>
        <w:autoSpaceDE w:val="0"/>
        <w:autoSpaceDN w:val="0"/>
        <w:adjustRightInd w:val="0"/>
        <w:spacing w:after="0" w:line="240" w:lineRule="auto"/>
        <w:jc w:val="both"/>
        <w:rPr>
          <w:rFonts w:ascii="Arial" w:hAnsi="Arial" w:cs="Arial"/>
          <w:sz w:val="24"/>
          <w:szCs w:val="24"/>
        </w:rPr>
      </w:pPr>
      <w:r w:rsidRPr="00D80FD2">
        <w:rPr>
          <w:rFonts w:ascii="Arial" w:hAnsi="Arial" w:cs="Arial"/>
          <w:sz w:val="24"/>
          <w:szCs w:val="24"/>
        </w:rPr>
        <w:t>- СГС «Нематериальные активы», утвержденным п</w:t>
      </w:r>
      <w:r w:rsidRPr="00D80FD2">
        <w:rPr>
          <w:rFonts w:ascii="Arial" w:hAnsi="Arial" w:cs="Arial"/>
          <w:sz w:val="24"/>
          <w:szCs w:val="24"/>
          <w:shd w:val="clear" w:color="auto" w:fill="FFFFFF"/>
        </w:rPr>
        <w:t xml:space="preserve">риказом Минфина России от 15.11.2019 N 181н (далее - </w:t>
      </w:r>
      <w:r w:rsidRPr="00D80FD2">
        <w:rPr>
          <w:rFonts w:ascii="Arial" w:hAnsi="Arial" w:cs="Arial"/>
          <w:sz w:val="24"/>
          <w:szCs w:val="24"/>
        </w:rPr>
        <w:t>СГС «Нематериальные активы»);</w:t>
      </w:r>
    </w:p>
    <w:p w:rsidR="00517BBB" w:rsidRPr="00D80FD2" w:rsidRDefault="00517BBB" w:rsidP="00517BBB">
      <w:pPr>
        <w:autoSpaceDE w:val="0"/>
        <w:autoSpaceDN w:val="0"/>
        <w:adjustRightInd w:val="0"/>
        <w:spacing w:after="0" w:line="240" w:lineRule="auto"/>
        <w:jc w:val="both"/>
        <w:rPr>
          <w:rFonts w:ascii="Arial" w:hAnsi="Arial" w:cs="Arial"/>
          <w:sz w:val="24"/>
          <w:szCs w:val="24"/>
        </w:rPr>
      </w:pPr>
      <w:r w:rsidRPr="00D80FD2">
        <w:rPr>
          <w:rFonts w:ascii="Arial" w:hAnsi="Arial" w:cs="Arial"/>
          <w:sz w:val="24"/>
          <w:szCs w:val="24"/>
        </w:rPr>
        <w:t>- СГС «Непроизведенные активы», утвержденным п</w:t>
      </w:r>
      <w:r w:rsidRPr="00D80FD2">
        <w:rPr>
          <w:rFonts w:ascii="Arial" w:hAnsi="Arial" w:cs="Arial"/>
          <w:sz w:val="24"/>
          <w:szCs w:val="24"/>
          <w:shd w:val="clear" w:color="auto" w:fill="FFFFFF"/>
        </w:rPr>
        <w:t xml:space="preserve">риказом Минфина России от 28.02.2018 N 34н (далее - </w:t>
      </w:r>
      <w:r w:rsidRPr="00D80FD2">
        <w:rPr>
          <w:rFonts w:ascii="Arial" w:hAnsi="Arial" w:cs="Arial"/>
          <w:sz w:val="24"/>
          <w:szCs w:val="24"/>
        </w:rPr>
        <w:t>СГС «Непроизведенные активы»);</w:t>
      </w:r>
    </w:p>
    <w:p w:rsidR="00517BBB" w:rsidRPr="00D80FD2" w:rsidRDefault="00517BBB" w:rsidP="00517BBB">
      <w:pPr>
        <w:autoSpaceDE w:val="0"/>
        <w:autoSpaceDN w:val="0"/>
        <w:adjustRightInd w:val="0"/>
        <w:spacing w:after="0" w:line="240" w:lineRule="auto"/>
        <w:jc w:val="both"/>
        <w:rPr>
          <w:rFonts w:ascii="Arial" w:hAnsi="Arial" w:cs="Arial"/>
          <w:sz w:val="24"/>
          <w:szCs w:val="24"/>
        </w:rPr>
      </w:pPr>
      <w:r w:rsidRPr="00D80FD2">
        <w:rPr>
          <w:rFonts w:ascii="Arial" w:hAnsi="Arial" w:cs="Arial"/>
          <w:sz w:val="24"/>
          <w:szCs w:val="24"/>
        </w:rPr>
        <w:t>- СГС «Аренда», утвержденным п</w:t>
      </w:r>
      <w:r w:rsidRPr="00D80FD2">
        <w:rPr>
          <w:rFonts w:ascii="Arial" w:hAnsi="Arial" w:cs="Arial"/>
          <w:sz w:val="24"/>
          <w:szCs w:val="24"/>
          <w:shd w:val="clear" w:color="auto" w:fill="FFFFFF"/>
        </w:rPr>
        <w:t xml:space="preserve">риказом Минфина России от 31.12.2016 N 258н (далее - </w:t>
      </w:r>
      <w:r w:rsidRPr="00D80FD2">
        <w:rPr>
          <w:rFonts w:ascii="Arial" w:hAnsi="Arial" w:cs="Arial"/>
          <w:sz w:val="24"/>
          <w:szCs w:val="24"/>
        </w:rPr>
        <w:t>СГС «Аренда»);</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СГС «Концептуальные основы бухгалтерского учета и отчетности организаций государственного сектора», утвержденным приказом Минфина России от 31.12.2016 N 256н (далее – СГС «Концептуальные основы»).</w:t>
      </w:r>
    </w:p>
    <w:p w:rsidR="00517BBB" w:rsidRPr="00D80FD2" w:rsidRDefault="00517BBB" w:rsidP="00517BBB">
      <w:pPr>
        <w:pStyle w:val="s1"/>
        <w:spacing w:before="0" w:beforeAutospacing="0" w:after="0" w:afterAutospacing="0"/>
        <w:jc w:val="both"/>
        <w:rPr>
          <w:rFonts w:ascii="Arial" w:hAnsi="Arial" w:cs="Arial"/>
        </w:rPr>
      </w:pPr>
      <w:r w:rsidRPr="00D80FD2">
        <w:rPr>
          <w:rFonts w:ascii="Arial" w:hAnsi="Arial" w:cs="Arial"/>
        </w:rPr>
        <w:t xml:space="preserve">Персональный состав Комиссии по поступлению и выбытию активов определяется отдельным приказом руководителя Учреждения, порядок работы Комиссии по поступлению и выбытию активов определен в </w:t>
      </w:r>
      <w:r w:rsidRPr="005D6A0F">
        <w:rPr>
          <w:rFonts w:ascii="Arial" w:hAnsi="Arial" w:cs="Arial"/>
        </w:rPr>
        <w:t xml:space="preserve">Приложении № </w:t>
      </w:r>
      <w:r w:rsidR="005D6A0F" w:rsidRPr="005D6A0F">
        <w:rPr>
          <w:rFonts w:ascii="Arial" w:hAnsi="Arial" w:cs="Arial"/>
        </w:rPr>
        <w:t>6</w:t>
      </w:r>
      <w:r w:rsidRPr="00D80FD2">
        <w:rPr>
          <w:rFonts w:ascii="Arial" w:hAnsi="Arial" w:cs="Arial"/>
        </w:rPr>
        <w:t xml:space="preserve"> к настоящей Учетной политике.</w:t>
      </w:r>
    </w:p>
    <w:p w:rsidR="00517BBB" w:rsidRPr="00D80FD2" w:rsidRDefault="00517BBB" w:rsidP="00517BBB">
      <w:pPr>
        <w:pStyle w:val="s1"/>
        <w:spacing w:before="0" w:beforeAutospacing="0" w:after="0" w:afterAutospacing="0"/>
        <w:jc w:val="both"/>
        <w:rPr>
          <w:rFonts w:ascii="Arial" w:eastAsia="Calibri" w:hAnsi="Arial" w:cs="Arial"/>
          <w:lang w:eastAsia="en-US"/>
        </w:rPr>
      </w:pPr>
      <w:r w:rsidRPr="00E24C39">
        <w:rPr>
          <w:rFonts w:ascii="Arial" w:hAnsi="Arial" w:cs="Arial"/>
        </w:rPr>
        <w:t xml:space="preserve">2.1.2. </w:t>
      </w:r>
      <w:proofErr w:type="gramStart"/>
      <w:r w:rsidRPr="00D80FD2">
        <w:rPr>
          <w:rFonts w:ascii="Arial" w:eastAsia="Calibri" w:hAnsi="Arial" w:cs="Arial"/>
          <w:lang w:eastAsia="en-US"/>
        </w:rPr>
        <w:t xml:space="preserve">По нефинансовым активам, полученным безвозмездно от организаций бюджетной сферы и иных контрагентов (организаций и физических лиц) в качестве </w:t>
      </w:r>
      <w:r w:rsidRPr="00D80FD2">
        <w:rPr>
          <w:rFonts w:ascii="Arial" w:eastAsia="Calibri" w:hAnsi="Arial" w:cs="Arial"/>
          <w:lang w:eastAsia="en-US"/>
        </w:rPr>
        <w:lastRenderedPageBreak/>
        <w:t xml:space="preserve">основных средств, нематериальных или непроизведенных активов,  материальных запасов </w:t>
      </w:r>
      <w:r w:rsidRPr="00D80FD2">
        <w:rPr>
          <w:rFonts w:ascii="Arial" w:hAnsi="Arial" w:cs="Arial"/>
        </w:rPr>
        <w:t xml:space="preserve">Комиссией по поступлению и выбытию активов </w:t>
      </w:r>
      <w:r w:rsidRPr="00D80FD2">
        <w:rPr>
          <w:rFonts w:ascii="Arial" w:eastAsia="Calibri" w:hAnsi="Arial" w:cs="Arial"/>
          <w:lang w:eastAsia="en-US"/>
        </w:rPr>
        <w:t>проверяется их соответствие критериям учета в составе основных средств, нематериальных или непроизведенных активов,</w:t>
      </w:r>
      <w:r w:rsidR="00B63E49">
        <w:rPr>
          <w:rFonts w:ascii="Arial" w:eastAsia="Calibri" w:hAnsi="Arial" w:cs="Arial"/>
          <w:lang w:eastAsia="en-US"/>
        </w:rPr>
        <w:t xml:space="preserve"> </w:t>
      </w:r>
      <w:r w:rsidRPr="00D80FD2">
        <w:rPr>
          <w:rFonts w:ascii="Arial" w:eastAsia="Calibri" w:hAnsi="Arial" w:cs="Arial"/>
          <w:lang w:eastAsia="en-US"/>
        </w:rPr>
        <w:t>материальных запасов на основании действующего законодательства и положений настоящей Учетной политики.</w:t>
      </w:r>
      <w:proofErr w:type="gramEnd"/>
    </w:p>
    <w:p w:rsidR="00073CCA" w:rsidRPr="00C064B1" w:rsidRDefault="00073CCA" w:rsidP="00073CCA">
      <w:pPr>
        <w:pStyle w:val="s1"/>
        <w:spacing w:before="0" w:beforeAutospacing="0" w:after="0" w:afterAutospacing="0"/>
        <w:jc w:val="both"/>
        <w:rPr>
          <w:rFonts w:ascii="Arial" w:eastAsia="Calibri" w:hAnsi="Arial" w:cs="Arial"/>
          <w:color w:val="000000" w:themeColor="text1"/>
          <w:lang w:eastAsia="en-US"/>
        </w:rPr>
      </w:pPr>
      <w:proofErr w:type="gramStart"/>
      <w:r w:rsidRPr="00C064B1">
        <w:rPr>
          <w:rFonts w:ascii="Arial" w:eastAsia="Calibri" w:hAnsi="Arial" w:cs="Arial"/>
          <w:color w:val="000000" w:themeColor="text1"/>
          <w:lang w:eastAsia="en-US"/>
        </w:rPr>
        <w:t>При поступлении нефинансовых активов от организаций бюджетной сферы для обеспечения сверки расчетов (консолидации и исключения взаимосвязанных показателей в установленном порядке субъектом консолидированной отчетности) безвозмездно полученные  нефинансовые активы принимаются к учету в составе категории объектов учета (например, основные средства, нематериальные активы, непроизведенные активы, запасы,), группы имущества (например, недвижимое, иное движимое имущество) и вида имущества (например, машины и оборудование, транспортные средства), которые</w:t>
      </w:r>
      <w:proofErr w:type="gramEnd"/>
      <w:r w:rsidRPr="00C064B1">
        <w:rPr>
          <w:rFonts w:ascii="Arial" w:eastAsia="Calibri" w:hAnsi="Arial" w:cs="Arial"/>
          <w:color w:val="000000" w:themeColor="text1"/>
          <w:lang w:eastAsia="en-US"/>
        </w:rPr>
        <w:t xml:space="preserve"> указаны передающей стороной (в соответствии с кодом счета бухгалтерского/бюджетного учета, по которому учитывался объект нефинансовых активов у передающей стороны), на основании документов, подтверждающих поступление объектов. </w:t>
      </w:r>
    </w:p>
    <w:p w:rsidR="00073CCA" w:rsidRPr="00C064B1" w:rsidRDefault="00073CCA" w:rsidP="00073CCA">
      <w:pPr>
        <w:pStyle w:val="s1"/>
        <w:spacing w:before="0" w:beforeAutospacing="0" w:after="0" w:afterAutospacing="0"/>
        <w:jc w:val="both"/>
        <w:rPr>
          <w:rFonts w:ascii="Arial" w:eastAsia="Calibri" w:hAnsi="Arial" w:cs="Arial"/>
          <w:color w:val="000000" w:themeColor="text1"/>
          <w:lang w:eastAsia="en-US"/>
        </w:rPr>
      </w:pPr>
      <w:r w:rsidRPr="00C064B1">
        <w:rPr>
          <w:rFonts w:ascii="Arial" w:eastAsia="Calibri" w:hAnsi="Arial" w:cs="Arial"/>
          <w:color w:val="000000" w:themeColor="text1"/>
          <w:lang w:eastAsia="en-US"/>
        </w:rPr>
        <w:t xml:space="preserve">Исключение составляет имущество, полученное из казны, а также материальные запасы. </w:t>
      </w:r>
      <w:proofErr w:type="gramStart"/>
      <w:r w:rsidRPr="00C064B1">
        <w:rPr>
          <w:rFonts w:ascii="Arial" w:eastAsia="Calibri" w:hAnsi="Arial" w:cs="Arial"/>
          <w:color w:val="000000" w:themeColor="text1"/>
          <w:lang w:eastAsia="en-US"/>
        </w:rPr>
        <w:t>Безвозмездно полученные  нефинансовые активы из казны принимаются к учету в составе категории объектов учета (например, вложения в основные средства, основные средства, материальные запасы) и группы имущества (например, недвижимое, иное движимое имущество), которые указаны передающей стороной (в соответствии с кодом счета бюджетного учета, по которому учитывался объект нефинансовых активов в составе имущества казны).</w:t>
      </w:r>
      <w:proofErr w:type="gramEnd"/>
    </w:p>
    <w:p w:rsidR="00073CCA" w:rsidRPr="00C064B1" w:rsidRDefault="00073CCA" w:rsidP="00073CCA">
      <w:pPr>
        <w:pStyle w:val="s1"/>
        <w:spacing w:before="0" w:beforeAutospacing="0" w:after="0" w:afterAutospacing="0"/>
        <w:jc w:val="both"/>
        <w:rPr>
          <w:rFonts w:ascii="Arial" w:hAnsi="Arial" w:cs="Arial"/>
          <w:color w:val="000000" w:themeColor="text1"/>
        </w:rPr>
      </w:pPr>
      <w:r w:rsidRPr="00C064B1">
        <w:rPr>
          <w:rFonts w:ascii="Arial" w:eastAsia="Calibri" w:hAnsi="Arial" w:cs="Arial"/>
          <w:color w:val="000000" w:themeColor="text1"/>
          <w:lang w:eastAsia="en-US"/>
        </w:rPr>
        <w:t xml:space="preserve">Безвозмездно полученные </w:t>
      </w:r>
      <w:proofErr w:type="spellStart"/>
      <w:r w:rsidRPr="00C064B1">
        <w:rPr>
          <w:rFonts w:ascii="Arial" w:eastAsia="Calibri" w:hAnsi="Arial" w:cs="Arial"/>
          <w:color w:val="000000" w:themeColor="text1"/>
          <w:lang w:eastAsia="en-US"/>
        </w:rPr>
        <w:t>матзапасы</w:t>
      </w:r>
      <w:proofErr w:type="spellEnd"/>
      <w:r w:rsidRPr="00C064B1">
        <w:rPr>
          <w:rFonts w:ascii="Arial" w:eastAsia="Calibri" w:hAnsi="Arial" w:cs="Arial"/>
          <w:color w:val="000000" w:themeColor="text1"/>
          <w:lang w:eastAsia="en-US"/>
        </w:rPr>
        <w:t xml:space="preserve"> (согласно информации передающей стороны) принимаются к учету в составе материальных запасов с указанием </w:t>
      </w:r>
      <w:r w:rsidRPr="00C064B1">
        <w:rPr>
          <w:rFonts w:ascii="Arial" w:hAnsi="Arial" w:cs="Arial"/>
          <w:color w:val="000000" w:themeColor="text1"/>
        </w:rPr>
        <w:t>аналитической группы</w:t>
      </w:r>
      <w:r w:rsidRPr="00C064B1">
        <w:rPr>
          <w:rFonts w:ascii="Arial" w:eastAsia="Calibri" w:hAnsi="Arial" w:cs="Arial"/>
          <w:color w:val="000000" w:themeColor="text1"/>
          <w:lang w:eastAsia="en-US"/>
        </w:rPr>
        <w:t xml:space="preserve"> вида запасов (например, продукты питания, прочие материальные запасы), определенной Комиссией Учреждения в связи с целевой функцией их использования в деятельности Учреждения</w:t>
      </w:r>
      <w:r w:rsidRPr="00C064B1">
        <w:rPr>
          <w:rFonts w:ascii="Arial" w:hAnsi="Arial" w:cs="Arial"/>
          <w:color w:val="000000" w:themeColor="text1"/>
        </w:rPr>
        <w:t>.</w:t>
      </w:r>
    </w:p>
    <w:p w:rsidR="00073CCA" w:rsidRPr="00C064B1" w:rsidRDefault="00073CCA" w:rsidP="00073CCA">
      <w:pPr>
        <w:pStyle w:val="s1"/>
        <w:spacing w:before="0" w:beforeAutospacing="0" w:after="0" w:afterAutospacing="0"/>
        <w:jc w:val="both"/>
        <w:rPr>
          <w:rFonts w:ascii="Arial" w:eastAsia="Calibri" w:hAnsi="Arial" w:cs="Arial"/>
          <w:color w:val="000000" w:themeColor="text1"/>
          <w:lang w:eastAsia="en-US"/>
        </w:rPr>
      </w:pPr>
      <w:proofErr w:type="gramStart"/>
      <w:r w:rsidRPr="00C064B1">
        <w:rPr>
          <w:rFonts w:ascii="Arial" w:eastAsia="Calibri" w:hAnsi="Arial" w:cs="Arial"/>
          <w:color w:val="000000" w:themeColor="text1"/>
          <w:lang w:eastAsia="en-US"/>
        </w:rPr>
        <w:t xml:space="preserve">Если по решению Комиссии по поступлению и выбытию активов полученные безвозмездно от организаций бюджетной сферы объекты нефинансовых активов в связи с целевой функцией их использования в деятельности Учреждения должны быть учтены в составе иного вида (группы) имущества или относятся к иной категории объектов учета, в бухгалтерском учете отражается </w:t>
      </w:r>
      <w:proofErr w:type="spellStart"/>
      <w:r w:rsidRPr="00C064B1">
        <w:rPr>
          <w:rFonts w:ascii="Arial" w:eastAsia="Calibri" w:hAnsi="Arial" w:cs="Arial"/>
          <w:color w:val="000000" w:themeColor="text1"/>
          <w:lang w:eastAsia="en-US"/>
        </w:rPr>
        <w:t>реклассификация</w:t>
      </w:r>
      <w:proofErr w:type="spellEnd"/>
      <w:r w:rsidRPr="00C064B1">
        <w:rPr>
          <w:rFonts w:ascii="Arial" w:eastAsia="Calibri" w:hAnsi="Arial" w:cs="Arial"/>
          <w:color w:val="000000" w:themeColor="text1"/>
          <w:lang w:eastAsia="en-US"/>
        </w:rPr>
        <w:t>: выбытие из одной категории и (или) вида (группы) имущества и отражение</w:t>
      </w:r>
      <w:proofErr w:type="gramEnd"/>
      <w:r w:rsidRPr="00C064B1">
        <w:rPr>
          <w:rFonts w:ascii="Arial" w:eastAsia="Calibri" w:hAnsi="Arial" w:cs="Arial"/>
          <w:color w:val="000000" w:themeColor="text1"/>
          <w:lang w:eastAsia="en-US"/>
        </w:rPr>
        <w:t xml:space="preserve"> в составе другой категории и (или) вида (группы) активов. Перемещение нефинансовых активов из одной категории объектов учета в другую (например, из состава основных сре</w:t>
      </w:r>
      <w:proofErr w:type="gramStart"/>
      <w:r w:rsidRPr="00C064B1">
        <w:rPr>
          <w:rFonts w:ascii="Arial" w:eastAsia="Calibri" w:hAnsi="Arial" w:cs="Arial"/>
          <w:color w:val="000000" w:themeColor="text1"/>
          <w:lang w:eastAsia="en-US"/>
        </w:rPr>
        <w:t>дств в с</w:t>
      </w:r>
      <w:proofErr w:type="gramEnd"/>
      <w:r w:rsidRPr="00C064B1">
        <w:rPr>
          <w:rFonts w:ascii="Arial" w:eastAsia="Calibri" w:hAnsi="Arial" w:cs="Arial"/>
          <w:color w:val="000000" w:themeColor="text1"/>
          <w:lang w:eastAsia="en-US"/>
        </w:rPr>
        <w:t xml:space="preserve">остав </w:t>
      </w:r>
      <w:proofErr w:type="spellStart"/>
      <w:r w:rsidRPr="00C064B1">
        <w:rPr>
          <w:rFonts w:ascii="Arial" w:eastAsia="Calibri" w:hAnsi="Arial" w:cs="Arial"/>
          <w:color w:val="000000" w:themeColor="text1"/>
          <w:lang w:eastAsia="en-US"/>
        </w:rPr>
        <w:t>матзапасов</w:t>
      </w:r>
      <w:proofErr w:type="spellEnd"/>
      <w:r w:rsidRPr="00C064B1">
        <w:rPr>
          <w:rFonts w:ascii="Arial" w:eastAsia="Calibri" w:hAnsi="Arial" w:cs="Arial"/>
          <w:color w:val="000000" w:themeColor="text1"/>
          <w:lang w:eastAsia="en-US"/>
        </w:rPr>
        <w:t>) отражается в учете с применением счета 0 401 10 172.</w:t>
      </w:r>
    </w:p>
    <w:p w:rsidR="00517BBB" w:rsidRPr="00D80FD2" w:rsidRDefault="00517BBB" w:rsidP="00517BBB">
      <w:pPr>
        <w:spacing w:after="0" w:line="240" w:lineRule="auto"/>
        <w:jc w:val="both"/>
        <w:rPr>
          <w:rFonts w:ascii="Arial" w:hAnsi="Arial" w:cs="Arial"/>
          <w:sz w:val="24"/>
          <w:szCs w:val="24"/>
        </w:rPr>
      </w:pPr>
      <w:r w:rsidRPr="00D80FD2">
        <w:rPr>
          <w:rFonts w:ascii="Arial" w:hAnsi="Arial" w:cs="Arial"/>
          <w:sz w:val="24"/>
          <w:szCs w:val="24"/>
        </w:rPr>
        <w:t xml:space="preserve">Недвижимое имущество, полученное от организации бюджетной сферы без </w:t>
      </w:r>
      <w:proofErr w:type="gramStart"/>
      <w:r w:rsidRPr="00D80FD2">
        <w:rPr>
          <w:rFonts w:ascii="Arial" w:hAnsi="Arial" w:cs="Arial"/>
          <w:sz w:val="24"/>
          <w:szCs w:val="24"/>
        </w:rPr>
        <w:t>указания</w:t>
      </w:r>
      <w:proofErr w:type="gramEnd"/>
      <w:r w:rsidRPr="00D80FD2">
        <w:rPr>
          <w:rFonts w:ascii="Arial" w:hAnsi="Arial" w:cs="Arial"/>
          <w:sz w:val="24"/>
          <w:szCs w:val="24"/>
        </w:rPr>
        <w:t xml:space="preserve"> передающей стороной стоимости в первичных учетных документах, после регистрации права оперативного управления и до получения информации о балансовой стоимости и сумме начисленной амортизации учитывается на балансовых счетах:</w:t>
      </w:r>
    </w:p>
    <w:p w:rsidR="00517BBB" w:rsidRPr="00D80FD2" w:rsidRDefault="00517BBB" w:rsidP="00517BBB">
      <w:pPr>
        <w:spacing w:after="0" w:line="240" w:lineRule="auto"/>
        <w:jc w:val="both"/>
        <w:rPr>
          <w:rFonts w:ascii="Arial" w:hAnsi="Arial" w:cs="Arial"/>
          <w:sz w:val="24"/>
          <w:szCs w:val="24"/>
        </w:rPr>
      </w:pPr>
      <w:r w:rsidRPr="00D80FD2">
        <w:rPr>
          <w:rFonts w:ascii="Arial" w:hAnsi="Arial" w:cs="Arial"/>
          <w:sz w:val="24"/>
          <w:szCs w:val="24"/>
        </w:rPr>
        <w:t>- по кадастровой стоимости,</w:t>
      </w:r>
    </w:p>
    <w:p w:rsidR="00517BBB" w:rsidRPr="00D80FD2" w:rsidRDefault="00517BBB" w:rsidP="00517BBB">
      <w:pPr>
        <w:spacing w:after="0" w:line="240" w:lineRule="auto"/>
        <w:jc w:val="both"/>
        <w:rPr>
          <w:rFonts w:ascii="Arial" w:hAnsi="Arial" w:cs="Arial"/>
          <w:sz w:val="24"/>
          <w:szCs w:val="24"/>
        </w:rPr>
      </w:pPr>
      <w:r w:rsidRPr="00D80FD2">
        <w:rPr>
          <w:rFonts w:ascii="Arial" w:hAnsi="Arial" w:cs="Arial"/>
          <w:sz w:val="24"/>
          <w:szCs w:val="24"/>
        </w:rPr>
        <w:t>- при отсутствии кадастровой оценки в условной оценке: 1 объект - 1 рубль.</w:t>
      </w:r>
    </w:p>
    <w:p w:rsidR="00517BBB" w:rsidRPr="00D80FD2" w:rsidRDefault="00517BBB" w:rsidP="00517BBB">
      <w:pPr>
        <w:spacing w:after="0" w:line="240" w:lineRule="auto"/>
        <w:jc w:val="both"/>
        <w:rPr>
          <w:rFonts w:ascii="Arial" w:hAnsi="Arial" w:cs="Arial"/>
          <w:sz w:val="24"/>
          <w:szCs w:val="24"/>
        </w:rPr>
      </w:pPr>
      <w:r w:rsidRPr="00D80FD2">
        <w:rPr>
          <w:rFonts w:ascii="Arial" w:hAnsi="Arial" w:cs="Arial"/>
          <w:sz w:val="24"/>
          <w:szCs w:val="24"/>
        </w:rPr>
        <w:t xml:space="preserve">Движимое имущество, полученное от организации бюджетной сферы без </w:t>
      </w:r>
      <w:proofErr w:type="gramStart"/>
      <w:r w:rsidRPr="00D80FD2">
        <w:rPr>
          <w:rFonts w:ascii="Arial" w:hAnsi="Arial" w:cs="Arial"/>
          <w:sz w:val="24"/>
          <w:szCs w:val="24"/>
        </w:rPr>
        <w:t>указания</w:t>
      </w:r>
      <w:proofErr w:type="gramEnd"/>
      <w:r w:rsidRPr="00D80FD2">
        <w:rPr>
          <w:rFonts w:ascii="Arial" w:hAnsi="Arial" w:cs="Arial"/>
          <w:sz w:val="24"/>
          <w:szCs w:val="24"/>
        </w:rPr>
        <w:t xml:space="preserve"> передающей стороной стоимости, до утонения стоимостных оценок учитывается на балансовых счетах в условной оценке: 1 объект - 1 рубль. </w:t>
      </w:r>
    </w:p>
    <w:p w:rsidR="00517BBB" w:rsidRDefault="00517BBB" w:rsidP="00517BBB">
      <w:pPr>
        <w:pStyle w:val="s1"/>
        <w:spacing w:before="0" w:beforeAutospacing="0" w:after="0" w:afterAutospacing="0"/>
        <w:jc w:val="both"/>
        <w:rPr>
          <w:rFonts w:ascii="Arial" w:hAnsi="Arial" w:cs="Arial"/>
        </w:rPr>
      </w:pPr>
      <w:r w:rsidRPr="00D80FD2">
        <w:rPr>
          <w:rFonts w:ascii="Arial" w:hAnsi="Arial" w:cs="Arial"/>
        </w:rPr>
        <w:t>По факту получения указанного имущества в адрес организации бюджетной сферы, передавшей объект нефинансовых активов без указания балансовой стоимости, в целях дальнейшей консолидации (сверки) расчетов направляется Извещение (ф. 0504805).</w:t>
      </w:r>
    </w:p>
    <w:p w:rsidR="00D80FD2" w:rsidRPr="00236DFC" w:rsidRDefault="00D80FD2" w:rsidP="00D80FD2">
      <w:pPr>
        <w:pStyle w:val="s1"/>
        <w:spacing w:before="0" w:beforeAutospacing="0" w:after="0" w:afterAutospacing="0"/>
        <w:jc w:val="both"/>
        <w:rPr>
          <w:rFonts w:ascii="Arial" w:eastAsia="Calibri" w:hAnsi="Arial" w:cs="Arial"/>
          <w:color w:val="000000" w:themeColor="text1"/>
          <w:lang w:eastAsia="en-US"/>
        </w:rPr>
      </w:pPr>
      <w:r>
        <w:rPr>
          <w:rFonts w:ascii="Arial" w:hAnsi="Arial" w:cs="Arial"/>
          <w:color w:val="000000" w:themeColor="text1"/>
        </w:rPr>
        <w:lastRenderedPageBreak/>
        <w:t xml:space="preserve">2.1.2.1. </w:t>
      </w:r>
      <w:r w:rsidRPr="00236DFC">
        <w:rPr>
          <w:rFonts w:ascii="Arial" w:eastAsia="Calibri" w:hAnsi="Arial" w:cs="Arial"/>
          <w:color w:val="000000" w:themeColor="text1"/>
          <w:lang w:eastAsia="en-US"/>
        </w:rPr>
        <w:t xml:space="preserve">При поступлении нефинансовых активов от организаций бюджетной сферы объекты НФА принимаются к учету по КФО 4, если у передающей стороны они были учтены по КФО 1, 4, 5, 6, а также в случае поступления недвижимого имущества (вложений в недвижимое имущество), учтенного у передающей </w:t>
      </w:r>
      <w:proofErr w:type="gramStart"/>
      <w:r w:rsidRPr="00236DFC">
        <w:rPr>
          <w:rFonts w:ascii="Arial" w:eastAsia="Calibri" w:hAnsi="Arial" w:cs="Arial"/>
          <w:color w:val="000000" w:themeColor="text1"/>
          <w:lang w:eastAsia="en-US"/>
        </w:rPr>
        <w:t>стороны</w:t>
      </w:r>
      <w:proofErr w:type="gramEnd"/>
      <w:r w:rsidRPr="00236DFC">
        <w:rPr>
          <w:rFonts w:ascii="Arial" w:eastAsia="Calibri" w:hAnsi="Arial" w:cs="Arial"/>
          <w:color w:val="000000" w:themeColor="text1"/>
          <w:lang w:eastAsia="en-US"/>
        </w:rPr>
        <w:t xml:space="preserve"> в том числе по КФО 2. </w:t>
      </w:r>
    </w:p>
    <w:p w:rsidR="00D80FD2" w:rsidRPr="00236DFC" w:rsidRDefault="00D80FD2" w:rsidP="00D80FD2">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xml:space="preserve">При условии, что у передающей стороны объекты НФА – движимое имущество - были учтены по КФО 2, и документы-основания для передачи не содержат решение </w:t>
      </w:r>
      <w:r w:rsidRPr="00236DFC">
        <w:rPr>
          <w:rStyle w:val="s10"/>
          <w:rFonts w:ascii="Arial" w:hAnsi="Arial" w:cs="Arial"/>
          <w:bCs/>
          <w:color w:val="000000" w:themeColor="text1"/>
        </w:rPr>
        <w:t>Учредителя (собственника имущества) о закреплении имущества за Учреждением,</w:t>
      </w:r>
      <w:r w:rsidRPr="00236DFC">
        <w:rPr>
          <w:rFonts w:ascii="Arial" w:eastAsia="Calibri" w:hAnsi="Arial" w:cs="Arial"/>
          <w:color w:val="000000" w:themeColor="text1"/>
          <w:lang w:eastAsia="en-US"/>
        </w:rPr>
        <w:t xml:space="preserve"> </w:t>
      </w:r>
      <w:r w:rsidRPr="00236DFC">
        <w:rPr>
          <w:rFonts w:ascii="Arial" w:hAnsi="Arial" w:cs="Arial"/>
          <w:color w:val="000000" w:themeColor="text1"/>
        </w:rPr>
        <w:t xml:space="preserve">Комиссия по поступлению и выбытию активов принимает решение по вопросу </w:t>
      </w:r>
      <w:r w:rsidRPr="00236DFC">
        <w:rPr>
          <w:rFonts w:ascii="Arial" w:eastAsia="Calibri" w:hAnsi="Arial" w:cs="Arial"/>
          <w:color w:val="000000" w:themeColor="text1"/>
          <w:lang w:eastAsia="en-US"/>
        </w:rPr>
        <w:t xml:space="preserve">выбора КФО для принятия объекта к учету в Учреждении. </w:t>
      </w:r>
    </w:p>
    <w:p w:rsidR="00D80FD2" w:rsidRPr="00236DFC" w:rsidRDefault="00D80FD2" w:rsidP="00D80FD2">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xml:space="preserve">Если объект НФА будет преимущественно использоваться для выполнения государственного (муниципального) задания, такое имущество (ОС, НМА, </w:t>
      </w:r>
      <w:proofErr w:type="spellStart"/>
      <w:r w:rsidRPr="00236DFC">
        <w:rPr>
          <w:rFonts w:ascii="Arial" w:eastAsia="Calibri" w:hAnsi="Arial" w:cs="Arial"/>
          <w:color w:val="000000" w:themeColor="text1"/>
          <w:lang w:eastAsia="en-US"/>
        </w:rPr>
        <w:t>матзапасы</w:t>
      </w:r>
      <w:proofErr w:type="spellEnd"/>
      <w:r w:rsidRPr="00236DFC">
        <w:rPr>
          <w:rFonts w:ascii="Arial" w:eastAsia="Calibri" w:hAnsi="Arial" w:cs="Arial"/>
          <w:color w:val="000000" w:themeColor="text1"/>
          <w:lang w:eastAsia="en-US"/>
        </w:rPr>
        <w:t>, право пользования НМА) принимается к учету по КФО 4. Если цель использования полученного имущества в Учреждении – осуществление приносящей доход деятельности, такие объекты НФА принимаются к учету по КФО 2.</w:t>
      </w:r>
    </w:p>
    <w:p w:rsidR="00D80FD2" w:rsidRPr="00236DFC" w:rsidRDefault="00D80FD2" w:rsidP="00D80FD2">
      <w:pPr>
        <w:pStyle w:val="s1"/>
        <w:spacing w:before="0" w:beforeAutospacing="0" w:after="0" w:afterAutospacing="0"/>
        <w:jc w:val="both"/>
        <w:rPr>
          <w:rFonts w:ascii="Arial" w:hAnsi="Arial" w:cs="Arial"/>
          <w:color w:val="000000" w:themeColor="text1"/>
        </w:rPr>
      </w:pPr>
      <w:r w:rsidRPr="00236DFC">
        <w:rPr>
          <w:rFonts w:ascii="Arial" w:eastAsia="Calibri" w:hAnsi="Arial" w:cs="Arial"/>
          <w:color w:val="000000" w:themeColor="text1"/>
          <w:lang w:eastAsia="en-US"/>
        </w:rPr>
        <w:t xml:space="preserve">2.1.2.2. При безвозмездном поступлении нефинансовых активов от иных контрагентов, не относящихся к организациям бюджетной сферы, объекты НФА могут приниматься к учету по КФО 4, если благотворитель (даритель, жертвователь) </w:t>
      </w:r>
      <w:r w:rsidRPr="00236DFC">
        <w:rPr>
          <w:rFonts w:ascii="Arial" w:hAnsi="Arial" w:cs="Arial"/>
          <w:color w:val="000000" w:themeColor="text1"/>
        </w:rPr>
        <w:t>определил в договоре дарения (пожертвования) как цель использование переданного имущества для выполнения задания (использования в основной деятельности Учреждения).</w:t>
      </w:r>
    </w:p>
    <w:p w:rsidR="00517BBB" w:rsidRPr="00236DFC" w:rsidRDefault="00517BBB" w:rsidP="00517BBB">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 xml:space="preserve">2.1.3. Движимое имущество при его поступлении в Учреждение сразу же должно быть отнесено либо к особо ценному, либо к иному имуществу в соответствии с критериями, определенными законодательством и Учредителем. </w:t>
      </w:r>
    </w:p>
    <w:p w:rsidR="00517BBB" w:rsidRPr="00236DFC" w:rsidRDefault="00517BBB" w:rsidP="00517BBB">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 xml:space="preserve">В случае отсутствия критериев, определенных Учредителем, Учреждение при отнесении имущества к категории особо ценного руководствуется  действующим законодательством. </w:t>
      </w:r>
    </w:p>
    <w:p w:rsidR="00517BBB" w:rsidRPr="00E24C39" w:rsidRDefault="00517BBB" w:rsidP="00517BBB">
      <w:pPr>
        <w:pStyle w:val="s1"/>
        <w:spacing w:before="0" w:beforeAutospacing="0" w:after="0" w:afterAutospacing="0"/>
        <w:jc w:val="both"/>
        <w:rPr>
          <w:rFonts w:ascii="Arial" w:hAnsi="Arial" w:cs="Arial"/>
        </w:rPr>
      </w:pPr>
      <w:r w:rsidRPr="00236DFC">
        <w:rPr>
          <w:rFonts w:ascii="Arial" w:hAnsi="Arial" w:cs="Arial"/>
          <w:color w:val="000000" w:themeColor="text1"/>
        </w:rPr>
        <w:t>Порядок отнесения им</w:t>
      </w:r>
      <w:r w:rsidRPr="00E24C39">
        <w:rPr>
          <w:rFonts w:ascii="Arial" w:hAnsi="Arial" w:cs="Arial"/>
        </w:rPr>
        <w:t xml:space="preserve">ущества Учреждения к категории особо ценного движимого имущества утвержден постановлением Правительства РФ от 26.07.2010 N 538 </w:t>
      </w:r>
      <w:r w:rsidRPr="00E24C39">
        <w:rPr>
          <w:rFonts w:ascii="Arial" w:hAnsi="Arial" w:cs="Arial"/>
          <w:color w:val="000000"/>
        </w:rPr>
        <w:t>"О порядке отнесения имущества автономного или бюджетного учреждения к категории особо ценного движимого имущества"</w:t>
      </w:r>
      <w:r w:rsidRPr="00E24C39">
        <w:rPr>
          <w:rFonts w:ascii="Arial" w:hAnsi="Arial" w:cs="Arial"/>
        </w:rPr>
        <w:t xml:space="preserve"> и нормативными правовыми актами, принятыми во исполнение положений данного постановления.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Перечни особо ценного движимого имущества Учреждения определяются Учредителем в соответствии с действующим законодательством.</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2.1.4. Изменение (корректировка) показателя счета 0 210 06 000 «Расчеты с учредителем» осуществляется в корреспонденции со счетом 0 401 10 172 "Доходы от операций с активами" с периодичностью, установленной Учредителем, но не реже одного раза в год (перед составлением годовой отчетности). Показатели с</w:t>
      </w:r>
      <w:r w:rsidRPr="00E24C39">
        <w:rPr>
          <w:rFonts w:ascii="Arial" w:hAnsi="Arial" w:cs="Arial"/>
          <w:bCs/>
        </w:rPr>
        <w:t>чета 0 106 00 000 «Вложения в нефинансовые активы» не участвуют при формировании показателей счета 0 210 06 000.</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2.1.5. В случае приобретения (создания) нефинансовых активов полностью или частично за счет средств субсидий на иные цели или субсидий на капитальные вложения суммы вложений, сформированные на счетах 5 106 00 000 и 6 106 00 000, переводятся с кодов вида деятельности «5», на код вида деятельности «4».</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В случае приобретения (создания) нефинансовых активов частично за счет средств субсидии на выполнение задания и частично за счет иных источников, сформированные по иным источникам на счете Х 106 00 000 вложения подлежат переводу на код вида деятельности «4». </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Отражение операций по переводу нефинансовых активов, включая вложения в нефинансовые активы, с одного кода вида деятельности на другой осуществляется с использованием счета 0 304 06 000 «Расчеты с прочими кредиторами».</w:t>
      </w:r>
    </w:p>
    <w:p w:rsidR="00517BBB" w:rsidRPr="00E24C39" w:rsidRDefault="00517BBB" w:rsidP="00517BBB">
      <w:pPr>
        <w:pStyle w:val="s1"/>
        <w:spacing w:before="0" w:beforeAutospacing="0" w:after="0" w:afterAutospacing="0"/>
        <w:jc w:val="both"/>
        <w:rPr>
          <w:rFonts w:ascii="Arial" w:eastAsia="Calibri" w:hAnsi="Arial" w:cs="Arial"/>
          <w:lang w:eastAsia="en-US"/>
        </w:rPr>
      </w:pPr>
      <w:r w:rsidRPr="00E24C39">
        <w:rPr>
          <w:rFonts w:ascii="Arial" w:hAnsi="Arial" w:cs="Arial"/>
        </w:rPr>
        <w:lastRenderedPageBreak/>
        <w:t xml:space="preserve">2.1.6. </w:t>
      </w:r>
      <w:r w:rsidRPr="00E24C39">
        <w:rPr>
          <w:rFonts w:ascii="Arial" w:eastAsia="Calibri" w:hAnsi="Arial" w:cs="Arial"/>
          <w:lang w:eastAsia="en-US"/>
        </w:rPr>
        <w:t>При частичной ликвидации объектов нефинансовых активов расчет стоимости ликвидируемой части объектов осуществляется Комиссией по поступлению и выбытию активов исходя из стоимости отдельных предметов, входящих в состав сложных объектов имущества. Если в Учреждении отсутствует информация о стоимости отдельных частей объектов, Комиссия по поступлению и выбытию активов производит расчет стоимости ликвидируемой части объекта в процентном отношении к стоимости всего объекта, определенном Комиссией по поступлению и выбытию активов самостоятельно, либо путем независимой оценки (в случае необходимости).</w:t>
      </w:r>
    </w:p>
    <w:p w:rsidR="00517BBB" w:rsidRPr="00E24C39" w:rsidRDefault="00517BBB" w:rsidP="00517BBB">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В аналогичном порядке Комиссия по поступлению и выбытию активов определяет стоимость новых объектов, принимаемых к учету по результатам </w:t>
      </w:r>
      <w:proofErr w:type="spellStart"/>
      <w:r w:rsidRPr="00E24C39">
        <w:rPr>
          <w:rFonts w:ascii="Arial" w:eastAsia="Calibri" w:hAnsi="Arial" w:cs="Arial"/>
          <w:lang w:eastAsia="en-US"/>
        </w:rPr>
        <w:t>разукомплектации</w:t>
      </w:r>
      <w:proofErr w:type="spellEnd"/>
      <w:r w:rsidRPr="00E24C39">
        <w:rPr>
          <w:rFonts w:ascii="Arial" w:eastAsia="Calibri" w:hAnsi="Arial" w:cs="Arial"/>
          <w:lang w:eastAsia="en-US"/>
        </w:rPr>
        <w:t xml:space="preserve"> основных средств и материальных запасов.</w:t>
      </w:r>
    </w:p>
    <w:p w:rsidR="00D80FD2" w:rsidRPr="00236DFC" w:rsidRDefault="00517BBB" w:rsidP="00D80FD2">
      <w:pPr>
        <w:pStyle w:val="s1"/>
        <w:spacing w:before="0" w:beforeAutospacing="0" w:after="0" w:afterAutospacing="0"/>
        <w:jc w:val="both"/>
        <w:rPr>
          <w:rFonts w:ascii="Arial" w:hAnsi="Arial" w:cs="Arial"/>
          <w:color w:val="000000" w:themeColor="text1"/>
        </w:rPr>
      </w:pPr>
      <w:r w:rsidRPr="00E24C39">
        <w:rPr>
          <w:rFonts w:ascii="Arial" w:eastAsia="Calibri" w:hAnsi="Arial" w:cs="Arial"/>
          <w:lang w:eastAsia="en-US"/>
        </w:rPr>
        <w:t xml:space="preserve">2.1.7. </w:t>
      </w:r>
      <w:r w:rsidR="00D80FD2" w:rsidRPr="00236DFC">
        <w:rPr>
          <w:rFonts w:ascii="Arial" w:eastAsia="Calibri" w:hAnsi="Arial" w:cs="Arial"/>
          <w:color w:val="000000" w:themeColor="text1"/>
          <w:lang w:eastAsia="en-US"/>
        </w:rPr>
        <w:t>Ч</w:t>
      </w:r>
      <w:r w:rsidR="00D80FD2" w:rsidRPr="00236DFC">
        <w:rPr>
          <w:rFonts w:ascii="Arial" w:hAnsi="Arial" w:cs="Arial"/>
          <w:color w:val="000000" w:themeColor="text1"/>
        </w:rPr>
        <w:t>астичная ликвидация (</w:t>
      </w:r>
      <w:proofErr w:type="spellStart"/>
      <w:r w:rsidR="00D80FD2" w:rsidRPr="00236DFC">
        <w:rPr>
          <w:rFonts w:ascii="Arial" w:hAnsi="Arial" w:cs="Arial"/>
          <w:color w:val="000000" w:themeColor="text1"/>
        </w:rPr>
        <w:t>разукомплектация</w:t>
      </w:r>
      <w:proofErr w:type="spellEnd"/>
      <w:r w:rsidR="00D80FD2" w:rsidRPr="00236DFC">
        <w:rPr>
          <w:rFonts w:ascii="Arial" w:hAnsi="Arial" w:cs="Arial"/>
          <w:color w:val="000000" w:themeColor="text1"/>
        </w:rPr>
        <w:t xml:space="preserve">) основного средства, в результате которой происходит уменьшение балансовой стоимости объекта, но сам инвентарный объект не выбывает с балансового учета, оформляется Актом о </w:t>
      </w:r>
      <w:proofErr w:type="spellStart"/>
      <w:r w:rsidR="00D80FD2" w:rsidRPr="00236DFC">
        <w:rPr>
          <w:rFonts w:ascii="Arial" w:hAnsi="Arial" w:cs="Arial"/>
          <w:color w:val="000000" w:themeColor="text1"/>
        </w:rPr>
        <w:t>разукомплектации</w:t>
      </w:r>
      <w:proofErr w:type="spellEnd"/>
      <w:r w:rsidR="00D80FD2" w:rsidRPr="00236DFC">
        <w:rPr>
          <w:rFonts w:ascii="Arial" w:hAnsi="Arial" w:cs="Arial"/>
          <w:color w:val="000000" w:themeColor="text1"/>
        </w:rPr>
        <w:t xml:space="preserve"> (частичной ликвидации</w:t>
      </w:r>
      <w:r w:rsidR="00D80FD2" w:rsidRPr="00DA472D">
        <w:rPr>
          <w:rFonts w:ascii="Arial" w:hAnsi="Arial" w:cs="Arial"/>
          <w:color w:val="000000" w:themeColor="text1"/>
        </w:rPr>
        <w:t>) (</w:t>
      </w:r>
      <w:r w:rsidR="00D80FD2" w:rsidRPr="005D6A0F">
        <w:rPr>
          <w:rFonts w:ascii="Arial" w:hAnsi="Arial" w:cs="Arial"/>
          <w:color w:val="000000" w:themeColor="text1"/>
        </w:rPr>
        <w:t>Приложение № 2</w:t>
      </w:r>
      <w:r w:rsidR="00D80FD2" w:rsidRPr="00DA472D">
        <w:rPr>
          <w:rFonts w:ascii="Arial" w:hAnsi="Arial" w:cs="Arial"/>
          <w:color w:val="000000" w:themeColor="text1"/>
        </w:rPr>
        <w:t xml:space="preserve"> к настоящей</w:t>
      </w:r>
      <w:r w:rsidR="00D80FD2" w:rsidRPr="00236DFC">
        <w:rPr>
          <w:rFonts w:ascii="Arial" w:hAnsi="Arial" w:cs="Arial"/>
          <w:color w:val="000000" w:themeColor="text1"/>
        </w:rPr>
        <w:t xml:space="preserve"> Учетной политике).</w:t>
      </w:r>
    </w:p>
    <w:p w:rsidR="00517BBB" w:rsidRPr="00236DFC" w:rsidRDefault="00517BBB" w:rsidP="00517BBB">
      <w:pPr>
        <w:pStyle w:val="s1"/>
        <w:spacing w:before="0" w:beforeAutospacing="0" w:after="0" w:afterAutospacing="0"/>
        <w:jc w:val="both"/>
        <w:rPr>
          <w:rFonts w:ascii="Arial" w:eastAsia="Calibri" w:hAnsi="Arial" w:cs="Arial"/>
          <w:color w:val="000000" w:themeColor="text1"/>
          <w:lang w:eastAsia="en-US"/>
        </w:rPr>
      </w:pPr>
      <w:r w:rsidRPr="00873B37">
        <w:rPr>
          <w:rFonts w:ascii="Arial" w:eastAsia="Calibri" w:hAnsi="Arial" w:cs="Arial"/>
          <w:color w:val="000000" w:themeColor="text1"/>
          <w:lang w:eastAsia="en-US"/>
        </w:rPr>
        <w:t>2.1.8.</w:t>
      </w:r>
      <w:r w:rsidRPr="00236DFC">
        <w:rPr>
          <w:rFonts w:ascii="Arial" w:eastAsia="Calibri" w:hAnsi="Arial" w:cs="Arial"/>
          <w:color w:val="000000" w:themeColor="text1"/>
          <w:lang w:eastAsia="en-US"/>
        </w:rPr>
        <w:t xml:space="preserve"> Справедливая стоимость объектов бухгалтерского учета определяется Комиссией по поступлению и выбытию активов методом рыночных цен. Справедливая стоимость объектов учета, в том числе нефинансовых активов и арендных платежей, рассчитывается на основании следующих данных (по выбору Комиссии по поступлению и выбытию активов):</w:t>
      </w:r>
    </w:p>
    <w:p w:rsidR="00517BBB" w:rsidRPr="00236DFC" w:rsidRDefault="00517BBB" w:rsidP="00517BBB">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сведений о ценах на аналогичные или схожие активы, полученных в письменной форме от организаций изготовителей, балансодержателей;</w:t>
      </w:r>
    </w:p>
    <w:p w:rsidR="00517BBB" w:rsidRPr="00236DFC" w:rsidRDefault="00517BBB" w:rsidP="00517BBB">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сведений об уровне цен, имеющихся у органов государственной статистики;</w:t>
      </w:r>
    </w:p>
    <w:p w:rsidR="00517BBB" w:rsidRPr="00236DFC" w:rsidRDefault="00517BBB" w:rsidP="00517BBB">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экспертных заключений (при условии документального подтверждения квалификации экспертов) о стоимости аналогичных или схожих объектов;</w:t>
      </w:r>
    </w:p>
    <w:p w:rsidR="00517BBB" w:rsidRPr="00236DFC" w:rsidRDefault="00517BBB" w:rsidP="00517BBB">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данных, полученных в сети Интернет (данных с официальных сайтов производителей аналогичных или схожих объектов и т.п.);</w:t>
      </w:r>
    </w:p>
    <w:p w:rsidR="00517BBB" w:rsidRPr="00E24C39" w:rsidRDefault="00517BBB" w:rsidP="00517BBB">
      <w:pPr>
        <w:pStyle w:val="s1"/>
        <w:spacing w:before="0" w:beforeAutospacing="0" w:after="0" w:afterAutospacing="0"/>
        <w:jc w:val="both"/>
        <w:rPr>
          <w:rFonts w:ascii="Arial" w:eastAsia="Calibri" w:hAnsi="Arial" w:cs="Arial"/>
          <w:color w:val="000000"/>
          <w:lang w:eastAsia="en-US"/>
        </w:rPr>
      </w:pPr>
      <w:r w:rsidRPr="00236DFC">
        <w:rPr>
          <w:rFonts w:ascii="Arial" w:eastAsia="Calibri" w:hAnsi="Arial" w:cs="Arial"/>
          <w:color w:val="000000" w:themeColor="text1"/>
          <w:lang w:eastAsia="en-US"/>
        </w:rPr>
        <w:t>- данных объя</w:t>
      </w:r>
      <w:r w:rsidRPr="00E24C39">
        <w:rPr>
          <w:rFonts w:ascii="Arial" w:eastAsia="Calibri" w:hAnsi="Arial" w:cs="Arial"/>
          <w:color w:val="000000"/>
          <w:lang w:eastAsia="en-US"/>
        </w:rPr>
        <w:t>влений о продаже (сдаче в аренду) аналогичных или схожих объектов в СМИ, сети Интернет и т.д.</w:t>
      </w:r>
    </w:p>
    <w:p w:rsidR="00517BBB" w:rsidRPr="00E24C39" w:rsidRDefault="00517BBB" w:rsidP="00517BBB">
      <w:pPr>
        <w:pStyle w:val="s1"/>
        <w:spacing w:before="0" w:beforeAutospacing="0" w:after="0" w:afterAutospacing="0"/>
        <w:jc w:val="both"/>
        <w:rPr>
          <w:rFonts w:ascii="Arial" w:eastAsia="Calibri" w:hAnsi="Arial" w:cs="Arial"/>
          <w:color w:val="000000"/>
          <w:lang w:eastAsia="en-US"/>
        </w:rPr>
      </w:pPr>
      <w:r w:rsidRPr="00E24C39">
        <w:rPr>
          <w:rFonts w:ascii="Arial" w:eastAsia="Calibri" w:hAnsi="Arial" w:cs="Arial"/>
          <w:color w:val="000000"/>
          <w:lang w:eastAsia="en-US"/>
        </w:rPr>
        <w:t>При определении справедливой стоимости бывших в эксплуатации объектов могут использоваться данные о цене на новые аналогичные или схожие объекты с применением поправочных коэффициентов в зависимости от состояния оцениваемого имущества.</w:t>
      </w:r>
    </w:p>
    <w:p w:rsidR="00517BBB" w:rsidRPr="00E24C39" w:rsidRDefault="00517BBB" w:rsidP="00517BBB">
      <w:pPr>
        <w:pStyle w:val="s1"/>
        <w:spacing w:before="0" w:beforeAutospacing="0" w:after="0" w:afterAutospacing="0"/>
        <w:jc w:val="both"/>
        <w:rPr>
          <w:rFonts w:ascii="Arial" w:eastAsia="Calibri" w:hAnsi="Arial" w:cs="Arial"/>
          <w:color w:val="000000"/>
          <w:lang w:eastAsia="en-US"/>
        </w:rPr>
      </w:pPr>
      <w:r w:rsidRPr="00E24C39">
        <w:rPr>
          <w:rFonts w:ascii="Arial" w:eastAsia="Calibri" w:hAnsi="Arial" w:cs="Arial"/>
          <w:color w:val="000000"/>
          <w:lang w:eastAsia="en-US"/>
        </w:rPr>
        <w:t xml:space="preserve">При определении справедливой стоимости объектов недвижимости по решению Комиссии по поступлению и выбытию может проводиться оценка с привлечением профессиональных оценщиков согласно </w:t>
      </w:r>
      <w:r w:rsidRPr="00E24C39">
        <w:rPr>
          <w:rFonts w:ascii="Arial" w:hAnsi="Arial" w:cs="Arial"/>
          <w:bCs/>
          <w:color w:val="000000"/>
          <w:shd w:val="clear" w:color="auto" w:fill="FFFFFF"/>
        </w:rPr>
        <w:t>Федеральному закону</w:t>
      </w:r>
      <w:r w:rsidRPr="00E24C39">
        <w:rPr>
          <w:rStyle w:val="apple-converted-space"/>
          <w:rFonts w:ascii="Arial" w:hAnsi="Arial" w:cs="Arial"/>
          <w:bCs/>
          <w:color w:val="000000"/>
          <w:shd w:val="clear" w:color="auto" w:fill="FFFFFF"/>
        </w:rPr>
        <w:t> </w:t>
      </w:r>
      <w:r w:rsidRPr="00E24C39">
        <w:rPr>
          <w:rFonts w:ascii="Arial" w:hAnsi="Arial" w:cs="Arial"/>
          <w:bCs/>
          <w:color w:val="000000"/>
          <w:shd w:val="clear" w:color="auto" w:fill="FFFFFF"/>
        </w:rPr>
        <w:t xml:space="preserve">от 29.07.1998 </w:t>
      </w:r>
      <w:r w:rsidRPr="00E24C39">
        <w:rPr>
          <w:rFonts w:ascii="Arial" w:hAnsi="Arial" w:cs="Arial"/>
          <w:bCs/>
          <w:color w:val="000000"/>
          <w:shd w:val="clear" w:color="auto" w:fill="FFFFFF"/>
          <w:lang w:val="en-US"/>
        </w:rPr>
        <w:t>N</w:t>
      </w:r>
      <w:r w:rsidRPr="00E24C39">
        <w:rPr>
          <w:rFonts w:ascii="Arial" w:hAnsi="Arial" w:cs="Arial"/>
          <w:bCs/>
          <w:color w:val="000000"/>
          <w:shd w:val="clear" w:color="auto" w:fill="FFFFFF"/>
        </w:rPr>
        <w:t xml:space="preserve"> 135-ФЗ "Об оценочной деятельности в Российской Федерации".</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Fonts w:ascii="Arial" w:eastAsia="Calibri" w:hAnsi="Arial" w:cs="Arial"/>
          <w:color w:val="000000"/>
          <w:lang w:eastAsia="en-US"/>
        </w:rPr>
        <w:t>Нефинансовые активы принимаются к балансовому учету по справедливой стоимости, определяемой на дату приобретения, при поступлении в рамках необменных операций, в том числе</w:t>
      </w:r>
      <w:r w:rsidRPr="00E24C39">
        <w:rPr>
          <w:rFonts w:ascii="Arial" w:hAnsi="Arial" w:cs="Arial"/>
          <w:color w:val="000000"/>
        </w:rPr>
        <w:t>:</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Style w:val="s10"/>
          <w:rFonts w:ascii="Arial" w:hAnsi="Arial" w:cs="Arial"/>
          <w:bCs/>
          <w:color w:val="000000"/>
        </w:rPr>
        <w:t>- при безвозмездном получении, в том числе в порядке дарения, пожертвования;</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Style w:val="s10"/>
          <w:rFonts w:ascii="Arial" w:hAnsi="Arial" w:cs="Arial"/>
          <w:bCs/>
          <w:color w:val="000000"/>
        </w:rPr>
        <w:t>- при постановке на учет объектов по результатам текущего или капитального ремонта (модернизации, реконструкции, частичной ликвидации, списания и т.п.) нефинансовых активов;</w:t>
      </w:r>
    </w:p>
    <w:p w:rsidR="00517BBB" w:rsidRPr="00E24C39" w:rsidRDefault="00517BBB" w:rsidP="00517BBB">
      <w:pPr>
        <w:pStyle w:val="s1"/>
        <w:shd w:val="clear" w:color="auto" w:fill="FFFFFF"/>
        <w:spacing w:before="0" w:beforeAutospacing="0" w:after="0" w:afterAutospacing="0"/>
        <w:jc w:val="both"/>
        <w:rPr>
          <w:rStyle w:val="s10"/>
          <w:rFonts w:ascii="Arial" w:hAnsi="Arial" w:cs="Arial"/>
          <w:bCs/>
          <w:color w:val="000000"/>
        </w:rPr>
      </w:pPr>
      <w:r w:rsidRPr="00E24C39">
        <w:rPr>
          <w:rStyle w:val="s10"/>
          <w:rFonts w:ascii="Arial" w:hAnsi="Arial" w:cs="Arial"/>
          <w:bCs/>
          <w:color w:val="000000"/>
        </w:rPr>
        <w:t>- при постановке на учет объектов, по которым утрачены приходные документы, по результатам инвентаризации или иных контрольных мероприятий.</w:t>
      </w:r>
    </w:p>
    <w:p w:rsidR="00517BBB" w:rsidRPr="00E24C39" w:rsidRDefault="00517BBB" w:rsidP="00517BBB">
      <w:pPr>
        <w:pStyle w:val="s1"/>
        <w:shd w:val="clear" w:color="auto" w:fill="FFFFFF"/>
        <w:spacing w:before="0" w:beforeAutospacing="0" w:after="0" w:afterAutospacing="0"/>
        <w:jc w:val="both"/>
        <w:rPr>
          <w:rFonts w:ascii="Arial" w:hAnsi="Arial" w:cs="Arial"/>
        </w:rPr>
      </w:pPr>
      <w:r w:rsidRPr="00873B37">
        <w:rPr>
          <w:rStyle w:val="s10"/>
          <w:rFonts w:ascii="Arial" w:hAnsi="Arial" w:cs="Arial"/>
          <w:bCs/>
        </w:rPr>
        <w:t>Применение иного порядка оценки нефинансовых активов, поступающих в Учреждение в рамках необменных операций, возможно по решению Комиссии по поступлению и выбытию активов в случаях, установленных п. 52 СГС «Концептуальные основы».</w:t>
      </w:r>
    </w:p>
    <w:p w:rsidR="00517BBB" w:rsidRPr="00E24C39" w:rsidRDefault="00517BBB" w:rsidP="00517BBB">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lastRenderedPageBreak/>
        <w:t>2.1.9. Перечень расходов, формирующих первоначальную стоимость основных средств, нематериальных активов и материальных запасов, определяется Бухгалтерией Учреждения. Все расходы, в том числе затраты на заработную плату и амортизацию при создании нефинансовых активов силами Учреждения, которые невозможно включить в первоначальную стоимость нефинансового актива прямым счетом, подлежат распределению экономически обоснованным методом, который выбирается Бухгалтерией Учреждения отдельно для каждой операции.</w:t>
      </w:r>
    </w:p>
    <w:p w:rsidR="00517BBB" w:rsidRPr="00E24C39" w:rsidRDefault="00517BBB" w:rsidP="00517BBB">
      <w:pPr>
        <w:pStyle w:val="s1"/>
        <w:spacing w:before="0" w:beforeAutospacing="0" w:after="0" w:afterAutospacing="0"/>
        <w:jc w:val="both"/>
        <w:rPr>
          <w:rFonts w:ascii="Arial" w:hAnsi="Arial" w:cs="Arial"/>
          <w:color w:val="000000"/>
        </w:rPr>
      </w:pPr>
      <w:r w:rsidRPr="00EA3ECD">
        <w:rPr>
          <w:rFonts w:ascii="Arial" w:eastAsia="Calibri" w:hAnsi="Arial" w:cs="Arial"/>
          <w:lang w:eastAsia="en-US"/>
        </w:rPr>
        <w:t>2.1.10. Н</w:t>
      </w:r>
      <w:r w:rsidRPr="00EA3ECD">
        <w:rPr>
          <w:rFonts w:ascii="Arial" w:hAnsi="Arial" w:cs="Arial"/>
          <w:color w:val="000000"/>
        </w:rPr>
        <w:t>ефинансовые</w:t>
      </w:r>
      <w:r w:rsidRPr="00E24C39">
        <w:rPr>
          <w:rFonts w:ascii="Arial" w:hAnsi="Arial" w:cs="Arial"/>
          <w:color w:val="000000"/>
        </w:rPr>
        <w:t xml:space="preserve"> активы, поступающие по результатам ремонта, списания, </w:t>
      </w:r>
      <w:proofErr w:type="spellStart"/>
      <w:r w:rsidRPr="00E24C39">
        <w:rPr>
          <w:rFonts w:ascii="Arial" w:hAnsi="Arial" w:cs="Arial"/>
          <w:color w:val="000000"/>
        </w:rPr>
        <w:t>разукомплектации</w:t>
      </w:r>
      <w:proofErr w:type="spellEnd"/>
      <w:r w:rsidRPr="00E24C39">
        <w:rPr>
          <w:rFonts w:ascii="Arial" w:hAnsi="Arial" w:cs="Arial"/>
          <w:color w:val="000000"/>
        </w:rPr>
        <w:t xml:space="preserve">, </w:t>
      </w:r>
      <w:r w:rsidRPr="00E24C39">
        <w:rPr>
          <w:rFonts w:ascii="Arial" w:hAnsi="Arial" w:cs="Arial"/>
        </w:rPr>
        <w:t xml:space="preserve">частичной ликвидации </w:t>
      </w:r>
      <w:r w:rsidRPr="00E24C39">
        <w:rPr>
          <w:rFonts w:ascii="Arial" w:hAnsi="Arial" w:cs="Arial"/>
          <w:color w:val="000000"/>
        </w:rPr>
        <w:t>других нефинансовых активов или в счет погашения задолженности по недостаче имущества, отражаются в учете по тому коду финансового обеспечения (КФО), по которому ранее числился соответствующий объект нефинансовых активов.</w:t>
      </w:r>
    </w:p>
    <w:p w:rsidR="00517BBB" w:rsidRPr="00E24C39" w:rsidRDefault="00517BBB" w:rsidP="00517BBB">
      <w:pPr>
        <w:pStyle w:val="s1"/>
        <w:shd w:val="clear" w:color="auto" w:fill="FFFFFF"/>
        <w:spacing w:before="0" w:beforeAutospacing="0" w:after="0" w:afterAutospacing="0"/>
        <w:jc w:val="both"/>
        <w:rPr>
          <w:rFonts w:ascii="Arial" w:hAnsi="Arial" w:cs="Arial"/>
        </w:rPr>
      </w:pPr>
      <w:r w:rsidRPr="00E24C39">
        <w:rPr>
          <w:rFonts w:ascii="Arial" w:hAnsi="Arial" w:cs="Arial"/>
        </w:rPr>
        <w:t>Доходы от реализации вторичного сырья и имущества, приходуемого по результатам списания нефинансовых активов, подлежат отражению по коду финансового обеспечения (КФО) «2». Если подобные активы возникли в результате деятельности по выполнению задания, полученные средства расходуются исключительно на цели, связанные с выполнением задания. Если в Бухгалтерию не представлены документы, подтверждающие долю доходов от реализации вторичного сырья, возникшего при выполнении задания, доходы от реализации вторичного сырья в полном объеме расходуются на цели, связанные с выполнением задания. Целевое использование средств подтверждается дополнительным обособленным учетом соответствующих расходов, который ведется в порядке, определенном Главным бухгалтером.</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Нефинансовые активы, приобретенные (созданные) за счет средств от приносящей доход деятельности, подлежат учету по коду финансового обеспечения «2» независимо от порядка их дальнейшего использования. Перевод балансовой стоимости таких объектов и соответствующих сумм амортизации на учет по коду финансового обеспечения «4» только при одновременном выполнении следующих условий:</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Style w:val="s10"/>
          <w:rFonts w:ascii="Arial" w:hAnsi="Arial" w:cs="Arial"/>
          <w:bCs/>
          <w:color w:val="000000"/>
        </w:rPr>
        <w:t>- объекты полностью или преимущественно используются в деятельности по выполнению государственного (муниципального) задания;</w:t>
      </w:r>
    </w:p>
    <w:p w:rsidR="00517BBB" w:rsidRPr="00E24C39" w:rsidRDefault="00517BBB" w:rsidP="00517BBB">
      <w:pPr>
        <w:pStyle w:val="s1"/>
        <w:shd w:val="clear" w:color="auto" w:fill="FFFFFF"/>
        <w:spacing w:before="0" w:beforeAutospacing="0" w:after="0" w:afterAutospacing="0"/>
        <w:jc w:val="both"/>
        <w:rPr>
          <w:rFonts w:ascii="Arial" w:hAnsi="Arial" w:cs="Arial"/>
          <w:color w:val="000000"/>
        </w:rPr>
      </w:pPr>
      <w:r w:rsidRPr="00E24C39">
        <w:rPr>
          <w:rStyle w:val="s10"/>
          <w:rFonts w:ascii="Arial" w:hAnsi="Arial" w:cs="Arial"/>
          <w:bCs/>
          <w:color w:val="000000"/>
        </w:rPr>
        <w:t>- Учредителем (собственником имущества) принято решение о закреплении имущества за Учреждением</w:t>
      </w:r>
      <w:r w:rsidRPr="00E24C39">
        <w:rPr>
          <w:rFonts w:ascii="Arial" w:hAnsi="Arial" w:cs="Arial"/>
          <w:color w:val="000000"/>
        </w:rPr>
        <w:t>.</w:t>
      </w:r>
    </w:p>
    <w:p w:rsidR="00073CCA" w:rsidRPr="00AF474E" w:rsidRDefault="00517BBB" w:rsidP="00073CCA">
      <w:pPr>
        <w:spacing w:after="0" w:line="240" w:lineRule="auto"/>
        <w:jc w:val="both"/>
        <w:rPr>
          <w:rFonts w:ascii="Arial" w:hAnsi="Arial" w:cs="Arial"/>
          <w:color w:val="000000" w:themeColor="text1"/>
          <w:sz w:val="24"/>
          <w:szCs w:val="24"/>
        </w:rPr>
      </w:pPr>
      <w:r w:rsidRPr="00EA3ECD">
        <w:rPr>
          <w:rFonts w:ascii="Arial" w:hAnsi="Arial" w:cs="Arial"/>
          <w:sz w:val="24"/>
          <w:szCs w:val="24"/>
        </w:rPr>
        <w:t>2.1.11.</w:t>
      </w:r>
      <w:r w:rsidRPr="00E24C39">
        <w:rPr>
          <w:rFonts w:ascii="Arial" w:hAnsi="Arial" w:cs="Arial"/>
          <w:sz w:val="24"/>
          <w:szCs w:val="24"/>
        </w:rPr>
        <w:t xml:space="preserve"> </w:t>
      </w:r>
      <w:proofErr w:type="gramStart"/>
      <w:r w:rsidR="00073CCA" w:rsidRPr="00AF474E">
        <w:rPr>
          <w:rFonts w:ascii="Arial" w:hAnsi="Arial" w:cs="Arial"/>
          <w:color w:val="000000" w:themeColor="text1"/>
          <w:sz w:val="24"/>
          <w:szCs w:val="24"/>
        </w:rPr>
        <w:t>Принятие к бухгалтерскому учету объектов основных средств, нематериальных активов, непроизведенных активов, материальных запасов, в отношении которых устанавливается срок эксплуатации (</w:t>
      </w:r>
      <w:proofErr w:type="spellStart"/>
      <w:r w:rsidR="00073CCA" w:rsidRPr="00AF474E">
        <w:rPr>
          <w:rFonts w:ascii="Arial" w:hAnsi="Arial" w:cs="Arial"/>
          <w:color w:val="000000" w:themeColor="text1"/>
          <w:sz w:val="24"/>
          <w:szCs w:val="24"/>
        </w:rPr>
        <w:t>непотребляемых</w:t>
      </w:r>
      <w:proofErr w:type="spellEnd"/>
      <w:r w:rsidR="00073CCA" w:rsidRPr="00AF474E">
        <w:rPr>
          <w:rFonts w:ascii="Arial" w:hAnsi="Arial" w:cs="Arial"/>
          <w:color w:val="000000" w:themeColor="text1"/>
          <w:sz w:val="24"/>
          <w:szCs w:val="24"/>
        </w:rPr>
        <w:t xml:space="preserve"> МЗ), а также материальных запасов по стоимости, сформированной при их приобретении/создании (за исключением готовой продукции, товаров), отражается на основании оформленных Комиссией по поступлению и выбытию активов документов, а именно Решения комиссии (ф. 0510441) и Акта о приеме-передаче нефинансовых активов</w:t>
      </w:r>
      <w:proofErr w:type="gramEnd"/>
      <w:r w:rsidR="00073CCA" w:rsidRPr="00AF474E">
        <w:rPr>
          <w:rFonts w:ascii="Arial" w:hAnsi="Arial" w:cs="Arial"/>
          <w:color w:val="000000" w:themeColor="text1"/>
          <w:sz w:val="24"/>
          <w:szCs w:val="24"/>
        </w:rPr>
        <w:t xml:space="preserve"> (ф. 0510448) в следующих случаях:</w:t>
      </w:r>
    </w:p>
    <w:tbl>
      <w:tblPr>
        <w:tblStyle w:val="af9"/>
        <w:tblW w:w="0" w:type="auto"/>
        <w:tblLook w:val="04A0" w:firstRow="1" w:lastRow="0" w:firstColumn="1" w:lastColumn="0" w:noHBand="0" w:noVBand="1"/>
      </w:tblPr>
      <w:tblGrid>
        <w:gridCol w:w="4785"/>
        <w:gridCol w:w="4786"/>
      </w:tblGrid>
      <w:tr w:rsidR="00073CCA" w:rsidRPr="00AF474E" w:rsidTr="00245461">
        <w:tc>
          <w:tcPr>
            <w:tcW w:w="4785" w:type="dxa"/>
          </w:tcPr>
          <w:p w:rsidR="00073CCA" w:rsidRPr="00AF474E" w:rsidRDefault="00073CCA" w:rsidP="00245461">
            <w:pPr>
              <w:spacing w:after="0" w:line="240" w:lineRule="auto"/>
              <w:jc w:val="center"/>
              <w:rPr>
                <w:rFonts w:ascii="Arial" w:hAnsi="Arial" w:cs="Arial"/>
                <w:color w:val="000000" w:themeColor="text1"/>
                <w:sz w:val="24"/>
                <w:szCs w:val="24"/>
              </w:rPr>
            </w:pPr>
            <w:r w:rsidRPr="00AF474E">
              <w:rPr>
                <w:rFonts w:ascii="Arial" w:hAnsi="Arial" w:cs="Arial"/>
                <w:color w:val="000000" w:themeColor="text1"/>
                <w:sz w:val="24"/>
                <w:szCs w:val="24"/>
              </w:rPr>
              <w:t>Решение о признании объектов нефинансовых активов (ф. 0510441)</w:t>
            </w:r>
          </w:p>
        </w:tc>
        <w:tc>
          <w:tcPr>
            <w:tcW w:w="4786" w:type="dxa"/>
          </w:tcPr>
          <w:p w:rsidR="00073CCA" w:rsidRPr="00AF474E" w:rsidRDefault="00073CCA" w:rsidP="00245461">
            <w:pPr>
              <w:spacing w:after="0" w:line="240" w:lineRule="auto"/>
              <w:jc w:val="center"/>
              <w:rPr>
                <w:rFonts w:ascii="Arial" w:hAnsi="Arial" w:cs="Arial"/>
                <w:color w:val="000000" w:themeColor="text1"/>
                <w:sz w:val="24"/>
                <w:szCs w:val="24"/>
              </w:rPr>
            </w:pPr>
            <w:r w:rsidRPr="00AF474E">
              <w:rPr>
                <w:rFonts w:ascii="Arial" w:hAnsi="Arial" w:cs="Arial"/>
                <w:color w:val="000000" w:themeColor="text1"/>
                <w:sz w:val="24"/>
                <w:szCs w:val="24"/>
              </w:rPr>
              <w:t>Акт о приеме-передаче нефинансовых активов (ф. 0510448)</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Style w:val="af5"/>
                <w:rFonts w:ascii="Arial" w:hAnsi="Arial" w:cs="Arial"/>
                <w:b w:val="0"/>
                <w:color w:val="000000" w:themeColor="text1"/>
                <w:sz w:val="24"/>
                <w:szCs w:val="24"/>
              </w:rPr>
              <w:t xml:space="preserve">Приобретение, создание Учреждением ОС (независимо от стоимости), включая  объекты библиотечного фонда </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Безвозмездное поступление НФА (включая капвложения) </w:t>
            </w:r>
            <w:r w:rsidRPr="00AF474E">
              <w:rPr>
                <w:rStyle w:val="af5"/>
                <w:rFonts w:ascii="Arial" w:hAnsi="Arial" w:cs="Arial"/>
                <w:b w:val="0"/>
                <w:color w:val="000000" w:themeColor="text1"/>
                <w:sz w:val="24"/>
                <w:szCs w:val="24"/>
              </w:rPr>
              <w:t xml:space="preserve">от организаций бюджетной сферы независимо от стоимости (если передача не оформлена передающей стороной </w:t>
            </w:r>
            <w:r w:rsidRPr="00AF474E">
              <w:rPr>
                <w:rFonts w:ascii="Arial" w:hAnsi="Arial" w:cs="Arial"/>
                <w:color w:val="000000" w:themeColor="text1"/>
                <w:sz w:val="24"/>
                <w:szCs w:val="24"/>
              </w:rPr>
              <w:t>Актом о приеме-передаче объектов нефинансовых активов (ф. 0504101))</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Приобретение, </w:t>
            </w:r>
            <w:r w:rsidRPr="00AF474E">
              <w:rPr>
                <w:rStyle w:val="af5"/>
                <w:rFonts w:ascii="Arial" w:hAnsi="Arial" w:cs="Arial"/>
                <w:b w:val="0"/>
                <w:color w:val="000000" w:themeColor="text1"/>
                <w:sz w:val="24"/>
                <w:szCs w:val="24"/>
              </w:rPr>
              <w:t>создание Учреждением</w:t>
            </w:r>
            <w:r w:rsidRPr="00AF474E">
              <w:rPr>
                <w:rFonts w:ascii="Arial" w:hAnsi="Arial" w:cs="Arial"/>
                <w:color w:val="000000" w:themeColor="text1"/>
                <w:sz w:val="24"/>
                <w:szCs w:val="24"/>
              </w:rPr>
              <w:t xml:space="preserve"> </w:t>
            </w:r>
            <w:proofErr w:type="spellStart"/>
            <w:r w:rsidRPr="00AF474E">
              <w:rPr>
                <w:rFonts w:ascii="Arial" w:hAnsi="Arial" w:cs="Arial"/>
                <w:color w:val="000000" w:themeColor="text1"/>
                <w:sz w:val="24"/>
                <w:szCs w:val="24"/>
              </w:rPr>
              <w:t>непотребляемых</w:t>
            </w:r>
            <w:proofErr w:type="spellEnd"/>
            <w:r w:rsidRPr="00AF474E">
              <w:rPr>
                <w:rFonts w:ascii="Arial" w:hAnsi="Arial" w:cs="Arial"/>
                <w:color w:val="000000" w:themeColor="text1"/>
                <w:sz w:val="24"/>
                <w:szCs w:val="24"/>
              </w:rPr>
              <w:t xml:space="preserve"> МЗ (за исключением </w:t>
            </w:r>
            <w:r w:rsidRPr="00AF474E">
              <w:rPr>
                <w:rFonts w:ascii="Arial" w:hAnsi="Arial" w:cs="Arial"/>
                <w:color w:val="000000" w:themeColor="text1"/>
                <w:sz w:val="24"/>
                <w:szCs w:val="24"/>
              </w:rPr>
              <w:lastRenderedPageBreak/>
              <w:t>готовой продукции, товаров)</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lastRenderedPageBreak/>
              <w:t>Безвозмездное поступление НФА (</w:t>
            </w:r>
            <w:r w:rsidRPr="00AF474E">
              <w:rPr>
                <w:rStyle w:val="af5"/>
                <w:rFonts w:ascii="Arial" w:hAnsi="Arial" w:cs="Arial"/>
                <w:b w:val="0"/>
                <w:color w:val="000000" w:themeColor="text1"/>
                <w:sz w:val="24"/>
                <w:szCs w:val="24"/>
              </w:rPr>
              <w:t xml:space="preserve">независимо от стоимости) от </w:t>
            </w:r>
            <w:r w:rsidRPr="00AF474E">
              <w:rPr>
                <w:rStyle w:val="af5"/>
                <w:rFonts w:ascii="Arial" w:hAnsi="Arial" w:cs="Arial"/>
                <w:b w:val="0"/>
                <w:color w:val="000000" w:themeColor="text1"/>
                <w:sz w:val="24"/>
                <w:szCs w:val="24"/>
              </w:rPr>
              <w:lastRenderedPageBreak/>
              <w:t>контрагентов, не относящихся к организациям бюджетной сферы</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lastRenderedPageBreak/>
              <w:t>Приобретение, создание Учреждением потребляемых материальных запасов по сформированной фактической стоимости (за исключением готовой продукции, товаров)</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Поступление НФА (материальных ценностей) при возмещении в натуральной форме ущерба</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Приобретение, </w:t>
            </w:r>
            <w:r w:rsidRPr="00AF474E">
              <w:rPr>
                <w:rStyle w:val="af5"/>
                <w:rFonts w:ascii="Arial" w:hAnsi="Arial" w:cs="Arial"/>
                <w:b w:val="0"/>
                <w:color w:val="000000" w:themeColor="text1"/>
                <w:sz w:val="24"/>
                <w:szCs w:val="24"/>
              </w:rPr>
              <w:t>создание Учреждением</w:t>
            </w:r>
            <w:r w:rsidRPr="00AF474E">
              <w:rPr>
                <w:rFonts w:ascii="Arial" w:hAnsi="Arial" w:cs="Arial"/>
                <w:color w:val="000000" w:themeColor="text1"/>
                <w:sz w:val="24"/>
                <w:szCs w:val="24"/>
              </w:rPr>
              <w:t xml:space="preserve"> НМА (исключительное право)</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Поступление НФА при оприходовании неучтенных материальных ценностей, выявленных в результате инвентаризации</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Приобретение прав пользования НМА со сроком действия лицензионного договора (иного документа, подтверждающего существование права) свыше 12 месяцев или без ограничения срока («бессрочный» договор)</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Поступление НФА при приемке материальных ценностей, полученных в результате ликвидации (демонтажа, утилизации), а также в результате ремонтов основных средств</w:t>
            </w:r>
          </w:p>
          <w:p w:rsidR="00073CCA" w:rsidRPr="00AF474E" w:rsidRDefault="00073CCA" w:rsidP="00245461">
            <w:pPr>
              <w:spacing w:after="0" w:line="240" w:lineRule="auto"/>
              <w:rPr>
                <w:rFonts w:ascii="Arial" w:hAnsi="Arial" w:cs="Arial"/>
                <w:color w:val="000000" w:themeColor="text1"/>
                <w:sz w:val="24"/>
                <w:szCs w:val="24"/>
              </w:rPr>
            </w:pP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Признание НФА (ОС, НМА,  непроизведенных активов) при завершении капитальных вложений, поступивших безвозмездно</w:t>
            </w:r>
          </w:p>
        </w:tc>
        <w:tc>
          <w:tcPr>
            <w:tcW w:w="4786" w:type="dxa"/>
          </w:tcPr>
          <w:p w:rsidR="00073CCA" w:rsidRPr="00AF474E" w:rsidRDefault="00073CCA" w:rsidP="00245461">
            <w:pPr>
              <w:spacing w:after="0" w:line="240" w:lineRule="auto"/>
              <w:rPr>
                <w:rStyle w:val="af5"/>
                <w:rFonts w:ascii="Arial" w:hAnsi="Arial" w:cs="Arial"/>
                <w:b w:val="0"/>
                <w:color w:val="000000" w:themeColor="text1"/>
                <w:sz w:val="24"/>
                <w:szCs w:val="24"/>
              </w:rPr>
            </w:pPr>
            <w:r w:rsidRPr="00AF474E">
              <w:rPr>
                <w:rStyle w:val="af5"/>
                <w:rFonts w:ascii="Arial" w:hAnsi="Arial" w:cs="Arial"/>
                <w:b w:val="0"/>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Безвозмездное поступление от организаций бюджетной сферы на основании Акта о приеме-передаче объектов нефинансовых активов (ф. 0504101) ОС, НМА, прав пользования НМА, </w:t>
            </w:r>
            <w:proofErr w:type="spellStart"/>
            <w:r w:rsidRPr="00AF474E">
              <w:rPr>
                <w:rFonts w:ascii="Arial" w:hAnsi="Arial" w:cs="Arial"/>
                <w:color w:val="000000" w:themeColor="text1"/>
                <w:sz w:val="24"/>
                <w:szCs w:val="24"/>
              </w:rPr>
              <w:t>непотребляемых</w:t>
            </w:r>
            <w:proofErr w:type="spellEnd"/>
            <w:r w:rsidRPr="00AF474E">
              <w:rPr>
                <w:rFonts w:ascii="Arial" w:hAnsi="Arial" w:cs="Arial"/>
                <w:color w:val="000000" w:themeColor="text1"/>
                <w:sz w:val="24"/>
                <w:szCs w:val="24"/>
              </w:rPr>
              <w:t xml:space="preserve"> МЗ, а также </w:t>
            </w:r>
            <w:proofErr w:type="spellStart"/>
            <w:r w:rsidRPr="00AF474E">
              <w:rPr>
                <w:rFonts w:ascii="Arial" w:hAnsi="Arial" w:cs="Arial"/>
                <w:color w:val="000000" w:themeColor="text1"/>
                <w:sz w:val="24"/>
                <w:szCs w:val="24"/>
              </w:rPr>
              <w:t>матзапасов</w:t>
            </w:r>
            <w:proofErr w:type="spellEnd"/>
            <w:r w:rsidRPr="00AF474E">
              <w:rPr>
                <w:rFonts w:ascii="Arial" w:hAnsi="Arial" w:cs="Arial"/>
                <w:color w:val="000000" w:themeColor="text1"/>
                <w:sz w:val="24"/>
                <w:szCs w:val="24"/>
              </w:rPr>
              <w:t xml:space="preserve"> при принятии решения </w:t>
            </w:r>
            <w:proofErr w:type="gramStart"/>
            <w:r w:rsidRPr="00AF474E">
              <w:rPr>
                <w:rFonts w:ascii="Arial" w:hAnsi="Arial" w:cs="Arial"/>
                <w:color w:val="000000" w:themeColor="text1"/>
                <w:sz w:val="24"/>
                <w:szCs w:val="24"/>
              </w:rPr>
              <w:t>об</w:t>
            </w:r>
            <w:proofErr w:type="gramEnd"/>
            <w:r w:rsidRPr="00AF474E">
              <w:rPr>
                <w:rFonts w:ascii="Arial" w:hAnsi="Arial" w:cs="Arial"/>
                <w:color w:val="000000" w:themeColor="text1"/>
                <w:sz w:val="24"/>
                <w:szCs w:val="24"/>
              </w:rPr>
              <w:t xml:space="preserve"> </w:t>
            </w:r>
            <w:proofErr w:type="gramStart"/>
            <w:r w:rsidRPr="00AF474E">
              <w:rPr>
                <w:rFonts w:ascii="Arial" w:hAnsi="Arial" w:cs="Arial"/>
                <w:color w:val="000000" w:themeColor="text1"/>
                <w:sz w:val="24"/>
                <w:szCs w:val="24"/>
              </w:rPr>
              <w:t>их</w:t>
            </w:r>
            <w:proofErr w:type="gramEnd"/>
            <w:r w:rsidRPr="00AF474E">
              <w:rPr>
                <w:rFonts w:ascii="Arial" w:hAnsi="Arial" w:cs="Arial"/>
                <w:color w:val="000000" w:themeColor="text1"/>
                <w:sz w:val="24"/>
                <w:szCs w:val="24"/>
              </w:rPr>
              <w:t xml:space="preserve"> </w:t>
            </w:r>
            <w:proofErr w:type="spellStart"/>
            <w:r w:rsidRPr="00AF474E">
              <w:rPr>
                <w:rFonts w:ascii="Arial" w:hAnsi="Arial" w:cs="Arial"/>
                <w:color w:val="000000" w:themeColor="text1"/>
                <w:sz w:val="24"/>
                <w:szCs w:val="24"/>
              </w:rPr>
              <w:t>реклассификации</w:t>
            </w:r>
            <w:proofErr w:type="spellEnd"/>
          </w:p>
        </w:tc>
        <w:tc>
          <w:tcPr>
            <w:tcW w:w="4786" w:type="dxa"/>
          </w:tcPr>
          <w:p w:rsidR="00073CCA" w:rsidRPr="00AF474E" w:rsidRDefault="00073CCA" w:rsidP="00245461">
            <w:pPr>
              <w:spacing w:after="0" w:line="240" w:lineRule="auto"/>
              <w:rPr>
                <w:rStyle w:val="af5"/>
                <w:rFonts w:ascii="Arial" w:hAnsi="Arial" w:cs="Arial"/>
                <w:b w:val="0"/>
                <w:color w:val="000000" w:themeColor="text1"/>
                <w:sz w:val="24"/>
                <w:szCs w:val="24"/>
              </w:rPr>
            </w:pPr>
            <w:r w:rsidRPr="00AF474E">
              <w:rPr>
                <w:rStyle w:val="af5"/>
                <w:rFonts w:ascii="Arial" w:hAnsi="Arial" w:cs="Arial"/>
                <w:b w:val="0"/>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Изменение балансовой стоимости ОС по результатам реконструкции, модернизации, дооборудования (удорожание), в иных случаях, установленных Учетной политикой</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Style w:val="af5"/>
                <w:rFonts w:ascii="Arial" w:hAnsi="Arial" w:cs="Arial"/>
                <w:b w:val="0"/>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Изменение балансовой стоимости (удорожание) НМА по результатам модернизации</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Принятие к учету полученных в результате </w:t>
            </w:r>
            <w:proofErr w:type="spellStart"/>
            <w:r w:rsidRPr="00AF474E">
              <w:rPr>
                <w:rFonts w:ascii="Arial" w:hAnsi="Arial" w:cs="Arial"/>
                <w:color w:val="000000" w:themeColor="text1"/>
                <w:sz w:val="24"/>
                <w:szCs w:val="24"/>
              </w:rPr>
              <w:t>разукомплектации</w:t>
            </w:r>
            <w:proofErr w:type="spellEnd"/>
            <w:r w:rsidRPr="00AF474E">
              <w:rPr>
                <w:rFonts w:ascii="Arial" w:hAnsi="Arial" w:cs="Arial"/>
                <w:color w:val="000000" w:themeColor="text1"/>
                <w:sz w:val="24"/>
                <w:szCs w:val="24"/>
              </w:rPr>
              <w:t xml:space="preserve"> объекта ОС новых объектов ОС (инвентарных объектов) независимо от стоимости</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Принятие к учету МЗ, </w:t>
            </w:r>
            <w:proofErr w:type="gramStart"/>
            <w:r w:rsidRPr="00AF474E">
              <w:rPr>
                <w:rFonts w:ascii="Arial" w:hAnsi="Arial" w:cs="Arial"/>
                <w:color w:val="000000" w:themeColor="text1"/>
                <w:sz w:val="24"/>
                <w:szCs w:val="24"/>
              </w:rPr>
              <w:t>полученных</w:t>
            </w:r>
            <w:proofErr w:type="gramEnd"/>
            <w:r w:rsidRPr="00AF474E">
              <w:rPr>
                <w:rFonts w:ascii="Arial" w:hAnsi="Arial" w:cs="Arial"/>
                <w:color w:val="000000" w:themeColor="text1"/>
                <w:sz w:val="24"/>
                <w:szCs w:val="24"/>
              </w:rPr>
              <w:t xml:space="preserve"> в результате </w:t>
            </w:r>
            <w:proofErr w:type="spellStart"/>
            <w:r w:rsidRPr="00AF474E">
              <w:rPr>
                <w:rFonts w:ascii="Arial" w:hAnsi="Arial" w:cs="Arial"/>
                <w:color w:val="000000" w:themeColor="text1"/>
                <w:sz w:val="24"/>
                <w:szCs w:val="24"/>
              </w:rPr>
              <w:t>разукомплектации</w:t>
            </w:r>
            <w:proofErr w:type="spellEnd"/>
            <w:r w:rsidRPr="00AF474E">
              <w:rPr>
                <w:rFonts w:ascii="Arial" w:hAnsi="Arial" w:cs="Arial"/>
                <w:color w:val="000000" w:themeColor="text1"/>
                <w:sz w:val="24"/>
                <w:szCs w:val="24"/>
              </w:rPr>
              <w:t xml:space="preserve"> МЗ (как потребляемых, так и </w:t>
            </w:r>
            <w:proofErr w:type="spellStart"/>
            <w:r w:rsidRPr="00AF474E">
              <w:rPr>
                <w:rFonts w:ascii="Arial" w:hAnsi="Arial" w:cs="Arial"/>
                <w:color w:val="000000" w:themeColor="text1"/>
                <w:sz w:val="24"/>
                <w:szCs w:val="24"/>
              </w:rPr>
              <w:t>непотребляемых</w:t>
            </w:r>
            <w:proofErr w:type="spellEnd"/>
            <w:r w:rsidRPr="00AF474E">
              <w:rPr>
                <w:rFonts w:ascii="Arial" w:hAnsi="Arial" w:cs="Arial"/>
                <w:color w:val="000000" w:themeColor="text1"/>
                <w:sz w:val="24"/>
                <w:szCs w:val="24"/>
              </w:rPr>
              <w:t xml:space="preserve"> МЗ)</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х</w:t>
            </w:r>
          </w:p>
        </w:tc>
      </w:tr>
      <w:tr w:rsidR="00073CCA" w:rsidRPr="00AF474E" w:rsidTr="00245461">
        <w:tc>
          <w:tcPr>
            <w:tcW w:w="4785"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 xml:space="preserve">Восстановление </w:t>
            </w:r>
            <w:r w:rsidRPr="00AF474E">
              <w:rPr>
                <w:rStyle w:val="af5"/>
                <w:rFonts w:ascii="Arial" w:hAnsi="Arial" w:cs="Arial"/>
                <w:b w:val="0"/>
                <w:color w:val="000000" w:themeColor="text1"/>
                <w:sz w:val="24"/>
                <w:szCs w:val="24"/>
              </w:rPr>
              <w:t xml:space="preserve">в балансовом учете НФА, числившихся ранее на </w:t>
            </w:r>
            <w:proofErr w:type="spellStart"/>
            <w:r w:rsidRPr="00AF474E">
              <w:rPr>
                <w:rStyle w:val="af5"/>
                <w:rFonts w:ascii="Arial" w:hAnsi="Arial" w:cs="Arial"/>
                <w:b w:val="0"/>
                <w:color w:val="000000" w:themeColor="text1"/>
                <w:sz w:val="24"/>
                <w:szCs w:val="24"/>
              </w:rPr>
              <w:t>забалансовых</w:t>
            </w:r>
            <w:proofErr w:type="spellEnd"/>
            <w:r w:rsidRPr="00AF474E">
              <w:rPr>
                <w:rStyle w:val="af5"/>
                <w:rFonts w:ascii="Arial" w:hAnsi="Arial" w:cs="Arial"/>
                <w:b w:val="0"/>
                <w:color w:val="000000" w:themeColor="text1"/>
                <w:sz w:val="24"/>
                <w:szCs w:val="24"/>
              </w:rPr>
              <w:t xml:space="preserve"> счетах</w:t>
            </w:r>
          </w:p>
        </w:tc>
        <w:tc>
          <w:tcPr>
            <w:tcW w:w="4786" w:type="dxa"/>
          </w:tcPr>
          <w:p w:rsidR="00073CCA" w:rsidRPr="00AF474E" w:rsidRDefault="00073CCA" w:rsidP="00245461">
            <w:pPr>
              <w:spacing w:after="0" w:line="240" w:lineRule="auto"/>
              <w:rPr>
                <w:rFonts w:ascii="Arial" w:hAnsi="Arial" w:cs="Arial"/>
                <w:color w:val="000000" w:themeColor="text1"/>
                <w:sz w:val="24"/>
                <w:szCs w:val="24"/>
              </w:rPr>
            </w:pPr>
            <w:r w:rsidRPr="00AF474E">
              <w:rPr>
                <w:rFonts w:ascii="Arial" w:hAnsi="Arial" w:cs="Arial"/>
                <w:color w:val="000000" w:themeColor="text1"/>
                <w:sz w:val="24"/>
                <w:szCs w:val="24"/>
              </w:rPr>
              <w:t>х</w:t>
            </w:r>
          </w:p>
        </w:tc>
      </w:tr>
    </w:tbl>
    <w:p w:rsidR="00073CCA" w:rsidRPr="00AF474E" w:rsidRDefault="00073CCA" w:rsidP="00073CCA">
      <w:pPr>
        <w:spacing w:after="0" w:line="240" w:lineRule="auto"/>
        <w:jc w:val="both"/>
        <w:rPr>
          <w:rFonts w:ascii="Arial" w:eastAsia="Calibri" w:hAnsi="Arial" w:cs="Arial"/>
          <w:color w:val="000000" w:themeColor="text1"/>
          <w:sz w:val="24"/>
          <w:szCs w:val="24"/>
          <w:lang w:eastAsia="en-US"/>
        </w:rPr>
      </w:pPr>
      <w:proofErr w:type="gramStart"/>
      <w:r w:rsidRPr="00AF474E">
        <w:rPr>
          <w:rFonts w:ascii="Arial" w:hAnsi="Arial" w:cs="Arial"/>
          <w:color w:val="000000" w:themeColor="text1"/>
          <w:sz w:val="24"/>
          <w:szCs w:val="24"/>
        </w:rPr>
        <w:t xml:space="preserve">В случае поступления материальных ценностей (НФА) при возмещении в натуральной форме ущерба, при выявленных неучтенных материальных ценностей в результате инвентаризации, а также при приемке материальных ценностей, </w:t>
      </w:r>
      <w:r w:rsidRPr="00AF474E">
        <w:rPr>
          <w:rFonts w:ascii="Arial" w:hAnsi="Arial" w:cs="Arial"/>
          <w:color w:val="000000" w:themeColor="text1"/>
          <w:sz w:val="24"/>
          <w:szCs w:val="24"/>
        </w:rPr>
        <w:lastRenderedPageBreak/>
        <w:t xml:space="preserve">полученных в результате ликвидации (демонтажа, утилизации) и ремонтов основных средств, Акт приема-передачи (ф. 0510448) оформляется в одностороннем порядке </w:t>
      </w:r>
      <w:r w:rsidRPr="00AF474E">
        <w:rPr>
          <w:rFonts w:ascii="Arial" w:eastAsia="Calibri" w:hAnsi="Arial" w:cs="Arial"/>
          <w:color w:val="000000" w:themeColor="text1"/>
          <w:sz w:val="24"/>
          <w:szCs w:val="24"/>
          <w:lang w:eastAsia="en-US"/>
        </w:rPr>
        <w:t>членами Комиссии по поступлению и выбытию активов.</w:t>
      </w:r>
      <w:proofErr w:type="gramEnd"/>
    </w:p>
    <w:p w:rsidR="00073CCA" w:rsidRPr="00AF474E" w:rsidRDefault="00073CCA" w:rsidP="00073CCA">
      <w:pPr>
        <w:spacing w:after="0" w:line="240" w:lineRule="auto"/>
        <w:jc w:val="both"/>
        <w:rPr>
          <w:rFonts w:ascii="Arial" w:hAnsi="Arial" w:cs="Arial"/>
          <w:color w:val="000000" w:themeColor="text1"/>
          <w:sz w:val="24"/>
          <w:szCs w:val="24"/>
        </w:rPr>
      </w:pPr>
      <w:r w:rsidRPr="00AF474E">
        <w:rPr>
          <w:rFonts w:ascii="Arial" w:hAnsi="Arial" w:cs="Arial"/>
          <w:color w:val="000000" w:themeColor="text1"/>
          <w:sz w:val="24"/>
          <w:szCs w:val="24"/>
        </w:rPr>
        <w:t>2.1.12. Актом о приеме - передаче нефинансовых активов (</w:t>
      </w:r>
      <w:r w:rsidRPr="00AF474E">
        <w:rPr>
          <w:rStyle w:val="af1"/>
          <w:rFonts w:ascii="Arial" w:hAnsi="Arial" w:cs="Arial"/>
          <w:color w:val="000000" w:themeColor="text1"/>
          <w:sz w:val="24"/>
          <w:szCs w:val="24"/>
        </w:rPr>
        <w:t>ф. 0504101</w:t>
      </w:r>
      <w:r w:rsidRPr="00AF474E">
        <w:rPr>
          <w:rFonts w:ascii="Arial" w:hAnsi="Arial" w:cs="Arial"/>
          <w:color w:val="000000" w:themeColor="text1"/>
          <w:sz w:val="24"/>
          <w:szCs w:val="24"/>
        </w:rPr>
        <w:t>) оформляются:</w:t>
      </w:r>
    </w:p>
    <w:p w:rsidR="00073CCA" w:rsidRPr="00AF474E" w:rsidRDefault="00073CCA" w:rsidP="00073CCA">
      <w:pPr>
        <w:spacing w:after="0" w:line="240" w:lineRule="auto"/>
        <w:jc w:val="both"/>
        <w:rPr>
          <w:rStyle w:val="af5"/>
          <w:rFonts w:ascii="Arial" w:hAnsi="Arial" w:cs="Arial"/>
          <w:b w:val="0"/>
          <w:color w:val="000000" w:themeColor="text1"/>
          <w:sz w:val="24"/>
          <w:szCs w:val="24"/>
        </w:rPr>
      </w:pPr>
      <w:r w:rsidRPr="00AF474E">
        <w:rPr>
          <w:rStyle w:val="af5"/>
          <w:rFonts w:ascii="Arial" w:hAnsi="Arial" w:cs="Arial"/>
          <w:b w:val="0"/>
          <w:color w:val="000000" w:themeColor="text1"/>
          <w:sz w:val="24"/>
          <w:szCs w:val="24"/>
        </w:rPr>
        <w:t xml:space="preserve">- передача в пользование (аренду, безвозмездное пользование) НФА, учтенных на балансовых и </w:t>
      </w:r>
      <w:proofErr w:type="spellStart"/>
      <w:r w:rsidRPr="00AF474E">
        <w:rPr>
          <w:rStyle w:val="af5"/>
          <w:rFonts w:ascii="Arial" w:hAnsi="Arial" w:cs="Arial"/>
          <w:b w:val="0"/>
          <w:color w:val="000000" w:themeColor="text1"/>
          <w:sz w:val="24"/>
          <w:szCs w:val="24"/>
        </w:rPr>
        <w:t>забалансовых</w:t>
      </w:r>
      <w:proofErr w:type="spellEnd"/>
      <w:r w:rsidRPr="00AF474E">
        <w:rPr>
          <w:rStyle w:val="af5"/>
          <w:rFonts w:ascii="Arial" w:hAnsi="Arial" w:cs="Arial"/>
          <w:b w:val="0"/>
          <w:color w:val="000000" w:themeColor="text1"/>
          <w:sz w:val="24"/>
          <w:szCs w:val="24"/>
        </w:rPr>
        <w:t xml:space="preserve"> счетах, а также их приемка по завершении договора;</w:t>
      </w:r>
    </w:p>
    <w:p w:rsidR="00073CCA" w:rsidRPr="00AF474E" w:rsidRDefault="00073CCA" w:rsidP="00073CCA">
      <w:pPr>
        <w:spacing w:after="0" w:line="240" w:lineRule="auto"/>
        <w:jc w:val="both"/>
        <w:rPr>
          <w:rStyle w:val="af5"/>
          <w:rFonts w:ascii="Arial" w:hAnsi="Arial" w:cs="Arial"/>
          <w:b w:val="0"/>
          <w:color w:val="000000" w:themeColor="text1"/>
          <w:sz w:val="24"/>
          <w:szCs w:val="24"/>
        </w:rPr>
      </w:pPr>
      <w:r w:rsidRPr="00AF474E">
        <w:rPr>
          <w:rStyle w:val="af5"/>
          <w:rFonts w:ascii="Arial" w:hAnsi="Arial" w:cs="Arial"/>
          <w:b w:val="0"/>
          <w:color w:val="000000" w:themeColor="text1"/>
          <w:sz w:val="24"/>
          <w:szCs w:val="24"/>
        </w:rPr>
        <w:t xml:space="preserve">- </w:t>
      </w:r>
      <w:r w:rsidRPr="00AF474E">
        <w:rPr>
          <w:rFonts w:ascii="Arial" w:hAnsi="Arial" w:cs="Arial"/>
          <w:color w:val="000000" w:themeColor="text1"/>
          <w:sz w:val="24"/>
          <w:szCs w:val="24"/>
        </w:rPr>
        <w:t>передача, получение НФА на хранение;</w:t>
      </w:r>
    </w:p>
    <w:p w:rsidR="00073CCA" w:rsidRPr="00AF474E" w:rsidRDefault="00073CCA" w:rsidP="00073CCA">
      <w:pPr>
        <w:spacing w:after="0" w:line="240" w:lineRule="auto"/>
        <w:jc w:val="both"/>
        <w:rPr>
          <w:rFonts w:ascii="Arial" w:hAnsi="Arial" w:cs="Arial"/>
          <w:color w:val="000000" w:themeColor="text1"/>
          <w:sz w:val="24"/>
          <w:szCs w:val="24"/>
        </w:rPr>
      </w:pPr>
      <w:r w:rsidRPr="00AF474E">
        <w:rPr>
          <w:rStyle w:val="af5"/>
          <w:rFonts w:ascii="Arial" w:hAnsi="Arial" w:cs="Arial"/>
          <w:b w:val="0"/>
          <w:color w:val="000000" w:themeColor="text1"/>
          <w:sz w:val="24"/>
          <w:szCs w:val="24"/>
        </w:rPr>
        <w:t xml:space="preserve">- </w:t>
      </w:r>
      <w:r w:rsidRPr="00AF474E">
        <w:rPr>
          <w:rFonts w:ascii="Arial" w:hAnsi="Arial" w:cs="Arial"/>
          <w:color w:val="000000" w:themeColor="text1"/>
          <w:sz w:val="24"/>
          <w:szCs w:val="24"/>
        </w:rPr>
        <w:t>передача НФА в качестве взноса в уставный капитал (имущественного взноса);</w:t>
      </w:r>
    </w:p>
    <w:p w:rsidR="00073CCA" w:rsidRPr="00AF474E" w:rsidRDefault="00073CCA" w:rsidP="00073CCA">
      <w:pPr>
        <w:spacing w:after="0" w:line="240" w:lineRule="auto"/>
        <w:jc w:val="both"/>
        <w:rPr>
          <w:rFonts w:ascii="Arial" w:hAnsi="Arial" w:cs="Arial"/>
          <w:color w:val="000000" w:themeColor="text1"/>
          <w:sz w:val="24"/>
          <w:szCs w:val="24"/>
        </w:rPr>
      </w:pPr>
      <w:r w:rsidRPr="00AF474E">
        <w:rPr>
          <w:rFonts w:ascii="Arial" w:hAnsi="Arial" w:cs="Arial"/>
          <w:color w:val="000000" w:themeColor="text1"/>
          <w:sz w:val="24"/>
          <w:szCs w:val="24"/>
        </w:rPr>
        <w:t xml:space="preserve">Во всех указанных случаях Акт (ф. 0504101) может быть </w:t>
      </w:r>
      <w:r w:rsidRPr="00AF474E">
        <w:rPr>
          <w:rFonts w:ascii="Arial" w:eastAsia="Calibri" w:hAnsi="Arial" w:cs="Arial"/>
          <w:color w:val="000000" w:themeColor="text1"/>
          <w:sz w:val="24"/>
          <w:szCs w:val="24"/>
          <w:lang w:eastAsia="en-US"/>
        </w:rPr>
        <w:t>оформлен в одностороннем порядке членами Комиссии по поступлению и выбытию активов, если непосредственно договором форма Акта (ф. 0504101) не предусмотрена, с приложением приемо-сдаточного акта (иного документа согласно договору).</w:t>
      </w:r>
      <w:r w:rsidRPr="00AF474E">
        <w:rPr>
          <w:rFonts w:ascii="Arial" w:hAnsi="Arial" w:cs="Arial"/>
          <w:color w:val="000000" w:themeColor="text1"/>
          <w:sz w:val="24"/>
          <w:szCs w:val="24"/>
        </w:rPr>
        <w:t xml:space="preserve"> При этом поля, предназначенные для оформления принимающей стороной (при приемке имущества – передающей стороной), не заполняются.</w:t>
      </w:r>
    </w:p>
    <w:p w:rsidR="00073CCA" w:rsidRPr="00AF474E" w:rsidRDefault="00073CCA" w:rsidP="00073CCA">
      <w:pPr>
        <w:spacing w:after="0" w:line="240" w:lineRule="auto"/>
        <w:jc w:val="both"/>
        <w:rPr>
          <w:rFonts w:ascii="Arial" w:hAnsi="Arial" w:cs="Arial"/>
          <w:color w:val="000000" w:themeColor="text1"/>
          <w:sz w:val="24"/>
          <w:szCs w:val="24"/>
        </w:rPr>
      </w:pPr>
      <w:r w:rsidRPr="00AF474E">
        <w:rPr>
          <w:rFonts w:ascii="Arial" w:hAnsi="Arial" w:cs="Arial"/>
          <w:color w:val="000000" w:themeColor="text1"/>
          <w:sz w:val="24"/>
          <w:szCs w:val="24"/>
        </w:rPr>
        <w:t xml:space="preserve">Кроме того, принятие к учету НФА, безвозмездно полученных от организаций бюджетной сферы, осуществляется на основании оформленных передающей стороной Актов (ф. 0504101). Дополнительно к Акту (ф. 0504101) прилагается Решение комиссии (ф. 0510441), оформленное в отношении ОС, НМА, прав пользования НМА, </w:t>
      </w:r>
      <w:proofErr w:type="spellStart"/>
      <w:r w:rsidRPr="00AF474E">
        <w:rPr>
          <w:rFonts w:ascii="Arial" w:hAnsi="Arial" w:cs="Arial"/>
          <w:color w:val="000000" w:themeColor="text1"/>
          <w:sz w:val="24"/>
          <w:szCs w:val="24"/>
        </w:rPr>
        <w:t>непотребляемых</w:t>
      </w:r>
      <w:proofErr w:type="spellEnd"/>
      <w:r w:rsidRPr="00AF474E">
        <w:rPr>
          <w:rFonts w:ascii="Arial" w:hAnsi="Arial" w:cs="Arial"/>
          <w:color w:val="000000" w:themeColor="text1"/>
          <w:sz w:val="24"/>
          <w:szCs w:val="24"/>
        </w:rPr>
        <w:t xml:space="preserve"> МЗ. </w:t>
      </w:r>
    </w:p>
    <w:p w:rsidR="00073CCA" w:rsidRPr="00AF474E" w:rsidRDefault="00073CCA" w:rsidP="00073CCA">
      <w:pPr>
        <w:spacing w:after="0" w:line="240" w:lineRule="auto"/>
        <w:jc w:val="both"/>
        <w:rPr>
          <w:rFonts w:ascii="Arial" w:hAnsi="Arial" w:cs="Arial"/>
          <w:color w:val="000000" w:themeColor="text1"/>
          <w:sz w:val="24"/>
          <w:szCs w:val="24"/>
        </w:rPr>
      </w:pPr>
      <w:proofErr w:type="gramStart"/>
      <w:r w:rsidRPr="00AF474E">
        <w:rPr>
          <w:rFonts w:ascii="Arial" w:hAnsi="Arial" w:cs="Arial"/>
          <w:color w:val="000000" w:themeColor="text1"/>
          <w:sz w:val="24"/>
          <w:szCs w:val="24"/>
        </w:rPr>
        <w:t xml:space="preserve">Решение комиссии (ф. 0504101), оформленное в отношении ОС, НМА, прав пользования НМА, </w:t>
      </w:r>
      <w:proofErr w:type="spellStart"/>
      <w:r w:rsidRPr="00AF474E">
        <w:rPr>
          <w:rFonts w:ascii="Arial" w:hAnsi="Arial" w:cs="Arial"/>
          <w:color w:val="000000" w:themeColor="text1"/>
          <w:sz w:val="24"/>
          <w:szCs w:val="24"/>
        </w:rPr>
        <w:t>непотребляемых</w:t>
      </w:r>
      <w:proofErr w:type="spellEnd"/>
      <w:r w:rsidRPr="00AF474E">
        <w:rPr>
          <w:rFonts w:ascii="Arial" w:hAnsi="Arial" w:cs="Arial"/>
          <w:color w:val="000000" w:themeColor="text1"/>
          <w:sz w:val="24"/>
          <w:szCs w:val="24"/>
        </w:rPr>
        <w:t xml:space="preserve"> МЗ, полученных безвозмездно от организаций бюджетной сферы на основании Акта (ф. 0504101), должно быть сформировано и передано в Бухгалтерию не позднее рабочего для после утверждения Акта (ф. 0504101) руководителем Учреждения, а если это не представляется возможным по объективным причинам -  до даты закрытия текущего (отчетного) месяца в целях</w:t>
      </w:r>
      <w:proofErr w:type="gramEnd"/>
      <w:r w:rsidRPr="00AF474E">
        <w:rPr>
          <w:rFonts w:ascii="Arial" w:hAnsi="Arial" w:cs="Arial"/>
          <w:color w:val="000000" w:themeColor="text1"/>
          <w:sz w:val="24"/>
          <w:szCs w:val="24"/>
        </w:rPr>
        <w:t xml:space="preserve"> бухгалтерского учета, установленной в п. 1.2.10 Учетной политики.</w:t>
      </w:r>
    </w:p>
    <w:p w:rsidR="00073CCA" w:rsidRPr="00AF474E" w:rsidRDefault="00073CCA" w:rsidP="00073CCA">
      <w:pPr>
        <w:pStyle w:val="s1"/>
        <w:spacing w:before="0" w:beforeAutospacing="0" w:after="0" w:afterAutospacing="0"/>
        <w:jc w:val="both"/>
        <w:rPr>
          <w:rStyle w:val="af5"/>
          <w:rFonts w:ascii="Arial" w:hAnsi="Arial" w:cs="Arial"/>
          <w:b w:val="0"/>
          <w:color w:val="000000" w:themeColor="text1"/>
        </w:rPr>
      </w:pPr>
      <w:r w:rsidRPr="00AF474E">
        <w:rPr>
          <w:rStyle w:val="af5"/>
          <w:rFonts w:ascii="Arial" w:hAnsi="Arial" w:cs="Arial"/>
          <w:b w:val="0"/>
          <w:color w:val="000000" w:themeColor="text1"/>
        </w:rPr>
        <w:t xml:space="preserve">2.1.13. </w:t>
      </w:r>
      <w:proofErr w:type="gramStart"/>
      <w:r w:rsidRPr="00AF474E">
        <w:rPr>
          <w:rStyle w:val="af5"/>
          <w:rFonts w:ascii="Arial" w:hAnsi="Arial" w:cs="Arial"/>
          <w:b w:val="0"/>
          <w:color w:val="000000" w:themeColor="text1"/>
        </w:rPr>
        <w:t xml:space="preserve">Имущество, не соответствующее критериям отнесения к активам, подлежит списанию с аналитических счетов счета 0 100 00 000 «Нефинансовые активы» (предназначенных для учета основных средств, нематериальных активов, биологических активов, материальных запасов), с </w:t>
      </w:r>
      <w:proofErr w:type="spellStart"/>
      <w:r w:rsidRPr="00AF474E">
        <w:rPr>
          <w:rStyle w:val="af5"/>
          <w:rFonts w:ascii="Arial" w:hAnsi="Arial" w:cs="Arial"/>
          <w:b w:val="0"/>
          <w:color w:val="000000" w:themeColor="text1"/>
        </w:rPr>
        <w:t>забалансового</w:t>
      </w:r>
      <w:proofErr w:type="spellEnd"/>
      <w:r w:rsidRPr="00AF474E">
        <w:rPr>
          <w:rStyle w:val="af5"/>
          <w:rFonts w:ascii="Arial" w:hAnsi="Arial" w:cs="Arial"/>
          <w:b w:val="0"/>
          <w:color w:val="000000" w:themeColor="text1"/>
        </w:rPr>
        <w:t xml:space="preserve"> счета 21 «Основные средства в эксплуатации» с одновременным отражением на </w:t>
      </w:r>
      <w:proofErr w:type="spellStart"/>
      <w:r w:rsidRPr="00AF474E">
        <w:rPr>
          <w:rFonts w:ascii="Arial" w:hAnsi="Arial" w:cs="Arial"/>
          <w:color w:val="000000" w:themeColor="text1"/>
        </w:rPr>
        <w:t>забалансовом</w:t>
      </w:r>
      <w:proofErr w:type="spellEnd"/>
      <w:r w:rsidRPr="00AF474E">
        <w:rPr>
          <w:rFonts w:ascii="Arial" w:hAnsi="Arial" w:cs="Arial"/>
          <w:color w:val="000000" w:themeColor="text1"/>
        </w:rPr>
        <w:t xml:space="preserve"> счете 02 «Материальные ценности на хранении» для дальнейшего определения функционального назначения указанного имущества (вовлечение в хозяйственный оборот</w:t>
      </w:r>
      <w:proofErr w:type="gramEnd"/>
      <w:r w:rsidRPr="00AF474E">
        <w:rPr>
          <w:rFonts w:ascii="Arial" w:hAnsi="Arial" w:cs="Arial"/>
          <w:color w:val="000000" w:themeColor="text1"/>
        </w:rPr>
        <w:t>, передача, продажа, списание). Операция отражается в учете на основании Решения о прекращении признания активами объектов нефинансовых активов</w:t>
      </w:r>
      <w:r w:rsidRPr="00AF474E">
        <w:rPr>
          <w:rStyle w:val="af5"/>
          <w:rFonts w:ascii="Arial" w:hAnsi="Arial" w:cs="Arial"/>
          <w:b w:val="0"/>
          <w:color w:val="000000" w:themeColor="text1"/>
        </w:rPr>
        <w:t xml:space="preserve"> (ф. 0510440). </w:t>
      </w:r>
    </w:p>
    <w:p w:rsidR="00073CCA" w:rsidRPr="00AF474E" w:rsidRDefault="00073CCA" w:rsidP="00073CCA">
      <w:pPr>
        <w:pStyle w:val="s1"/>
        <w:spacing w:before="0" w:beforeAutospacing="0" w:after="0" w:afterAutospacing="0"/>
        <w:jc w:val="both"/>
        <w:rPr>
          <w:rFonts w:ascii="Arial" w:hAnsi="Arial" w:cs="Arial"/>
          <w:color w:val="000000" w:themeColor="text1"/>
        </w:rPr>
      </w:pPr>
      <w:proofErr w:type="gramStart"/>
      <w:r w:rsidRPr="00AF474E">
        <w:rPr>
          <w:rFonts w:ascii="Arial" w:hAnsi="Arial" w:cs="Arial"/>
          <w:color w:val="000000" w:themeColor="text1"/>
        </w:rPr>
        <w:t xml:space="preserve">Списанные с баланса объекты нефинансовых активов не признаются объектами учета на </w:t>
      </w:r>
      <w:proofErr w:type="spellStart"/>
      <w:r w:rsidRPr="00AF474E">
        <w:rPr>
          <w:rFonts w:ascii="Arial" w:hAnsi="Arial" w:cs="Arial"/>
          <w:color w:val="000000" w:themeColor="text1"/>
        </w:rPr>
        <w:t>забалансовом</w:t>
      </w:r>
      <w:proofErr w:type="spellEnd"/>
      <w:r w:rsidRPr="00AF474E">
        <w:rPr>
          <w:rFonts w:ascii="Arial" w:hAnsi="Arial" w:cs="Arial"/>
          <w:color w:val="000000" w:themeColor="text1"/>
        </w:rPr>
        <w:t xml:space="preserve"> счете 02 при условии, что согласование списания с уполномоченным органом (собственником имущества, ГРБС) таких объектов не требуется и мероприятия по выбытию завершены в день принятия решения о списании, оформленного Актом о списании имущества, что подтверждено Актом об утилизации (уничтожении) материальных ценностей (ф. 0510435). </w:t>
      </w:r>
      <w:proofErr w:type="gramEnd"/>
    </w:p>
    <w:p w:rsidR="00517BBB" w:rsidRPr="00E24C39" w:rsidRDefault="00517BBB" w:rsidP="00073CCA">
      <w:pPr>
        <w:spacing w:after="0" w:line="240" w:lineRule="auto"/>
        <w:jc w:val="both"/>
        <w:rPr>
          <w:rFonts w:ascii="Arial" w:hAnsi="Arial" w:cs="Arial"/>
        </w:rPr>
      </w:pPr>
      <w:r w:rsidRPr="00E24C39">
        <w:rPr>
          <w:rFonts w:ascii="Arial" w:hAnsi="Arial" w:cs="Arial"/>
        </w:rPr>
        <w:t>2.1.14. При списании имущества в гарантийный период по решению Комиссии по поступлению и выбытию активов предпринимаются меры по возврату денежных средств или замене объектов в порядке, установленном законодательством РФ. Указанное правило не распространяется на имущество, списываемое вследствие его утраты помимо воли Учреждения.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По истечении гарантийного периода при списании нефинансовых активов Комиссией по поступлению и выбытию активов устанавливается и документально подтверждается: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непригодность имущества для дальнейшего использования;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lastRenderedPageBreak/>
        <w:t>- нецелесообразность (неэффективность) восстановления (ремонта, модернизации, реконструкции) объекта.</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xml:space="preserve">Решение Комиссии по поступлению и выбытию активов по вопросу о нецелесообразности (невозможности) дальнейшего использования имущества оформляется </w:t>
      </w:r>
      <w:r w:rsidRPr="00E24C39">
        <w:rPr>
          <w:rStyle w:val="s10"/>
          <w:rFonts w:ascii="Arial" w:hAnsi="Arial" w:cs="Arial"/>
          <w:bCs/>
        </w:rPr>
        <w:t xml:space="preserve">Актом о списании имущества. </w:t>
      </w:r>
      <w:r w:rsidRPr="00E24C39">
        <w:rPr>
          <w:rFonts w:ascii="Arial" w:hAnsi="Arial" w:cs="Arial"/>
        </w:rPr>
        <w:t>Факт непригодности объектов для дальнейшего использования по причине неисправности или физического износа подтверждается путем указания внешних признаков неисправности объекта, а также наименований и заводских маркировок вышедших из строя узлов, деталей и составных частей. Факт непригодности основного средства для дальнейшего использования вследствие морального износа подтверждается путем указания технических характеристик, делающих дальнейшую эксплуатацию невозможной или экономически неэффективной.</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К решению Комиссии по поступлению и выбытию активов прилагаются документы, предусмотренные нормативным правовым актом, устанавливающим порядок списания имущества. В частности, могут применяться: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заключения сотрудников Учреждения, имеющих документально подтвержденную квалификацию для проведения технической экспертизы по соответствующему типу объектов;</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заключения организаций (физических лиц), имеющих документально подтвержденную квалификацию для проведения технической экспертизы по соответствующему типу объектов (при отсутствии в организации штатных специалистов соответствующего профиля).</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Решение о нецелесообразности (неэффективности) восстановления основного средства принимается Комиссией по поступлению и выбытию активов Учреждения в установленном нормативными правовыми актами порядке. Основанием для принятия такого решения могут служить, в частности, следующие документы:</w:t>
      </w:r>
    </w:p>
    <w:p w:rsidR="00517BBB" w:rsidRPr="00E24C39" w:rsidRDefault="00517BBB" w:rsidP="00517BBB">
      <w:pPr>
        <w:pStyle w:val="s1"/>
        <w:spacing w:before="0" w:beforeAutospacing="0" w:after="0" w:afterAutospacing="0"/>
        <w:jc w:val="both"/>
        <w:rPr>
          <w:rFonts w:ascii="Arial" w:hAnsi="Arial" w:cs="Arial"/>
        </w:rPr>
      </w:pPr>
      <w:r w:rsidRPr="00E24C39">
        <w:rPr>
          <w:rFonts w:ascii="Arial" w:hAnsi="Arial" w:cs="Arial"/>
        </w:rPr>
        <w:t>- сметы на проведение работ по восстановлению объекта (смета может составляться сотрудником Учреждения или сторонними специалистами, имеющими документально подтвержденную квалификацию для проведения соответствующих работ);</w:t>
      </w:r>
    </w:p>
    <w:p w:rsidR="00517BBB" w:rsidRPr="00236DFC" w:rsidRDefault="00517BBB" w:rsidP="00517BBB">
      <w:pPr>
        <w:pStyle w:val="s1"/>
        <w:spacing w:before="0" w:beforeAutospacing="0" w:after="0" w:afterAutospacing="0"/>
        <w:jc w:val="both"/>
        <w:rPr>
          <w:rFonts w:ascii="Arial" w:hAnsi="Arial" w:cs="Arial"/>
          <w:color w:val="000000" w:themeColor="text1"/>
        </w:rPr>
      </w:pPr>
      <w:r w:rsidRPr="00E24C39">
        <w:rPr>
          <w:rFonts w:ascii="Arial" w:hAnsi="Arial" w:cs="Arial"/>
        </w:rPr>
        <w:t xml:space="preserve">- документы, подтверждающих рыночную стоимость новых аналогичных объектов (с </w:t>
      </w:r>
      <w:r w:rsidRPr="00236DFC">
        <w:rPr>
          <w:rFonts w:ascii="Arial" w:hAnsi="Arial" w:cs="Arial"/>
          <w:color w:val="000000" w:themeColor="text1"/>
        </w:rPr>
        <w:t>учетом гарантийных обязательств).</w:t>
      </w:r>
    </w:p>
    <w:p w:rsidR="00D80FD2" w:rsidRPr="00236DFC" w:rsidRDefault="00D80FD2" w:rsidP="00D80FD2">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 xml:space="preserve">Ликвидация объектов имущества осуществляется силами Учреждения, а при отсутствии соответствующих возможностей или необходимости привлечения организаций, имеющих соответствующие </w:t>
      </w:r>
      <w:r w:rsidR="009C78E6">
        <w:rPr>
          <w:rFonts w:ascii="Arial" w:hAnsi="Arial" w:cs="Arial"/>
          <w:color w:val="000000" w:themeColor="text1"/>
        </w:rPr>
        <w:t>сертификаты</w:t>
      </w:r>
      <w:r w:rsidRPr="00236DFC">
        <w:rPr>
          <w:rFonts w:ascii="Arial" w:hAnsi="Arial" w:cs="Arial"/>
          <w:color w:val="000000" w:themeColor="text1"/>
        </w:rPr>
        <w:t xml:space="preserve"> - с привлечением специализированных организаций. При ликвидации объекта силами Учреждения составляется Акт об утилизации (уничтожении) материальных ценностей (ф. 0510435). </w:t>
      </w:r>
    </w:p>
    <w:p w:rsidR="00517BBB" w:rsidRPr="00E24C39" w:rsidRDefault="00517BBB" w:rsidP="00517BBB">
      <w:pPr>
        <w:pStyle w:val="s1"/>
        <w:spacing w:before="0" w:beforeAutospacing="0" w:after="0" w:afterAutospacing="0"/>
        <w:jc w:val="both"/>
        <w:rPr>
          <w:rFonts w:ascii="Arial" w:hAnsi="Arial" w:cs="Arial"/>
        </w:rPr>
      </w:pPr>
      <w:r w:rsidRPr="00236DFC">
        <w:rPr>
          <w:rFonts w:ascii="Arial" w:hAnsi="Arial" w:cs="Arial"/>
          <w:color w:val="000000" w:themeColor="text1"/>
        </w:rPr>
        <w:t>Узлы (детали, составные части), поступающие в Учреждение в результате ликвидации нефинансовых активов, принимаются к учету в составе материальных запасов по справедливой стоимости, если</w:t>
      </w:r>
      <w:r w:rsidRPr="00E24C39">
        <w:rPr>
          <w:rFonts w:ascii="Arial" w:hAnsi="Arial" w:cs="Arial"/>
        </w:rPr>
        <w:t xml:space="preserve"> они пригодны к использованию в Учреждении или могут быть реализованы. В таком же порядке к учету принимаются к балансовому учету вторичное сырье, в том числе металлолом и макулатура. Не подлежащие реализации отходы, в том числе отходы, подлежащие утилизации в установленном порядке, не принимаются к бухгалтерскому учету. </w:t>
      </w:r>
    </w:p>
    <w:p w:rsidR="00517BBB" w:rsidRPr="00E24C39" w:rsidRDefault="00517BBB" w:rsidP="00517BBB">
      <w:pPr>
        <w:spacing w:after="0" w:line="240" w:lineRule="auto"/>
        <w:jc w:val="both"/>
        <w:rPr>
          <w:rFonts w:ascii="Arial" w:hAnsi="Arial" w:cs="Arial"/>
          <w:color w:val="000000" w:themeColor="text1"/>
          <w:sz w:val="24"/>
          <w:szCs w:val="24"/>
        </w:rPr>
      </w:pPr>
      <w:r w:rsidRPr="00E24C39">
        <w:rPr>
          <w:rFonts w:ascii="Arial" w:hAnsi="Arial" w:cs="Arial"/>
          <w:sz w:val="24"/>
          <w:szCs w:val="24"/>
        </w:rPr>
        <w:t>2.1.15.  </w:t>
      </w:r>
      <w:r w:rsidRPr="00E24C39">
        <w:rPr>
          <w:rFonts w:ascii="Arial" w:hAnsi="Arial" w:cs="Arial"/>
          <w:color w:val="000000" w:themeColor="text1"/>
          <w:sz w:val="24"/>
          <w:szCs w:val="24"/>
        </w:rPr>
        <w:t>Лица, ответственные за сохранность нефинансовых активов и их использование по назначению (ответственные лица), определяются приказами руководителя Учреждения.</w:t>
      </w:r>
    </w:p>
    <w:p w:rsidR="00073CCA" w:rsidRPr="00AF474E" w:rsidRDefault="00073CCA" w:rsidP="00073CCA">
      <w:pPr>
        <w:spacing w:after="0" w:line="240" w:lineRule="auto"/>
        <w:jc w:val="both"/>
        <w:rPr>
          <w:rFonts w:ascii="Arial" w:hAnsi="Arial" w:cs="Arial"/>
          <w:color w:val="000000" w:themeColor="text1"/>
          <w:sz w:val="24"/>
          <w:szCs w:val="24"/>
        </w:rPr>
      </w:pPr>
      <w:r w:rsidRPr="00D51174">
        <w:rPr>
          <w:rFonts w:ascii="Arial" w:hAnsi="Arial" w:cs="Arial"/>
          <w:sz w:val="24"/>
          <w:szCs w:val="24"/>
        </w:rPr>
        <w:t>2.1.16.</w:t>
      </w:r>
      <w:r>
        <w:rPr>
          <w:rFonts w:ascii="Arial" w:hAnsi="Arial" w:cs="Arial"/>
          <w:color w:val="00B050"/>
          <w:sz w:val="24"/>
          <w:szCs w:val="24"/>
        </w:rPr>
        <w:t xml:space="preserve"> </w:t>
      </w:r>
      <w:r w:rsidRPr="00AF474E">
        <w:rPr>
          <w:rFonts w:ascii="Arial" w:hAnsi="Arial" w:cs="Arial"/>
          <w:color w:val="000000" w:themeColor="text1"/>
          <w:sz w:val="24"/>
          <w:szCs w:val="24"/>
        </w:rPr>
        <w:t xml:space="preserve">В случае выявления недостачи, хищения, гибели имущества в результате стихийных бедствий и иных чрезвычайных ситуаций по результатам инвентаризации Комиссия Учреждения оформляет </w:t>
      </w:r>
      <w:r w:rsidRPr="00AF474E">
        <w:rPr>
          <w:rStyle w:val="s10"/>
          <w:rFonts w:ascii="Arial" w:hAnsi="Arial" w:cs="Arial"/>
          <w:bCs/>
          <w:color w:val="000000" w:themeColor="text1"/>
          <w:sz w:val="24"/>
          <w:szCs w:val="24"/>
        </w:rPr>
        <w:t xml:space="preserve">Акт о списании имущества. Утвержденный руководителем Учреждения Акт о списании имущества служит </w:t>
      </w:r>
      <w:r w:rsidRPr="00AF474E">
        <w:rPr>
          <w:rStyle w:val="s10"/>
          <w:rFonts w:ascii="Arial" w:hAnsi="Arial" w:cs="Arial"/>
          <w:bCs/>
          <w:color w:val="000000" w:themeColor="text1"/>
          <w:sz w:val="24"/>
          <w:szCs w:val="24"/>
        </w:rPr>
        <w:lastRenderedPageBreak/>
        <w:t>основанием для списания объекта с бухгалтерского учета. При этом с</w:t>
      </w:r>
      <w:r w:rsidRPr="00AF474E">
        <w:rPr>
          <w:rFonts w:ascii="Arial" w:hAnsi="Arial" w:cs="Arial"/>
          <w:color w:val="000000" w:themeColor="text1"/>
          <w:sz w:val="24"/>
          <w:szCs w:val="24"/>
        </w:rPr>
        <w:t xml:space="preserve">писанные в учете  (с балансовых и </w:t>
      </w:r>
      <w:proofErr w:type="spellStart"/>
      <w:r w:rsidRPr="00AF474E">
        <w:rPr>
          <w:rFonts w:ascii="Arial" w:hAnsi="Arial" w:cs="Arial"/>
          <w:color w:val="000000" w:themeColor="text1"/>
          <w:sz w:val="24"/>
          <w:szCs w:val="24"/>
        </w:rPr>
        <w:t>забалансовых</w:t>
      </w:r>
      <w:proofErr w:type="spellEnd"/>
      <w:r w:rsidRPr="00AF474E">
        <w:rPr>
          <w:rFonts w:ascii="Arial" w:hAnsi="Arial" w:cs="Arial"/>
          <w:color w:val="000000" w:themeColor="text1"/>
          <w:sz w:val="24"/>
          <w:szCs w:val="24"/>
        </w:rPr>
        <w:t xml:space="preserve"> счетов) объекты нефинансовых активов не признаются объектами учета на </w:t>
      </w:r>
      <w:proofErr w:type="spellStart"/>
      <w:r w:rsidRPr="00AF474E">
        <w:rPr>
          <w:rFonts w:ascii="Arial" w:hAnsi="Arial" w:cs="Arial"/>
          <w:color w:val="000000" w:themeColor="text1"/>
          <w:sz w:val="24"/>
          <w:szCs w:val="24"/>
        </w:rPr>
        <w:t>забалансовом</w:t>
      </w:r>
      <w:proofErr w:type="spellEnd"/>
      <w:r w:rsidRPr="00AF474E">
        <w:rPr>
          <w:rFonts w:ascii="Arial" w:hAnsi="Arial" w:cs="Arial"/>
          <w:color w:val="000000" w:themeColor="text1"/>
          <w:sz w:val="24"/>
          <w:szCs w:val="24"/>
        </w:rPr>
        <w:t xml:space="preserve"> счете 02. </w:t>
      </w:r>
    </w:p>
    <w:p w:rsidR="00073CCA" w:rsidRPr="00AF474E" w:rsidRDefault="00073CCA" w:rsidP="00073CCA">
      <w:pPr>
        <w:spacing w:after="0" w:line="240" w:lineRule="auto"/>
        <w:jc w:val="both"/>
        <w:rPr>
          <w:rFonts w:ascii="Arial" w:hAnsi="Arial" w:cs="Arial"/>
          <w:color w:val="000000" w:themeColor="text1"/>
          <w:sz w:val="24"/>
          <w:szCs w:val="24"/>
        </w:rPr>
      </w:pPr>
      <w:proofErr w:type="gramStart"/>
      <w:r w:rsidRPr="00AF474E">
        <w:rPr>
          <w:rFonts w:ascii="Arial" w:hAnsi="Arial" w:cs="Arial"/>
          <w:color w:val="000000" w:themeColor="text1"/>
          <w:sz w:val="24"/>
          <w:szCs w:val="24"/>
        </w:rPr>
        <w:t>В случае если требуется согласование списания имущества по таким основаниям с уполномоченным органом (собственником имущества, Учредителем), списание объектов с балансового учета отражается Бухгалтерской справкой (ф. 0504833), сформированной сотрудником Бухгалтерии на основании решения комиссии (служебной записки, результатов служебного расследования, с приложением документов о направлении Акта о списании имущества унифицированной формы на согласование и копии оформленного, но не утвержденного Акта), до наступления</w:t>
      </w:r>
      <w:proofErr w:type="gramEnd"/>
      <w:r w:rsidRPr="00AF474E">
        <w:rPr>
          <w:rFonts w:ascii="Arial" w:hAnsi="Arial" w:cs="Arial"/>
          <w:color w:val="000000" w:themeColor="text1"/>
          <w:sz w:val="24"/>
          <w:szCs w:val="24"/>
        </w:rPr>
        <w:t xml:space="preserve"> факта согласования списания уполномоченным органом и до утверждения Акта унифицированной формы руководителем Учреждения. </w:t>
      </w:r>
    </w:p>
    <w:p w:rsidR="00073CCA" w:rsidRPr="00AF474E" w:rsidRDefault="00073CCA" w:rsidP="00073CCA">
      <w:pPr>
        <w:spacing w:after="0" w:line="240" w:lineRule="auto"/>
        <w:jc w:val="both"/>
        <w:rPr>
          <w:rFonts w:ascii="Arial" w:hAnsi="Arial" w:cs="Arial"/>
          <w:color w:val="000000" w:themeColor="text1"/>
          <w:sz w:val="24"/>
          <w:szCs w:val="24"/>
        </w:rPr>
      </w:pPr>
      <w:r w:rsidRPr="00AF474E">
        <w:rPr>
          <w:rFonts w:ascii="Arial" w:hAnsi="Arial" w:cs="Arial"/>
          <w:color w:val="000000" w:themeColor="text1"/>
          <w:sz w:val="24"/>
          <w:szCs w:val="24"/>
        </w:rPr>
        <w:t xml:space="preserve">2.1.17. </w:t>
      </w:r>
      <w:proofErr w:type="gramStart"/>
      <w:r w:rsidRPr="00AF474E">
        <w:rPr>
          <w:rFonts w:ascii="Arial" w:hAnsi="Arial" w:cs="Arial"/>
          <w:color w:val="000000" w:themeColor="text1"/>
          <w:sz w:val="24"/>
          <w:szCs w:val="24"/>
        </w:rPr>
        <w:t>Если по результатам торгов с применением конкурентных способов проведения закупочных процедур поставщик принимает на себя обязательство поставить материальные ценности по нулевой стоимости (цена контракта по итогам торгов принимает нулевое значение), объекты НФА принимаются к учету по справедливой стоимости, определенной Комиссией по поступлению и выбытию активов методом рыночных цен, в порядке отражения в учете безвозмездно полученного имущества в корреспонденции с соответствующим</w:t>
      </w:r>
      <w:proofErr w:type="gramEnd"/>
      <w:r w:rsidRPr="00AF474E">
        <w:rPr>
          <w:rFonts w:ascii="Arial" w:hAnsi="Arial" w:cs="Arial"/>
          <w:color w:val="000000" w:themeColor="text1"/>
          <w:sz w:val="24"/>
          <w:szCs w:val="24"/>
        </w:rPr>
        <w:t xml:space="preserve"> счетом аналитического учета счета 0 401 10 19Х "Безвозмездные </w:t>
      </w:r>
      <w:proofErr w:type="spellStart"/>
      <w:r w:rsidRPr="00AF474E">
        <w:rPr>
          <w:rFonts w:ascii="Arial" w:hAnsi="Arial" w:cs="Arial"/>
          <w:color w:val="000000" w:themeColor="text1"/>
          <w:sz w:val="24"/>
          <w:szCs w:val="24"/>
        </w:rPr>
        <w:t>неденежные</w:t>
      </w:r>
      <w:proofErr w:type="spellEnd"/>
      <w:r w:rsidRPr="00AF474E">
        <w:rPr>
          <w:rFonts w:ascii="Arial" w:hAnsi="Arial" w:cs="Arial"/>
          <w:color w:val="000000" w:themeColor="text1"/>
          <w:sz w:val="24"/>
          <w:szCs w:val="24"/>
        </w:rPr>
        <w:t xml:space="preserve"> поступления в сектор государственного управления". </w:t>
      </w:r>
    </w:p>
    <w:p w:rsidR="00073CCA" w:rsidRPr="00E144CF" w:rsidRDefault="00073CCA" w:rsidP="00073CCA">
      <w:pPr>
        <w:spacing w:after="0" w:line="240" w:lineRule="auto"/>
        <w:jc w:val="both"/>
        <w:rPr>
          <w:rFonts w:ascii="Arial" w:hAnsi="Arial" w:cs="Arial"/>
          <w:color w:val="000000" w:themeColor="text1"/>
          <w:sz w:val="24"/>
          <w:szCs w:val="24"/>
        </w:rPr>
      </w:pPr>
      <w:proofErr w:type="gramStart"/>
      <w:r w:rsidRPr="00AF474E">
        <w:rPr>
          <w:rFonts w:ascii="Arial" w:hAnsi="Arial" w:cs="Arial"/>
          <w:color w:val="000000" w:themeColor="text1"/>
          <w:sz w:val="24"/>
          <w:szCs w:val="24"/>
        </w:rPr>
        <w:t>При условии, что закупка была предусмотрена за счет средств целевой субсидии (КФО 5) и в результате приобретены основные средства, нематериальные активы (объекты НФА, которые не подлежат отражению в учете по КФО 5), в бухгалтерском учете отражается безвозмездное поступление объекта вложений по КФО 5 (Дебет 5 106 ХХ 3ХХ Кредит 5 401 10 19Х) с одновременным переводом вложений с КФО 5</w:t>
      </w:r>
      <w:proofErr w:type="gramEnd"/>
      <w:r w:rsidRPr="00AF474E">
        <w:rPr>
          <w:rFonts w:ascii="Arial" w:hAnsi="Arial" w:cs="Arial"/>
          <w:color w:val="000000" w:themeColor="text1"/>
          <w:sz w:val="24"/>
          <w:szCs w:val="24"/>
        </w:rPr>
        <w:t xml:space="preserve"> на КФО 4.</w:t>
      </w:r>
    </w:p>
    <w:p w:rsidR="00AF474E" w:rsidRPr="00890044" w:rsidRDefault="00AF474E" w:rsidP="00890044">
      <w:pPr>
        <w:shd w:val="clear" w:color="auto" w:fill="FFFFFF" w:themeFill="background1"/>
        <w:spacing w:after="0" w:line="240" w:lineRule="auto"/>
        <w:jc w:val="both"/>
        <w:rPr>
          <w:rFonts w:ascii="Arial" w:hAnsi="Arial" w:cs="Arial"/>
          <w:sz w:val="24"/>
          <w:szCs w:val="24"/>
        </w:rPr>
      </w:pPr>
      <w:r>
        <w:rPr>
          <w:rFonts w:ascii="Arial" w:hAnsi="Arial" w:cs="Arial"/>
          <w:sz w:val="24"/>
          <w:szCs w:val="24"/>
        </w:rPr>
        <w:t xml:space="preserve">2.1.18. </w:t>
      </w:r>
      <w:proofErr w:type="gramStart"/>
      <w:r w:rsidRPr="00890044">
        <w:rPr>
          <w:rFonts w:ascii="Arial" w:hAnsi="Arial" w:cs="Arial"/>
          <w:sz w:val="24"/>
          <w:szCs w:val="24"/>
        </w:rPr>
        <w:t xml:space="preserve">При замене поставщиком приобретенных объектов имущества, не пригодных к использованию (после приемки товара выявлен брак или несоответствие технических характеристик, определенных договором) в целях возмещения ущерба в натуральной поступление от поставщика </w:t>
      </w:r>
      <w:r w:rsidRPr="00890044">
        <w:rPr>
          <w:rStyle w:val="s10"/>
          <w:rFonts w:ascii="Arial" w:hAnsi="Arial" w:cs="Arial"/>
          <w:sz w:val="24"/>
          <w:szCs w:val="24"/>
        </w:rPr>
        <w:t>основных средств, материальных запасов</w:t>
      </w:r>
      <w:r w:rsidRPr="00890044">
        <w:rPr>
          <w:rFonts w:ascii="Arial" w:hAnsi="Arial" w:cs="Arial"/>
          <w:sz w:val="24"/>
          <w:szCs w:val="24"/>
        </w:rPr>
        <w:t xml:space="preserve"> надлежащего качества в </w:t>
      </w:r>
      <w:r w:rsidRPr="00890044">
        <w:rPr>
          <w:rStyle w:val="s10"/>
          <w:rFonts w:ascii="Arial" w:hAnsi="Arial" w:cs="Arial"/>
          <w:sz w:val="24"/>
          <w:szCs w:val="24"/>
        </w:rPr>
        <w:t>учете</w:t>
      </w:r>
      <w:r w:rsidRPr="00890044">
        <w:rPr>
          <w:rFonts w:ascii="Arial" w:hAnsi="Arial" w:cs="Arial"/>
          <w:sz w:val="24"/>
          <w:szCs w:val="24"/>
        </w:rPr>
        <w:t xml:space="preserve"> отражается бухгалтерская запись по дебету счета 0 101 00 000 "Основные средства", 0 105 00 000 «Материальные запасы» в корреспонденции с кредитом</w:t>
      </w:r>
      <w:proofErr w:type="gramEnd"/>
      <w:r w:rsidRPr="00890044">
        <w:rPr>
          <w:rFonts w:ascii="Arial" w:hAnsi="Arial" w:cs="Arial"/>
          <w:sz w:val="24"/>
          <w:szCs w:val="24"/>
        </w:rPr>
        <w:t xml:space="preserve"> счета 0 209 34 000 "Расчеты по доходам от компенсации затрат".</w:t>
      </w:r>
    </w:p>
    <w:p w:rsidR="00AF474E" w:rsidRPr="00890044" w:rsidRDefault="00AF474E" w:rsidP="00890044">
      <w:pPr>
        <w:shd w:val="clear" w:color="auto" w:fill="FFFFFF" w:themeFill="background1"/>
        <w:spacing w:after="0" w:line="240" w:lineRule="auto"/>
        <w:jc w:val="both"/>
        <w:rPr>
          <w:rFonts w:ascii="Arial" w:hAnsi="Arial" w:cs="Arial"/>
          <w:sz w:val="24"/>
          <w:szCs w:val="24"/>
        </w:rPr>
      </w:pPr>
      <w:r w:rsidRPr="00890044">
        <w:rPr>
          <w:rFonts w:ascii="Arial" w:hAnsi="Arial" w:cs="Arial"/>
          <w:sz w:val="24"/>
          <w:szCs w:val="24"/>
        </w:rPr>
        <w:t>Первоначальная стоимость имущества, полученного взамен возвращенных товаров ненадлежащего качества, определяется как цена приобретения, предусмотренная договором поставки (стоимость, отраженная в документах поставщика).</w:t>
      </w:r>
    </w:p>
    <w:p w:rsidR="006C7EAC" w:rsidRPr="00890044" w:rsidRDefault="00AF474E" w:rsidP="00890044">
      <w:pPr>
        <w:shd w:val="clear" w:color="auto" w:fill="FFFFFF" w:themeFill="background1"/>
        <w:spacing w:after="0" w:line="240" w:lineRule="auto"/>
        <w:jc w:val="both"/>
        <w:rPr>
          <w:rFonts w:ascii="Arial" w:hAnsi="Arial" w:cs="Arial"/>
          <w:sz w:val="24"/>
          <w:szCs w:val="24"/>
        </w:rPr>
      </w:pPr>
      <w:r w:rsidRPr="00890044">
        <w:rPr>
          <w:rFonts w:ascii="Arial" w:hAnsi="Arial" w:cs="Arial"/>
          <w:sz w:val="24"/>
          <w:szCs w:val="24"/>
        </w:rPr>
        <w:t>При необходимости дополнительных затрат на приведение объекта</w:t>
      </w:r>
      <w:r w:rsidR="006C7EAC" w:rsidRPr="00890044">
        <w:rPr>
          <w:rFonts w:ascii="Arial" w:hAnsi="Arial" w:cs="Arial"/>
          <w:sz w:val="24"/>
          <w:szCs w:val="24"/>
        </w:rPr>
        <w:t xml:space="preserve"> имущества</w:t>
      </w:r>
      <w:r w:rsidRPr="00890044">
        <w:rPr>
          <w:rFonts w:ascii="Arial" w:hAnsi="Arial" w:cs="Arial"/>
          <w:sz w:val="24"/>
          <w:szCs w:val="24"/>
        </w:rPr>
        <w:t xml:space="preserve"> в состояние, пригодное к эксплуатации, возмещение ущерба в натуральной форме отражается в учете </w:t>
      </w:r>
      <w:r w:rsidR="006C7EAC" w:rsidRPr="00890044">
        <w:rPr>
          <w:rFonts w:ascii="Arial" w:hAnsi="Arial" w:cs="Arial"/>
          <w:sz w:val="24"/>
          <w:szCs w:val="24"/>
        </w:rPr>
        <w:t>по дебету счета 0 106 00 000 «Вложения в НФА» в корреспонденции с кредитом счета 0 209 34 000 "Расчеты по доходам от компенсации затрат".</w:t>
      </w:r>
    </w:p>
    <w:p w:rsidR="00AF474E" w:rsidRPr="00224799" w:rsidRDefault="00AF474E" w:rsidP="00AF474E">
      <w:pPr>
        <w:spacing w:after="0" w:line="240" w:lineRule="auto"/>
        <w:jc w:val="both"/>
        <w:rPr>
          <w:rFonts w:ascii="Arial" w:hAnsi="Arial" w:cs="Arial"/>
          <w:color w:val="00B050"/>
          <w:sz w:val="24"/>
          <w:szCs w:val="24"/>
        </w:rPr>
      </w:pPr>
    </w:p>
    <w:p w:rsidR="00F36EE1" w:rsidRPr="00E027D0" w:rsidRDefault="00F36EE1" w:rsidP="00D34BE9">
      <w:pPr>
        <w:pStyle w:val="s1"/>
        <w:spacing w:before="0" w:beforeAutospacing="0" w:after="0" w:afterAutospacing="0"/>
        <w:jc w:val="both"/>
      </w:pPr>
    </w:p>
    <w:p w:rsidR="00BE0A14" w:rsidRPr="00A01902" w:rsidRDefault="008E1B0E" w:rsidP="00FF649A">
      <w:pPr>
        <w:pStyle w:val="11"/>
        <w:spacing w:before="0" w:line="240" w:lineRule="auto"/>
      </w:pPr>
      <w:bookmarkStart w:id="178" w:name="_Toc29743276"/>
      <w:bookmarkStart w:id="179" w:name="_Toc29743365"/>
      <w:bookmarkStart w:id="180" w:name="_Toc30435255"/>
      <w:bookmarkStart w:id="181" w:name="_Toc30435354"/>
      <w:bookmarkStart w:id="182" w:name="_Toc30435472"/>
      <w:bookmarkStart w:id="183" w:name="_Toc30503858"/>
      <w:bookmarkStart w:id="184" w:name="_Toc30839358"/>
      <w:bookmarkStart w:id="185" w:name="_Toc30853027"/>
      <w:bookmarkStart w:id="186" w:name="_Toc31457239"/>
      <w:bookmarkStart w:id="187" w:name="_Toc31457538"/>
      <w:bookmarkStart w:id="188" w:name="_Toc31457570"/>
      <w:bookmarkStart w:id="189" w:name="_Toc31457602"/>
      <w:bookmarkStart w:id="190" w:name="_Toc31457665"/>
      <w:bookmarkStart w:id="191" w:name="_Toc31458382"/>
      <w:bookmarkStart w:id="192" w:name="_Toc32069985"/>
      <w:bookmarkStart w:id="193" w:name="_Toc32139300"/>
      <w:bookmarkStart w:id="194" w:name="_Toc32753647"/>
      <w:bookmarkStart w:id="195" w:name="_Toc32753719"/>
      <w:bookmarkStart w:id="196" w:name="_Toc32753755"/>
      <w:bookmarkStart w:id="197" w:name="_Toc32753795"/>
      <w:bookmarkStart w:id="198" w:name="_Toc32753831"/>
      <w:bookmarkStart w:id="199" w:name="_Toc32754024"/>
      <w:bookmarkStart w:id="200" w:name="_Toc46827957"/>
      <w:bookmarkStart w:id="201" w:name="_Toc56098826"/>
      <w:bookmarkStart w:id="202" w:name="_Toc62390089"/>
      <w:r w:rsidRPr="00A66272">
        <w:t>2.</w:t>
      </w:r>
      <w:r w:rsidR="00E027D0">
        <w:t>2</w:t>
      </w:r>
      <w:r w:rsidR="00A01902">
        <w:t>. Основные</w:t>
      </w:r>
      <w:r w:rsidR="006A70F2" w:rsidRPr="00A66272">
        <w:t xml:space="preserve"> средств</w:t>
      </w:r>
      <w:bookmarkEnd w:id="151"/>
      <w:bookmarkEnd w:id="152"/>
      <w:bookmarkEnd w:id="153"/>
      <w:bookmarkEnd w:id="154"/>
      <w:bookmarkEnd w:id="155"/>
      <w:bookmarkEnd w:id="156"/>
      <w:bookmarkEnd w:id="157"/>
      <w:bookmarkEnd w:id="158"/>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r w:rsidR="00A01902">
        <w:t>а</w:t>
      </w:r>
      <w:bookmarkEnd w:id="194"/>
      <w:bookmarkEnd w:id="195"/>
      <w:bookmarkEnd w:id="196"/>
      <w:bookmarkEnd w:id="197"/>
      <w:bookmarkEnd w:id="198"/>
      <w:bookmarkEnd w:id="199"/>
      <w:bookmarkEnd w:id="200"/>
      <w:bookmarkEnd w:id="201"/>
      <w:bookmarkEnd w:id="202"/>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2.2.1. Срок полезного использования объектов основных средств определяется исходя из ожидаемого срока получения экономических выгод и (или) полезного потенциала, заключенных в активе, признаваемом объектом основных средств.</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xml:space="preserve">При поступлении (приобретении, безвозмездном получении) объекта основных средств, ранее бывшего в эксплуатации, дата окончания срока полезного </w:t>
      </w:r>
      <w:r w:rsidRPr="00E24C39">
        <w:rPr>
          <w:rFonts w:ascii="Arial" w:hAnsi="Arial" w:cs="Arial"/>
        </w:rPr>
        <w:lastRenderedPageBreak/>
        <w:t>использования определяется в порядке, предусмотренном Инструкцией N 157н и СГС «Основные средства», с учетом срока фактической эксплуатации поступившего объекта.</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Если срок фактического использования поступающего в Учреждение имущества, которое подлежит принятию к учету по справедливой стоимости, у предыдущего балансодержателя будет больше или равен сроку полезного использования, определенному в установленном порядке, то срок полезного использования должен определяться Комиссией по поступлению и выбытию активов с учетом:</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ожидаемого срока использования объекта в соответствии с ожидаемой производительностью или мощностью;</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ожидаемого физического износа, зависящего от режима эксплуатации, естественных условий и влияния агрессивной среды, системы проведения ремонта;</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нормативно-правовых и других ограничений использования этого объекта;</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гарантийного срока использования объекта.</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Срок полезного использования объекта основных средств может пересматриваться по решению Комиссии по поступлению и выбытию активов, если меняются первоначально принятые нормативные показатели его функционирования. В частности, по результатам:</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достройки;</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дооборудования;</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реконструкции;</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 модернизации.</w:t>
      </w:r>
    </w:p>
    <w:p w:rsidR="00073CCA" w:rsidRPr="00F92D23" w:rsidRDefault="00FA2C61" w:rsidP="00073CCA">
      <w:pPr>
        <w:pStyle w:val="s1"/>
        <w:spacing w:before="0" w:beforeAutospacing="0" w:after="0" w:afterAutospacing="0"/>
        <w:jc w:val="both"/>
        <w:rPr>
          <w:rFonts w:ascii="Arial" w:hAnsi="Arial" w:cs="Arial"/>
          <w:color w:val="000000" w:themeColor="text1"/>
        </w:rPr>
      </w:pPr>
      <w:r w:rsidRPr="00E24C39">
        <w:rPr>
          <w:rFonts w:ascii="Arial" w:eastAsia="Calibri" w:hAnsi="Arial" w:cs="Arial"/>
          <w:lang w:eastAsia="en-US"/>
        </w:rPr>
        <w:t xml:space="preserve">2.2.2. </w:t>
      </w:r>
      <w:r w:rsidRPr="00E24C39">
        <w:rPr>
          <w:rFonts w:ascii="Arial" w:eastAsia="Calibri" w:hAnsi="Arial" w:cs="Arial"/>
          <w:lang w:eastAsia="en-US"/>
        </w:rPr>
        <w:tab/>
      </w:r>
      <w:r w:rsidR="00073CCA" w:rsidRPr="00F92D23">
        <w:rPr>
          <w:rFonts w:ascii="Arial" w:eastAsia="Calibri" w:hAnsi="Arial" w:cs="Arial"/>
          <w:color w:val="000000" w:themeColor="text1"/>
          <w:lang w:eastAsia="en-US"/>
        </w:rPr>
        <w:t>Поступление основных средств независимо от стоимости (включая о</w:t>
      </w:r>
      <w:r w:rsidR="00073CCA" w:rsidRPr="00F92D23">
        <w:rPr>
          <w:rStyle w:val="af5"/>
          <w:rFonts w:ascii="Arial" w:hAnsi="Arial" w:cs="Arial"/>
          <w:b w:val="0"/>
          <w:color w:val="000000" w:themeColor="text1"/>
        </w:rPr>
        <w:t xml:space="preserve">бъекты библиотечного фонда) </w:t>
      </w:r>
      <w:r w:rsidR="00073CCA" w:rsidRPr="00F92D23">
        <w:rPr>
          <w:rFonts w:ascii="Arial" w:eastAsia="Calibri" w:hAnsi="Arial" w:cs="Arial"/>
          <w:color w:val="000000" w:themeColor="text1"/>
          <w:lang w:eastAsia="en-US"/>
        </w:rPr>
        <w:t xml:space="preserve">при их приобретении, создании хозяйственным способом оформляется </w:t>
      </w:r>
      <w:r w:rsidR="00073CCA" w:rsidRPr="00F92D23">
        <w:rPr>
          <w:rFonts w:ascii="Arial" w:hAnsi="Arial" w:cs="Arial"/>
          <w:color w:val="000000" w:themeColor="text1"/>
        </w:rPr>
        <w:t xml:space="preserve">Решением комиссии (ф. 0510441). </w:t>
      </w:r>
    </w:p>
    <w:p w:rsidR="00073CCA" w:rsidRPr="00F92D23" w:rsidRDefault="00073CCA" w:rsidP="00073CCA">
      <w:pPr>
        <w:pStyle w:val="s1"/>
        <w:spacing w:before="0" w:beforeAutospacing="0" w:after="0" w:afterAutospacing="0"/>
        <w:jc w:val="both"/>
        <w:rPr>
          <w:rFonts w:ascii="Arial" w:hAnsi="Arial" w:cs="Arial"/>
          <w:color w:val="000000" w:themeColor="text1"/>
        </w:rPr>
      </w:pPr>
      <w:proofErr w:type="gramStart"/>
      <w:r w:rsidRPr="00F92D23">
        <w:rPr>
          <w:rFonts w:ascii="Arial" w:hAnsi="Arial" w:cs="Arial"/>
          <w:color w:val="000000" w:themeColor="text1"/>
        </w:rPr>
        <w:t>При безвозмездном поступлении основных средств от иных контрагентов, не относящихся к организациям бюджетной сферы, а также от организаций бюджетной сферы на основании Акта о приеме-передаче объектов нефинансовых активов (ф. 0510448), при возмещении ущерба в натуральной форме, при выявлении излишков ОС в результате инвентаризации поступление основных средств принятие к учету объектов ОС отражается на основании Акта о приеме-передаче объектов нефинансовых активов</w:t>
      </w:r>
      <w:proofErr w:type="gramEnd"/>
      <w:r w:rsidRPr="00F92D23">
        <w:rPr>
          <w:rFonts w:ascii="Arial" w:hAnsi="Arial" w:cs="Arial"/>
          <w:color w:val="000000" w:themeColor="text1"/>
        </w:rPr>
        <w:t xml:space="preserve"> (ф. 0510448) без дополнительного формирования Решения комиссии (ф. 0510441).</w:t>
      </w:r>
    </w:p>
    <w:p w:rsidR="00FA2C61" w:rsidRPr="00E24C39" w:rsidRDefault="00FA2C61" w:rsidP="00D80FD2">
      <w:pPr>
        <w:pStyle w:val="s1"/>
        <w:spacing w:before="0" w:beforeAutospacing="0" w:after="0" w:afterAutospacing="0"/>
        <w:jc w:val="both"/>
        <w:rPr>
          <w:rFonts w:ascii="Arial" w:eastAsia="Calibri" w:hAnsi="Arial" w:cs="Arial"/>
          <w:lang w:eastAsia="en-US"/>
        </w:rPr>
      </w:pPr>
      <w:r w:rsidRPr="00E24C39">
        <w:rPr>
          <w:rFonts w:ascii="Arial" w:hAnsi="Arial" w:cs="Arial"/>
        </w:rPr>
        <w:t xml:space="preserve">2.2.3. </w:t>
      </w:r>
      <w:r w:rsidRPr="00E24C39">
        <w:rPr>
          <w:rFonts w:ascii="Arial" w:eastAsia="Calibri" w:hAnsi="Arial" w:cs="Arial"/>
          <w:lang w:eastAsia="en-US"/>
        </w:rPr>
        <w:t>Наименование объектов основных сре</w:t>
      </w:r>
      <w:proofErr w:type="gramStart"/>
      <w:r w:rsidRPr="00E24C39">
        <w:rPr>
          <w:rFonts w:ascii="Arial" w:eastAsia="Calibri" w:hAnsi="Arial" w:cs="Arial"/>
          <w:lang w:eastAsia="en-US"/>
        </w:rPr>
        <w:t>дств в д</w:t>
      </w:r>
      <w:proofErr w:type="gramEnd"/>
      <w:r w:rsidRPr="00E24C39">
        <w:rPr>
          <w:rFonts w:ascii="Arial" w:eastAsia="Calibri" w:hAnsi="Arial" w:cs="Arial"/>
          <w:lang w:eastAsia="en-US"/>
        </w:rPr>
        <w:t>окументах, оформляемых в Учреждении, приводится на русском языке.</w:t>
      </w:r>
    </w:p>
    <w:p w:rsidR="00FA2C61" w:rsidRPr="00E24C39" w:rsidRDefault="00FA2C61" w:rsidP="00FA2C61">
      <w:pPr>
        <w:pStyle w:val="s1"/>
        <w:spacing w:before="0" w:beforeAutospacing="0" w:after="0" w:afterAutospacing="0"/>
        <w:jc w:val="both"/>
        <w:rPr>
          <w:rFonts w:ascii="Arial" w:eastAsia="Calibri" w:hAnsi="Arial" w:cs="Arial"/>
          <w:color w:val="000000"/>
          <w:lang w:eastAsia="en-US"/>
        </w:rPr>
      </w:pPr>
      <w:r w:rsidRPr="00E24C39">
        <w:rPr>
          <w:rFonts w:ascii="Arial" w:eastAsia="Calibri" w:hAnsi="Arial" w:cs="Arial"/>
          <w:lang w:eastAsia="en-US"/>
        </w:rPr>
        <w:t xml:space="preserve">Основные средства, подлежащие государственной регистрации, в том числе объекты недвижимости и транспортные средства, отражаются в учете в соответствии с наименованиями, указанными в соответствующих </w:t>
      </w:r>
      <w:r w:rsidRPr="00E24C39">
        <w:rPr>
          <w:rFonts w:ascii="Arial" w:eastAsia="Calibri" w:hAnsi="Arial" w:cs="Arial"/>
          <w:color w:val="000000"/>
          <w:lang w:eastAsia="en-US"/>
        </w:rPr>
        <w:t>регистрационных документах.</w:t>
      </w:r>
    </w:p>
    <w:p w:rsidR="00FA2C61" w:rsidRPr="00E24C39" w:rsidRDefault="00FA2C61" w:rsidP="00FA2C61">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Объекты вычислительной техники, оргтехники, бытовой техники, приборы, инструменты, производственное оборудование отражаются в учете по следующим правилам:</w:t>
      </w:r>
    </w:p>
    <w:p w:rsidR="00FA2C61" w:rsidRPr="00E24C39" w:rsidRDefault="00FA2C61" w:rsidP="00FA2C61">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 наименование объекта в учете состоит из наименования вида объекта и наименования марки (модели);</w:t>
      </w:r>
    </w:p>
    <w:p w:rsidR="00FA2C61" w:rsidRPr="00E24C39" w:rsidRDefault="00FA2C61" w:rsidP="00FA2C61">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 наименование вида объекта указывается полностью без сокращений на русском языке в соответствии с документами производителя (согласно техническому паспорту);</w:t>
      </w:r>
    </w:p>
    <w:p w:rsidR="00FA2C61" w:rsidRPr="00E24C39" w:rsidRDefault="00FA2C61" w:rsidP="00FA2C61">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 наименование марки (модели) указывается в соответствии с документами производителя (согласно техническому паспорту) на соответствующем языке;</w:t>
      </w:r>
    </w:p>
    <w:p w:rsidR="00FA2C61" w:rsidRPr="00E24C39" w:rsidRDefault="00FA2C61" w:rsidP="00FA2C61">
      <w:pPr>
        <w:pStyle w:val="s1"/>
        <w:shd w:val="clear" w:color="auto" w:fill="FFFFFF"/>
        <w:spacing w:before="0" w:beforeAutospacing="0" w:after="0" w:afterAutospacing="0"/>
        <w:jc w:val="both"/>
        <w:rPr>
          <w:rFonts w:ascii="Arial" w:hAnsi="Arial" w:cs="Arial"/>
          <w:color w:val="000000"/>
        </w:rPr>
      </w:pPr>
      <w:r w:rsidRPr="00E24C39">
        <w:rPr>
          <w:rFonts w:ascii="Arial" w:hAnsi="Arial" w:cs="Arial"/>
          <w:color w:val="000000"/>
        </w:rPr>
        <w:t>- в Инвентарной карточке отражается полный состав объекта, серийный (заводской) номер объекта и всех его частей, имеющих индивидуальные заводские (серийные) номера.</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lastRenderedPageBreak/>
        <w:t>2.2.</w:t>
      </w:r>
      <w:r w:rsidR="00795D9D">
        <w:rPr>
          <w:rFonts w:ascii="Arial" w:hAnsi="Arial" w:cs="Arial"/>
        </w:rPr>
        <w:t>4</w:t>
      </w:r>
      <w:r w:rsidRPr="00E24C39">
        <w:rPr>
          <w:rFonts w:ascii="Arial" w:hAnsi="Arial" w:cs="Arial"/>
        </w:rPr>
        <w:t>. Для организации учета и обеспечения контроля за сохранностью объектов основных средств каждому объекту недвижимого имущества, а также объекту движимого имущества основных сре</w:t>
      </w:r>
      <w:proofErr w:type="gramStart"/>
      <w:r w:rsidRPr="00E24C39">
        <w:rPr>
          <w:rFonts w:ascii="Arial" w:hAnsi="Arial" w:cs="Arial"/>
        </w:rPr>
        <w:t>дств  пр</w:t>
      </w:r>
      <w:proofErr w:type="gramEnd"/>
      <w:r w:rsidRPr="00E24C39">
        <w:rPr>
          <w:rFonts w:ascii="Arial" w:hAnsi="Arial" w:cs="Arial"/>
        </w:rPr>
        <w:t>исваивается уникальный порядковый инвентарный номер независимо от того, находится ли он в эксплуатации, запасе или консервации.</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Инвентарный номер, присвоенный объекту основных средств, сохраняется за ним на весь период нахождения в Учреждении. Изменение порядка формирования инвентарных номеров в Учреждении, а также изменения в действующих нормативных актах в части наименования, группировки соответствующих счетов счета 101 00 не является основанием для присвоения основным средствам, принятым к учету в прошлые годы, инвентарных номеров в соответствии с новым порядком. </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При получении основных средств, </w:t>
      </w:r>
      <w:proofErr w:type="spellStart"/>
      <w:r w:rsidRPr="00E24C39">
        <w:rPr>
          <w:rFonts w:ascii="Arial" w:eastAsia="Calibri" w:hAnsi="Arial" w:cs="Arial"/>
          <w:lang w:eastAsia="en-US"/>
        </w:rPr>
        <w:t>эксплуатировавшихся</w:t>
      </w:r>
      <w:proofErr w:type="spellEnd"/>
      <w:r w:rsidRPr="00E24C39">
        <w:rPr>
          <w:rFonts w:ascii="Arial" w:eastAsia="Calibri" w:hAnsi="Arial" w:cs="Arial"/>
          <w:lang w:eastAsia="en-US"/>
        </w:rPr>
        <w:t xml:space="preserve"> в иных организациях, в том числе в организациях бюджетной сферы, инвентарные номера, присвоенные прежними балансодержателями, не сохраняются.</w:t>
      </w:r>
    </w:p>
    <w:p w:rsidR="00FA2C61" w:rsidRPr="00E24C39" w:rsidRDefault="00FA2C61" w:rsidP="00FA2C61">
      <w:pPr>
        <w:pStyle w:val="s1"/>
        <w:spacing w:before="0" w:beforeAutospacing="0" w:after="0" w:afterAutospacing="0"/>
        <w:jc w:val="both"/>
        <w:rPr>
          <w:rFonts w:ascii="Arial" w:eastAsia="Calibri" w:hAnsi="Arial" w:cs="Arial"/>
          <w:color w:val="000000"/>
          <w:lang w:eastAsia="en-US"/>
        </w:rPr>
      </w:pPr>
      <w:r w:rsidRPr="00E24C39">
        <w:rPr>
          <w:rFonts w:ascii="Arial" w:eastAsia="Calibri" w:hAnsi="Arial" w:cs="Arial"/>
          <w:lang w:eastAsia="en-US"/>
        </w:rPr>
        <w:t xml:space="preserve">Инвентарные номера выбывших с балансового учета инвентарных объектов </w:t>
      </w:r>
      <w:r w:rsidRPr="00E24C39">
        <w:rPr>
          <w:rFonts w:ascii="Arial" w:eastAsia="Calibri" w:hAnsi="Arial" w:cs="Arial"/>
          <w:color w:val="000000"/>
          <w:lang w:eastAsia="en-US"/>
        </w:rPr>
        <w:t>основных средств вновь принятым к учету объектам не присваиваются.</w:t>
      </w:r>
    </w:p>
    <w:p w:rsidR="00FA2C61" w:rsidRPr="00E24C39" w:rsidRDefault="00FA2C61" w:rsidP="00FA2C61">
      <w:pPr>
        <w:pStyle w:val="s1"/>
        <w:spacing w:before="0" w:beforeAutospacing="0" w:after="0" w:afterAutospacing="0"/>
        <w:jc w:val="both"/>
        <w:rPr>
          <w:rFonts w:ascii="Arial" w:hAnsi="Arial" w:cs="Arial"/>
          <w:color w:val="000000"/>
          <w:shd w:val="clear" w:color="auto" w:fill="FFFFFF"/>
        </w:rPr>
      </w:pPr>
      <w:r w:rsidRPr="00E24C39">
        <w:rPr>
          <w:rFonts w:ascii="Arial" w:hAnsi="Arial" w:cs="Arial"/>
          <w:color w:val="000000"/>
          <w:shd w:val="clear" w:color="auto" w:fill="FFFFFF"/>
        </w:rPr>
        <w:t>Нанесение инвентарных номеров на объекты входит в обязанности сотрудник</w:t>
      </w:r>
      <w:r w:rsidR="007B5882">
        <w:rPr>
          <w:rFonts w:ascii="Arial" w:hAnsi="Arial" w:cs="Arial"/>
          <w:color w:val="000000"/>
          <w:shd w:val="clear" w:color="auto" w:fill="FFFFFF"/>
        </w:rPr>
        <w:t>а</w:t>
      </w:r>
      <w:r w:rsidRPr="00E24C39">
        <w:rPr>
          <w:rFonts w:ascii="Arial" w:hAnsi="Arial" w:cs="Arial"/>
          <w:color w:val="000000"/>
          <w:shd w:val="clear" w:color="auto" w:fill="FFFFFF"/>
        </w:rPr>
        <w:t xml:space="preserve">, </w:t>
      </w:r>
      <w:r w:rsidR="007B5882">
        <w:rPr>
          <w:rFonts w:ascii="Arial" w:hAnsi="Arial" w:cs="Arial"/>
          <w:color w:val="000000"/>
          <w:shd w:val="clear" w:color="auto" w:fill="FFFFFF"/>
        </w:rPr>
        <w:t>назначенного приказом руководителя.</w:t>
      </w:r>
      <w:r w:rsidRPr="00E24C39">
        <w:rPr>
          <w:rFonts w:ascii="Arial" w:hAnsi="Arial" w:cs="Arial"/>
          <w:color w:val="000000"/>
          <w:shd w:val="clear" w:color="auto" w:fill="FFFFFF"/>
        </w:rPr>
        <w:t xml:space="preserve"> Контроль выполнения этих обязанностей возлагается на Комиссию по поступлению и выбытию активов.</w:t>
      </w:r>
    </w:p>
    <w:p w:rsidR="00FA2C61" w:rsidRPr="00E24C39" w:rsidRDefault="00FA2C61" w:rsidP="00FA2C61">
      <w:pPr>
        <w:pStyle w:val="s1"/>
        <w:spacing w:before="0" w:beforeAutospacing="0" w:after="0" w:afterAutospacing="0"/>
        <w:jc w:val="both"/>
        <w:rPr>
          <w:rFonts w:ascii="Arial" w:hAnsi="Arial" w:cs="Arial"/>
          <w:color w:val="000000" w:themeColor="text1"/>
        </w:rPr>
      </w:pPr>
      <w:r w:rsidRPr="00E24C39">
        <w:rPr>
          <w:rFonts w:ascii="Arial" w:hAnsi="Arial" w:cs="Arial"/>
        </w:rPr>
        <w:t>2.2.</w:t>
      </w:r>
      <w:r w:rsidR="00795D9D">
        <w:rPr>
          <w:rFonts w:ascii="Arial" w:hAnsi="Arial" w:cs="Arial"/>
        </w:rPr>
        <w:t>5</w:t>
      </w:r>
      <w:r w:rsidRPr="00E24C39">
        <w:rPr>
          <w:rFonts w:ascii="Arial" w:hAnsi="Arial" w:cs="Arial"/>
        </w:rPr>
        <w:t xml:space="preserve">. </w:t>
      </w:r>
      <w:r w:rsidRPr="00E24C39">
        <w:rPr>
          <w:rFonts w:ascii="Arial" w:hAnsi="Arial" w:cs="Arial"/>
          <w:color w:val="000000" w:themeColor="text1"/>
        </w:rPr>
        <w:t>Учет основных средств осуществляется в разрезе:</w:t>
      </w:r>
    </w:p>
    <w:p w:rsidR="00FA2C61" w:rsidRPr="00E24C39" w:rsidRDefault="00FA2C61" w:rsidP="00FA2C61">
      <w:pPr>
        <w:pStyle w:val="s1"/>
        <w:spacing w:before="0" w:beforeAutospacing="0" w:after="0" w:afterAutospacing="0"/>
        <w:jc w:val="both"/>
        <w:rPr>
          <w:rFonts w:ascii="Arial" w:hAnsi="Arial" w:cs="Arial"/>
          <w:color w:val="000000" w:themeColor="text1"/>
        </w:rPr>
      </w:pPr>
      <w:r w:rsidRPr="00E24C39">
        <w:rPr>
          <w:rFonts w:ascii="Arial" w:hAnsi="Arial" w:cs="Arial"/>
          <w:color w:val="000000" w:themeColor="text1"/>
        </w:rPr>
        <w:t>- ответственных лиц согласно заключенным договорам о полной материальной ответственности;</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color w:val="000000" w:themeColor="text1"/>
        </w:rPr>
        <w:t>- лиц, ответственных</w:t>
      </w:r>
      <w:r w:rsidRPr="00E24C39">
        <w:rPr>
          <w:rFonts w:ascii="Arial" w:hAnsi="Arial" w:cs="Arial"/>
        </w:rPr>
        <w:t xml:space="preserve"> за эксплуатацию объектов имущества согласно приказу (распоряжению) руководителя Учреждения (в тех случаях, когда договоры о полной материальной ответственности в силу положений действующего законодательства не заключаются).</w:t>
      </w:r>
    </w:p>
    <w:p w:rsidR="00FA2C61" w:rsidRPr="00E24C39" w:rsidRDefault="00FA2C61" w:rsidP="00FA2C61">
      <w:pPr>
        <w:spacing w:after="0" w:line="240" w:lineRule="auto"/>
        <w:jc w:val="both"/>
        <w:rPr>
          <w:rFonts w:ascii="Arial" w:hAnsi="Arial" w:cs="Arial"/>
          <w:color w:val="000000"/>
          <w:sz w:val="24"/>
          <w:szCs w:val="24"/>
        </w:rPr>
      </w:pPr>
      <w:r w:rsidRPr="00E24C39">
        <w:rPr>
          <w:rFonts w:ascii="Arial" w:hAnsi="Arial" w:cs="Arial"/>
          <w:color w:val="000000"/>
          <w:sz w:val="24"/>
          <w:szCs w:val="24"/>
        </w:rPr>
        <w:t>2.2.</w:t>
      </w:r>
      <w:r w:rsidR="00795D9D">
        <w:rPr>
          <w:rFonts w:ascii="Arial" w:hAnsi="Arial" w:cs="Arial"/>
          <w:color w:val="000000"/>
          <w:sz w:val="24"/>
          <w:szCs w:val="24"/>
        </w:rPr>
        <w:t>6</w:t>
      </w:r>
      <w:r w:rsidRPr="00E24C39">
        <w:rPr>
          <w:rFonts w:ascii="Arial" w:hAnsi="Arial" w:cs="Arial"/>
          <w:color w:val="000000"/>
          <w:sz w:val="24"/>
          <w:szCs w:val="24"/>
        </w:rPr>
        <w:t xml:space="preserve">. При постановке на учет нового имущества в один инвентарный объект - комплекс объектов основных средств объединяются объекты имущества, отвечающие критериям признания основных средств, несущественной стоимости, имеющие одинаковые сроки полезного и ожидаемого использования. В целях применения настоящего пункта Учетной политики </w:t>
      </w:r>
      <w:r w:rsidRPr="00E24C39">
        <w:rPr>
          <w:rFonts w:ascii="Arial" w:hAnsi="Arial" w:cs="Arial"/>
          <w:sz w:val="24"/>
          <w:szCs w:val="24"/>
        </w:rPr>
        <w:t xml:space="preserve">объектами с несущественной стоимостью признается имущество стоимостью до </w:t>
      </w:r>
      <w:r w:rsidR="00711449">
        <w:rPr>
          <w:rFonts w:ascii="Arial" w:hAnsi="Arial" w:cs="Arial"/>
          <w:sz w:val="24"/>
          <w:szCs w:val="24"/>
        </w:rPr>
        <w:t>10</w:t>
      </w:r>
      <w:r w:rsidRPr="00E24C39">
        <w:rPr>
          <w:rFonts w:ascii="Arial" w:hAnsi="Arial" w:cs="Arial"/>
          <w:sz w:val="24"/>
          <w:szCs w:val="24"/>
        </w:rPr>
        <w:t xml:space="preserve">0 000 рублей включительно. </w:t>
      </w:r>
    </w:p>
    <w:p w:rsidR="00FA2C61" w:rsidRPr="00E24C39" w:rsidRDefault="00FA2C61" w:rsidP="00FA2C61">
      <w:pPr>
        <w:pStyle w:val="s1"/>
        <w:spacing w:before="0" w:beforeAutospacing="0" w:after="0" w:afterAutospacing="0"/>
        <w:jc w:val="both"/>
        <w:rPr>
          <w:rFonts w:ascii="Arial" w:hAnsi="Arial" w:cs="Arial"/>
          <w:color w:val="000000"/>
        </w:rPr>
      </w:pPr>
      <w:r w:rsidRPr="00E24C39">
        <w:rPr>
          <w:rFonts w:ascii="Arial" w:hAnsi="Arial" w:cs="Arial"/>
          <w:color w:val="000000"/>
        </w:rPr>
        <w:t xml:space="preserve">При объединении в один объект нескольких инвентарных объектов, уже принятых к учету на счет 0 101 00 000 «Основные средства», стоимость вновь образованного инвентарного объекта определяется путем суммирования балансовых стоимостей и сумм начисленной амортизации. Бухгалтерские записи отражаются с применением счета </w:t>
      </w:r>
      <w:hyperlink r:id="rId23" w:history="1">
        <w:r w:rsidRPr="00E24C39">
          <w:rPr>
            <w:rFonts w:ascii="Arial" w:hAnsi="Arial" w:cs="Arial"/>
            <w:color w:val="000000"/>
          </w:rPr>
          <w:t>0 401 10 172</w:t>
        </w:r>
      </w:hyperlink>
      <w:r w:rsidRPr="00E24C39">
        <w:rPr>
          <w:rFonts w:ascii="Arial" w:hAnsi="Arial" w:cs="Arial"/>
          <w:color w:val="000000"/>
        </w:rPr>
        <w:t xml:space="preserve"> "Доходы от операций с активами". Если объединяются объекты с разным оставшимся сроком полезного использования, новый срок полезного использования по новому (объединенному) объекту определяет Комиссия по поступлению и выбытию активов.</w:t>
      </w:r>
    </w:p>
    <w:p w:rsidR="00FA2C61" w:rsidRPr="00735923" w:rsidRDefault="00FA2C61" w:rsidP="00FA2C61">
      <w:pPr>
        <w:pStyle w:val="s1"/>
        <w:spacing w:before="0" w:beforeAutospacing="0" w:after="0" w:afterAutospacing="0"/>
        <w:jc w:val="both"/>
        <w:rPr>
          <w:rFonts w:ascii="Arial" w:eastAsia="Calibri" w:hAnsi="Arial" w:cs="Arial"/>
          <w:lang w:eastAsia="en-US"/>
        </w:rPr>
      </w:pPr>
      <w:r w:rsidRPr="00735923">
        <w:rPr>
          <w:rFonts w:ascii="Arial" w:eastAsia="Calibri" w:hAnsi="Arial" w:cs="Arial"/>
          <w:lang w:eastAsia="en-US"/>
        </w:rPr>
        <w:t>2.2.</w:t>
      </w:r>
      <w:r w:rsidR="00795D9D">
        <w:rPr>
          <w:rFonts w:ascii="Arial" w:eastAsia="Calibri" w:hAnsi="Arial" w:cs="Arial"/>
          <w:lang w:eastAsia="en-US"/>
        </w:rPr>
        <w:t>7</w:t>
      </w:r>
      <w:r w:rsidRPr="00735923">
        <w:rPr>
          <w:rFonts w:ascii="Arial" w:eastAsia="Calibri" w:hAnsi="Arial" w:cs="Arial"/>
          <w:lang w:eastAsia="en-US"/>
        </w:rPr>
        <w:t xml:space="preserve">. Узлы (детали, составные части), поступающие в Учреждение  в результате разборки/демонтажа, ликвидации/утилизации основных средств, принимаются к учету в составе материальных запасов по </w:t>
      </w:r>
      <w:r w:rsidRPr="00735923">
        <w:rPr>
          <w:rFonts w:ascii="Arial" w:hAnsi="Arial" w:cs="Arial"/>
        </w:rPr>
        <w:t>текущей оценочной (справедливой) стоимости на дату принятия к бухгалтерскому учету, если они</w:t>
      </w:r>
      <w:r w:rsidRPr="00735923">
        <w:rPr>
          <w:rFonts w:ascii="Arial" w:eastAsia="Calibri" w:hAnsi="Arial" w:cs="Arial"/>
          <w:lang w:eastAsia="en-US"/>
        </w:rPr>
        <w:t>:</w:t>
      </w:r>
    </w:p>
    <w:p w:rsidR="00FA2C61" w:rsidRPr="00735923" w:rsidRDefault="00FA2C61" w:rsidP="00FA2C61">
      <w:pPr>
        <w:pStyle w:val="s1"/>
        <w:spacing w:before="0" w:beforeAutospacing="0" w:after="0" w:afterAutospacing="0"/>
        <w:jc w:val="both"/>
        <w:rPr>
          <w:rFonts w:ascii="Arial" w:eastAsia="Calibri" w:hAnsi="Arial" w:cs="Arial"/>
          <w:lang w:eastAsia="en-US"/>
        </w:rPr>
      </w:pPr>
      <w:r w:rsidRPr="00735923">
        <w:rPr>
          <w:rFonts w:ascii="Arial" w:eastAsia="Calibri" w:hAnsi="Arial" w:cs="Arial"/>
          <w:lang w:eastAsia="en-US"/>
        </w:rPr>
        <w:t xml:space="preserve">- </w:t>
      </w:r>
      <w:proofErr w:type="gramStart"/>
      <w:r w:rsidRPr="00735923">
        <w:rPr>
          <w:rFonts w:ascii="Arial" w:eastAsia="Calibri" w:hAnsi="Arial" w:cs="Arial"/>
          <w:lang w:eastAsia="en-US"/>
        </w:rPr>
        <w:t>пригодны</w:t>
      </w:r>
      <w:proofErr w:type="gramEnd"/>
      <w:r w:rsidRPr="00735923">
        <w:rPr>
          <w:rFonts w:ascii="Arial" w:eastAsia="Calibri" w:hAnsi="Arial" w:cs="Arial"/>
          <w:lang w:eastAsia="en-US"/>
        </w:rPr>
        <w:t xml:space="preserve"> к использованию в Учреждении;</w:t>
      </w:r>
    </w:p>
    <w:p w:rsidR="00FA2C61" w:rsidRPr="00735923" w:rsidRDefault="00FA2C61" w:rsidP="00FA2C61">
      <w:pPr>
        <w:pStyle w:val="s1"/>
        <w:spacing w:before="0" w:beforeAutospacing="0" w:after="0" w:afterAutospacing="0"/>
        <w:jc w:val="both"/>
        <w:rPr>
          <w:rFonts w:ascii="Arial" w:eastAsia="Calibri" w:hAnsi="Arial" w:cs="Arial"/>
          <w:lang w:eastAsia="en-US"/>
        </w:rPr>
      </w:pPr>
      <w:proofErr w:type="gramStart"/>
      <w:r w:rsidRPr="00735923">
        <w:rPr>
          <w:rFonts w:ascii="Arial" w:eastAsia="Calibri" w:hAnsi="Arial" w:cs="Arial"/>
          <w:lang w:eastAsia="en-US"/>
        </w:rPr>
        <w:t>- могут быть реализованы или переданы другой организации.</w:t>
      </w:r>
      <w:proofErr w:type="gramEnd"/>
    </w:p>
    <w:p w:rsidR="00FA2C61" w:rsidRPr="00735923" w:rsidRDefault="00FA2C61" w:rsidP="00FA2C61">
      <w:pPr>
        <w:pStyle w:val="s1"/>
        <w:spacing w:before="0" w:beforeAutospacing="0" w:after="0" w:afterAutospacing="0"/>
        <w:jc w:val="both"/>
        <w:rPr>
          <w:rFonts w:ascii="Arial" w:eastAsia="Calibri" w:hAnsi="Arial" w:cs="Arial"/>
          <w:lang w:eastAsia="en-US"/>
        </w:rPr>
      </w:pPr>
      <w:r w:rsidRPr="00735923">
        <w:rPr>
          <w:rFonts w:ascii="Arial" w:eastAsia="Calibri" w:hAnsi="Arial" w:cs="Arial"/>
          <w:lang w:eastAsia="en-US"/>
        </w:rPr>
        <w:t>В аналогичном порядке к учету принимаются отходы (металлолом, макулатура и т.п.), которые могут быть реализованы.</w:t>
      </w:r>
    </w:p>
    <w:p w:rsidR="00CE0869" w:rsidRDefault="00FA2C61" w:rsidP="00FA2C61">
      <w:pPr>
        <w:pStyle w:val="s1"/>
        <w:spacing w:before="0" w:beforeAutospacing="0" w:after="0" w:afterAutospacing="0"/>
        <w:jc w:val="both"/>
        <w:rPr>
          <w:rFonts w:ascii="Arial" w:eastAsia="Calibri" w:hAnsi="Arial" w:cs="Arial"/>
          <w:lang w:eastAsia="en-US"/>
        </w:rPr>
      </w:pPr>
      <w:r w:rsidRPr="00735923">
        <w:rPr>
          <w:rFonts w:ascii="Arial" w:eastAsia="Calibri" w:hAnsi="Arial" w:cs="Arial"/>
          <w:lang w:eastAsia="en-US"/>
        </w:rPr>
        <w:t xml:space="preserve">Не подлежащие реализации отходы, в том числе подлежащие утилизации, к бухгалтерскому учету не принимаются. </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lastRenderedPageBreak/>
        <w:t>2.2.</w:t>
      </w:r>
      <w:r w:rsidR="005D6A0F">
        <w:rPr>
          <w:rFonts w:ascii="Arial" w:eastAsia="Calibri" w:hAnsi="Arial" w:cs="Arial"/>
          <w:lang w:eastAsia="en-US"/>
        </w:rPr>
        <w:t>8</w:t>
      </w:r>
      <w:r w:rsidRPr="00E24C39">
        <w:rPr>
          <w:rFonts w:ascii="Arial" w:eastAsia="Calibri" w:hAnsi="Arial" w:cs="Arial"/>
          <w:lang w:eastAsia="en-US"/>
        </w:rPr>
        <w:t>. Работы, направленные на восстановление пользовательских характеристик основных средств, квалифицируются в качестве ремонта, даже если в результате восстановления работоспособности технические характеристики объекта основных средств относительно улучшились.</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Под обслуживанием основных средств понимаются работы, направленные на поддержание пользовательских характеристик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Расходы на ремонт и обслуживание, как правило, не увеличивают балансовую стоимость основных средств.</w:t>
      </w:r>
    </w:p>
    <w:p w:rsidR="00FA2C61" w:rsidRPr="00735923" w:rsidRDefault="00FA2C61" w:rsidP="00FA2C61">
      <w:pPr>
        <w:spacing w:after="0" w:line="240" w:lineRule="auto"/>
        <w:jc w:val="both"/>
        <w:rPr>
          <w:rFonts w:ascii="Arial" w:hAnsi="Arial" w:cs="Arial"/>
          <w:sz w:val="24"/>
          <w:szCs w:val="24"/>
        </w:rPr>
      </w:pPr>
      <w:r w:rsidRPr="00735923">
        <w:rPr>
          <w:rFonts w:ascii="Arial" w:hAnsi="Arial" w:cs="Arial"/>
          <w:sz w:val="24"/>
          <w:szCs w:val="24"/>
        </w:rPr>
        <w:t xml:space="preserve">Затраты по замене отдельных составных частей объекта основных средств, в том числе при капитальном ремонте, включаются в стоимость объекта при условии, что стоимость заменяемых частей существенна: составляет более </w:t>
      </w:r>
      <w:r w:rsidR="008B5CE0">
        <w:rPr>
          <w:rFonts w:ascii="Arial" w:hAnsi="Arial" w:cs="Arial"/>
          <w:sz w:val="24"/>
          <w:szCs w:val="24"/>
        </w:rPr>
        <w:t>7</w:t>
      </w:r>
      <w:r w:rsidRPr="00735923">
        <w:rPr>
          <w:rFonts w:ascii="Arial" w:hAnsi="Arial" w:cs="Arial"/>
          <w:sz w:val="24"/>
          <w:szCs w:val="24"/>
        </w:rPr>
        <w:t xml:space="preserve">0% от справедливой стоимости всего объекта. Одновременно стоимость объекта основных средств уменьшается на стоимость выбывающих составных частей (с учетом накопленной амортизации), в учете выбытие составной части в результате ее замены отражается в порядке, аналогичном ликвидации части объекта: </w:t>
      </w:r>
    </w:p>
    <w:p w:rsidR="00FA2C61" w:rsidRPr="00735923" w:rsidRDefault="00FA2C61" w:rsidP="00FA2C61">
      <w:pPr>
        <w:spacing w:after="0" w:line="240" w:lineRule="auto"/>
        <w:jc w:val="both"/>
        <w:rPr>
          <w:rFonts w:ascii="Arial" w:hAnsi="Arial" w:cs="Arial"/>
          <w:sz w:val="24"/>
          <w:szCs w:val="24"/>
        </w:rPr>
      </w:pPr>
      <w:r w:rsidRPr="00735923">
        <w:rPr>
          <w:rFonts w:ascii="Arial" w:hAnsi="Arial" w:cs="Arial"/>
          <w:sz w:val="24"/>
          <w:szCs w:val="24"/>
        </w:rPr>
        <w:t>Дебет 0 104 ХХ 411 Кредит 0 101 ХХ 410 – на сумму амортизации выбывающей части объекта;</w:t>
      </w:r>
    </w:p>
    <w:p w:rsidR="00FA2C61" w:rsidRPr="00735923" w:rsidRDefault="00FA2C61" w:rsidP="00FA2C61">
      <w:pPr>
        <w:spacing w:after="0" w:line="240" w:lineRule="auto"/>
        <w:jc w:val="both"/>
        <w:rPr>
          <w:rFonts w:ascii="Arial" w:hAnsi="Arial" w:cs="Arial"/>
          <w:sz w:val="24"/>
          <w:szCs w:val="24"/>
        </w:rPr>
      </w:pPr>
      <w:r w:rsidRPr="00735923">
        <w:rPr>
          <w:rFonts w:ascii="Arial" w:hAnsi="Arial" w:cs="Arial"/>
          <w:sz w:val="24"/>
          <w:szCs w:val="24"/>
        </w:rPr>
        <w:t>Дебет 0 401 10 172 Кредит 0 101 ХХ 410 – на сумму остаточной стоимости выбывающей части объекта.</w:t>
      </w:r>
    </w:p>
    <w:p w:rsidR="00FA2C61" w:rsidRPr="005D6A0F" w:rsidRDefault="00FA2C61" w:rsidP="00FA2C61">
      <w:pPr>
        <w:spacing w:after="0" w:line="240" w:lineRule="auto"/>
        <w:jc w:val="both"/>
        <w:rPr>
          <w:rFonts w:ascii="Arial" w:hAnsi="Arial" w:cs="Arial"/>
          <w:sz w:val="24"/>
          <w:szCs w:val="24"/>
        </w:rPr>
      </w:pPr>
      <w:r w:rsidRPr="00735923">
        <w:rPr>
          <w:rFonts w:ascii="Arial" w:hAnsi="Arial" w:cs="Arial"/>
          <w:sz w:val="24"/>
          <w:szCs w:val="24"/>
        </w:rPr>
        <w:t xml:space="preserve">Если надежно определить стоимость заменяемого объекта (части) не представляется возможным, стоимость ремонтируемого (модернизируемого, реконструируемого) объекта не уменьшается, а информация о замене составных частей отражается в </w:t>
      </w:r>
      <w:r w:rsidRPr="00735923">
        <w:rPr>
          <w:rStyle w:val="af1"/>
          <w:rFonts w:ascii="Arial" w:hAnsi="Arial" w:cs="Arial"/>
          <w:color w:val="auto"/>
          <w:sz w:val="24"/>
          <w:szCs w:val="24"/>
        </w:rPr>
        <w:t>Инвентарной карточке</w:t>
      </w:r>
      <w:r w:rsidRPr="00735923">
        <w:rPr>
          <w:rFonts w:ascii="Arial" w:hAnsi="Arial" w:cs="Arial"/>
          <w:sz w:val="24"/>
          <w:szCs w:val="24"/>
        </w:rPr>
        <w:t xml:space="preserve"> объекта. Факт замены запасных частей (деталей) в основном средстве при проведении ремонтных работ фиксируется в Акте п</w:t>
      </w:r>
      <w:r w:rsidR="00CE0869">
        <w:rPr>
          <w:rFonts w:ascii="Arial" w:hAnsi="Arial" w:cs="Arial"/>
          <w:sz w:val="24"/>
          <w:szCs w:val="24"/>
        </w:rPr>
        <w:t xml:space="preserve">о форме </w:t>
      </w:r>
      <w:r w:rsidR="00CE0869" w:rsidRPr="005D6A0F">
        <w:rPr>
          <w:rFonts w:ascii="Arial" w:hAnsi="Arial" w:cs="Arial"/>
          <w:sz w:val="24"/>
          <w:szCs w:val="24"/>
        </w:rPr>
        <w:t xml:space="preserve">согласно Приложению № 2 </w:t>
      </w:r>
      <w:r w:rsidRPr="005D6A0F">
        <w:rPr>
          <w:rFonts w:ascii="Arial" w:hAnsi="Arial" w:cs="Arial"/>
          <w:sz w:val="24"/>
          <w:szCs w:val="24"/>
        </w:rPr>
        <w:t>к настоящей Учетной политике.</w:t>
      </w:r>
    </w:p>
    <w:p w:rsidR="00735923" w:rsidRPr="00236DFC" w:rsidRDefault="00735923" w:rsidP="00735923">
      <w:pPr>
        <w:spacing w:after="0" w:line="240" w:lineRule="auto"/>
        <w:jc w:val="both"/>
        <w:rPr>
          <w:rFonts w:ascii="Arial" w:hAnsi="Arial" w:cs="Arial"/>
          <w:color w:val="000000" w:themeColor="text1"/>
          <w:sz w:val="24"/>
          <w:szCs w:val="24"/>
          <w:shd w:val="clear" w:color="auto" w:fill="FFFFFF"/>
        </w:rPr>
      </w:pPr>
      <w:proofErr w:type="gramStart"/>
      <w:r w:rsidRPr="005D6A0F">
        <w:rPr>
          <w:rFonts w:ascii="Arial" w:hAnsi="Arial" w:cs="Arial"/>
          <w:color w:val="000000" w:themeColor="text1"/>
          <w:sz w:val="24"/>
          <w:szCs w:val="24"/>
          <w:shd w:val="clear" w:color="auto" w:fill="FFFFFF"/>
        </w:rPr>
        <w:t>Созданные в результате ремонта объекты</w:t>
      </w:r>
      <w:r w:rsidRPr="00236DFC">
        <w:rPr>
          <w:rFonts w:ascii="Arial" w:hAnsi="Arial" w:cs="Arial"/>
          <w:color w:val="000000" w:themeColor="text1"/>
          <w:sz w:val="24"/>
          <w:szCs w:val="24"/>
          <w:shd w:val="clear" w:color="auto" w:fill="FFFFFF"/>
        </w:rPr>
        <w:t xml:space="preserve"> имущества, отвечающие критериям отнесения к инвентарному объекту основных средств (например, ограждения территории, элементы пожарной сигнализации или системы видеонаблюдения), принимаются к учету в качестве самостоятельных объектов основных средств на основании решения К</w:t>
      </w:r>
      <w:r w:rsidRPr="00236DFC">
        <w:rPr>
          <w:rFonts w:ascii="Arial" w:eastAsia="Calibri" w:hAnsi="Arial" w:cs="Arial"/>
          <w:color w:val="000000" w:themeColor="text1"/>
          <w:sz w:val="24"/>
          <w:szCs w:val="24"/>
          <w:lang w:eastAsia="en-US"/>
        </w:rPr>
        <w:t>омиссии по поступлению и выбытию активов, при этом стоимость объектов основных средств формируется  на основании информации, которая содержится в</w:t>
      </w:r>
      <w:r w:rsidRPr="00236DFC">
        <w:rPr>
          <w:rFonts w:ascii="Arial" w:hAnsi="Arial" w:cs="Arial"/>
          <w:color w:val="000000" w:themeColor="text1"/>
          <w:sz w:val="24"/>
          <w:szCs w:val="24"/>
          <w:shd w:val="clear" w:color="auto" w:fill="FFFFFF"/>
        </w:rPr>
        <w:t xml:space="preserve"> акте выполненных ремонтных работ.</w:t>
      </w:r>
      <w:proofErr w:type="gramEnd"/>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2.2.</w:t>
      </w:r>
      <w:r w:rsidR="005D6A0F">
        <w:rPr>
          <w:rFonts w:ascii="Arial" w:eastAsia="Calibri" w:hAnsi="Arial" w:cs="Arial"/>
          <w:lang w:eastAsia="en-US"/>
        </w:rPr>
        <w:t>9</w:t>
      </w:r>
      <w:r w:rsidRPr="00E24C39">
        <w:rPr>
          <w:rFonts w:ascii="Arial" w:eastAsia="Calibri" w:hAnsi="Arial" w:cs="Arial"/>
          <w:lang w:eastAsia="en-US"/>
        </w:rPr>
        <w:t>. В качестве монтажных работ квалифицируются работы в рамках отдельной сделки, в ходе которых осуществляется соединение частей объекта друг с другом и (или) присоединение объекта к фундаменту (основанию, опоре). Стоимость монтажных работ учитывается при формировании первоначальной стоимости объекта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Если монтажные работы осуществляются в отношении объекта основных средств, первоначальная стоимость которого уже сформирована, их стоимость списывается на расходы </w:t>
      </w:r>
      <w:r w:rsidRPr="00E24C39">
        <w:rPr>
          <w:rFonts w:ascii="Arial" w:hAnsi="Arial" w:cs="Arial"/>
        </w:rPr>
        <w:t>(учитывается при формировании себестоимости продукции, работ, услуг)</w:t>
      </w:r>
      <w:r w:rsidRPr="00E24C39">
        <w:rPr>
          <w:rFonts w:ascii="Arial" w:eastAsia="Calibri" w:hAnsi="Arial" w:cs="Arial"/>
          <w:lang w:eastAsia="en-US"/>
        </w:rPr>
        <w:t>.</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2.2.</w:t>
      </w:r>
      <w:r w:rsidR="00CE0869">
        <w:rPr>
          <w:rFonts w:ascii="Arial" w:eastAsia="Calibri" w:hAnsi="Arial" w:cs="Arial"/>
          <w:lang w:eastAsia="en-US"/>
        </w:rPr>
        <w:t>1</w:t>
      </w:r>
      <w:r w:rsidR="005E7AC8">
        <w:rPr>
          <w:rFonts w:ascii="Arial" w:eastAsia="Calibri" w:hAnsi="Arial" w:cs="Arial"/>
          <w:lang w:eastAsia="en-US"/>
        </w:rPr>
        <w:t>0</w:t>
      </w:r>
      <w:r w:rsidRPr="00E24C39">
        <w:rPr>
          <w:rFonts w:ascii="Arial" w:eastAsia="Calibri" w:hAnsi="Arial" w:cs="Arial"/>
          <w:lang w:eastAsia="en-US"/>
        </w:rPr>
        <w:t>. Затраты на модернизацию, дооборудование, достройку, реконструкцию объектов основных средств относятся на увеличение балансовой стоимости этих основных средств после окончания предусмотренных договором (сметой) объемов работ. Если по результатам проведенных работ по модернизации, дооборудованию, достройке, реконструкции улучшились (повысились) первоначально принятые нормативные показатели функционирования объектов, может быть пересмотрен в сторону увеличения срок полезного использования таких объектов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Пригодные для дальнейшего использования узлы (детали), замененные в ходе модернизации, дооборудования, достройки, реконструкции объектов основных средств, подлежат оприходованию и включению в состав материальных запасов по </w:t>
      </w:r>
      <w:r w:rsidRPr="00E24C39">
        <w:rPr>
          <w:rFonts w:ascii="Arial" w:eastAsia="Calibri" w:hAnsi="Arial" w:cs="Arial"/>
          <w:lang w:eastAsia="en-US"/>
        </w:rPr>
        <w:lastRenderedPageBreak/>
        <w:t>и</w:t>
      </w:r>
      <w:r w:rsidRPr="00E24C39">
        <w:rPr>
          <w:rFonts w:ascii="Arial" w:hAnsi="Arial" w:cs="Arial"/>
        </w:rPr>
        <w:t>х текущей оценочной стоимости на дату принятия к бухгалтерскому учету, признаваемой справедливой стоимостью указанных объектов</w:t>
      </w:r>
      <w:r w:rsidRPr="00E24C39">
        <w:rPr>
          <w:rFonts w:ascii="Arial" w:eastAsia="Calibri" w:hAnsi="Arial" w:cs="Arial"/>
          <w:lang w:eastAsia="en-US"/>
        </w:rPr>
        <w:t>.</w:t>
      </w:r>
    </w:p>
    <w:p w:rsidR="00FA2C61" w:rsidRPr="00735923"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color w:val="000000"/>
          <w:lang w:eastAsia="en-US"/>
        </w:rPr>
        <w:t>2.2.1</w:t>
      </w:r>
      <w:r w:rsidR="005E7AC8">
        <w:rPr>
          <w:rFonts w:ascii="Arial" w:eastAsia="Calibri" w:hAnsi="Arial" w:cs="Arial"/>
          <w:color w:val="000000"/>
          <w:lang w:eastAsia="en-US"/>
        </w:rPr>
        <w:t>1</w:t>
      </w:r>
      <w:r w:rsidRPr="00E24C39">
        <w:rPr>
          <w:rFonts w:ascii="Arial" w:eastAsia="Calibri" w:hAnsi="Arial" w:cs="Arial"/>
          <w:color w:val="000000"/>
          <w:lang w:eastAsia="en-US"/>
        </w:rPr>
        <w:t xml:space="preserve">. </w:t>
      </w:r>
      <w:r w:rsidRPr="00735923">
        <w:rPr>
          <w:rFonts w:ascii="Arial" w:eastAsia="Calibri" w:hAnsi="Arial" w:cs="Arial"/>
          <w:lang w:eastAsia="en-US"/>
        </w:rPr>
        <w:t>Ремонт, обслуживание, замена расходных материалов, модернизация, дооборудование основных сре</w:t>
      </w:r>
      <w:proofErr w:type="gramStart"/>
      <w:r w:rsidRPr="00735923">
        <w:rPr>
          <w:rFonts w:ascii="Arial" w:eastAsia="Calibri" w:hAnsi="Arial" w:cs="Arial"/>
          <w:lang w:eastAsia="en-US"/>
        </w:rPr>
        <w:t>дств пр</w:t>
      </w:r>
      <w:proofErr w:type="gramEnd"/>
      <w:r w:rsidRPr="00735923">
        <w:rPr>
          <w:rFonts w:ascii="Arial" w:eastAsia="Calibri" w:hAnsi="Arial" w:cs="Arial"/>
          <w:lang w:eastAsia="en-US"/>
        </w:rPr>
        <w:t>оизводится по распоряжению руководителя Учреждения или уполномоченного им лица на основании Заявки лица, ответственного за эксплуатацию соответствующих основных средств (</w:t>
      </w:r>
      <w:r w:rsidRPr="005E7AC8">
        <w:rPr>
          <w:rFonts w:ascii="Arial" w:eastAsia="Calibri" w:hAnsi="Arial" w:cs="Arial"/>
          <w:lang w:eastAsia="en-US"/>
        </w:rPr>
        <w:t>Приложение № 2 к настоящей Учетной политике).</w:t>
      </w:r>
      <w:r w:rsidRPr="00735923">
        <w:rPr>
          <w:rFonts w:ascii="Arial" w:eastAsia="Calibri" w:hAnsi="Arial" w:cs="Arial"/>
          <w:lang w:eastAsia="en-US"/>
        </w:rPr>
        <w:t xml:space="preserve"> </w:t>
      </w:r>
    </w:p>
    <w:p w:rsidR="00FA2C61" w:rsidRPr="00236DFC" w:rsidRDefault="00FA2C61" w:rsidP="00FA2C61">
      <w:pPr>
        <w:pStyle w:val="s1"/>
        <w:spacing w:before="0" w:beforeAutospacing="0" w:after="0" w:afterAutospacing="0"/>
        <w:jc w:val="both"/>
        <w:rPr>
          <w:rFonts w:ascii="Arial" w:eastAsia="Calibri" w:hAnsi="Arial" w:cs="Arial"/>
          <w:color w:val="000000" w:themeColor="text1"/>
          <w:lang w:eastAsia="en-US"/>
        </w:rPr>
      </w:pPr>
      <w:r w:rsidRPr="00735923">
        <w:rPr>
          <w:rFonts w:ascii="Arial" w:eastAsia="Calibri" w:hAnsi="Arial" w:cs="Arial"/>
          <w:lang w:eastAsia="en-US"/>
        </w:rPr>
        <w:t xml:space="preserve">В случае необходимости обоснование проведения ремонтных работ </w:t>
      </w:r>
      <w:r w:rsidRPr="00236DFC">
        <w:rPr>
          <w:rFonts w:ascii="Arial" w:eastAsia="Calibri" w:hAnsi="Arial" w:cs="Arial"/>
          <w:color w:val="000000" w:themeColor="text1"/>
          <w:lang w:eastAsia="en-US"/>
        </w:rPr>
        <w:t xml:space="preserve">подтверждается решением Комиссии по поступлению и выбытию активов. </w:t>
      </w:r>
    </w:p>
    <w:p w:rsidR="00735923" w:rsidRPr="00236DFC" w:rsidRDefault="00735923" w:rsidP="00735923">
      <w:pPr>
        <w:pStyle w:val="s1"/>
        <w:spacing w:before="0" w:beforeAutospacing="0" w:after="0" w:afterAutospacing="0"/>
        <w:jc w:val="both"/>
        <w:rPr>
          <w:rFonts w:ascii="Arial" w:eastAsia="Calibri" w:hAnsi="Arial" w:cs="Arial"/>
          <w:color w:val="000000" w:themeColor="text1"/>
          <w:lang w:eastAsia="en-US"/>
        </w:rPr>
      </w:pPr>
      <w:r w:rsidRPr="00236DFC">
        <w:rPr>
          <w:rFonts w:ascii="Arial" w:eastAsia="Calibri" w:hAnsi="Arial" w:cs="Arial"/>
          <w:color w:val="000000" w:themeColor="text1"/>
          <w:lang w:eastAsia="en-US"/>
        </w:rPr>
        <w:t xml:space="preserve">Вывод основного средства из эксплуатации на время проведения соответствующих работ оформляется </w:t>
      </w:r>
      <w:r w:rsidRPr="00236DFC">
        <w:rPr>
          <w:rFonts w:ascii="Arial" w:hAnsi="Arial" w:cs="Arial"/>
          <w:color w:val="000000" w:themeColor="text1"/>
        </w:rPr>
        <w:t>Актом о консервации (</w:t>
      </w:r>
      <w:proofErr w:type="spellStart"/>
      <w:r w:rsidRPr="00236DFC">
        <w:rPr>
          <w:rFonts w:ascii="Arial" w:hAnsi="Arial" w:cs="Arial"/>
          <w:color w:val="000000" w:themeColor="text1"/>
        </w:rPr>
        <w:t>ра</w:t>
      </w:r>
      <w:r w:rsidR="00D84052">
        <w:rPr>
          <w:rFonts w:ascii="Arial" w:hAnsi="Arial" w:cs="Arial"/>
          <w:color w:val="000000" w:themeColor="text1"/>
        </w:rPr>
        <w:t>с</w:t>
      </w:r>
      <w:r w:rsidRPr="00236DFC">
        <w:rPr>
          <w:rFonts w:ascii="Arial" w:hAnsi="Arial" w:cs="Arial"/>
          <w:color w:val="000000" w:themeColor="text1"/>
        </w:rPr>
        <w:t>консервации</w:t>
      </w:r>
      <w:proofErr w:type="spellEnd"/>
      <w:r w:rsidRPr="00236DFC">
        <w:rPr>
          <w:rFonts w:ascii="Arial" w:hAnsi="Arial" w:cs="Arial"/>
          <w:color w:val="000000" w:themeColor="text1"/>
        </w:rPr>
        <w:t>) объекта основных средств (ф. 0510433).</w:t>
      </w:r>
    </w:p>
    <w:p w:rsidR="00FA2C61" w:rsidRPr="00E24C39" w:rsidRDefault="00FA2C61" w:rsidP="00FA2C61">
      <w:pPr>
        <w:pStyle w:val="s1"/>
        <w:spacing w:before="0" w:beforeAutospacing="0" w:after="0" w:afterAutospacing="0"/>
        <w:jc w:val="both"/>
        <w:rPr>
          <w:rFonts w:ascii="Arial" w:eastAsia="Calibri" w:hAnsi="Arial" w:cs="Arial"/>
          <w:color w:val="000000"/>
          <w:lang w:eastAsia="en-US"/>
        </w:rPr>
      </w:pPr>
      <w:r w:rsidRPr="00E24C39">
        <w:rPr>
          <w:rFonts w:ascii="Arial" w:eastAsia="Calibri" w:hAnsi="Arial" w:cs="Arial"/>
          <w:color w:val="000000"/>
          <w:lang w:eastAsia="en-US"/>
        </w:rPr>
        <w:t>2.2.1</w:t>
      </w:r>
      <w:r w:rsidR="005E7AC8">
        <w:rPr>
          <w:rFonts w:ascii="Arial" w:eastAsia="Calibri" w:hAnsi="Arial" w:cs="Arial"/>
          <w:color w:val="000000"/>
          <w:lang w:eastAsia="en-US"/>
        </w:rPr>
        <w:t>2</w:t>
      </w:r>
      <w:r w:rsidRPr="00E24C39">
        <w:rPr>
          <w:rFonts w:ascii="Arial" w:eastAsia="Calibri" w:hAnsi="Arial" w:cs="Arial"/>
          <w:color w:val="000000"/>
          <w:lang w:eastAsia="en-US"/>
        </w:rPr>
        <w:t>. Учет приспособлений и принадлежностей к основным средствам осуществляется по следующим правилам.</w:t>
      </w:r>
    </w:p>
    <w:p w:rsidR="00FA2C61" w:rsidRPr="00E24C39" w:rsidRDefault="00FA2C61" w:rsidP="00FA2C61">
      <w:pPr>
        <w:pStyle w:val="s1"/>
        <w:spacing w:before="0" w:beforeAutospacing="0" w:after="0" w:afterAutospacing="0"/>
        <w:jc w:val="both"/>
        <w:rPr>
          <w:rFonts w:ascii="Arial" w:hAnsi="Arial" w:cs="Arial"/>
          <w:color w:val="000000"/>
          <w:shd w:val="clear" w:color="auto" w:fill="FFFFFF"/>
        </w:rPr>
      </w:pPr>
      <w:r w:rsidRPr="00E24C39">
        <w:rPr>
          <w:rFonts w:ascii="Arial" w:hAnsi="Arial" w:cs="Arial"/>
          <w:color w:val="000000"/>
          <w:shd w:val="clear" w:color="auto" w:fill="FFFFFF"/>
        </w:rPr>
        <w:t xml:space="preserve">При принятии к учету объектов основных средств Комиссией по поступлению и выбытию активов проверяется наличие сопроводительных документов и технической документации, а также проводится проверка наличия приспособлений, принадлежностей, составных частей основного средства в соответствии данными первичных учетных документов и условиями договоров. Проверка наличия приспособлений и принадлежностей проводится также при передаче основных средств между ответственными лицами. </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color w:val="000000"/>
          <w:lang w:eastAsia="en-US"/>
        </w:rPr>
        <w:t>Объектом основных средств является объект со всеми приспособлениями и принадлежностями. Если</w:t>
      </w:r>
      <w:r w:rsidRPr="00E24C39">
        <w:rPr>
          <w:rFonts w:ascii="Arial" w:eastAsia="Calibri" w:hAnsi="Arial" w:cs="Arial"/>
          <w:lang w:eastAsia="en-US"/>
        </w:rPr>
        <w:t xml:space="preserve"> приспособления и принадлежности приобретаются отдельно от основного средства, то с момента включения в состав соответствующего основного средства приспособления и принадлежности как самостоятельные объекты в учете не отражаются (в Инвентарной карточке делается соответствующая запись). </w:t>
      </w:r>
      <w:r w:rsidRPr="00E24C39">
        <w:rPr>
          <w:rFonts w:ascii="Arial" w:hAnsi="Arial" w:cs="Arial"/>
          <w:shd w:val="clear" w:color="auto" w:fill="FFFFFF"/>
        </w:rPr>
        <w:t xml:space="preserve">При наличии возможности на каждое приспособление (принадлежность) наносится инвентарный номер соответствующего основного средства. Если </w:t>
      </w:r>
      <w:r w:rsidRPr="00E24C39">
        <w:rPr>
          <w:rFonts w:ascii="Arial" w:eastAsia="Calibri" w:hAnsi="Arial" w:cs="Arial"/>
          <w:lang w:eastAsia="en-US"/>
        </w:rPr>
        <w:t xml:space="preserve">в документах поставщика указана информация о стоимости приспособлений (принадлежностей), ее следует отразить в Инвентарной карточке. В дальнейшем такая информация может использоваться в целях отражения в учете операций по </w:t>
      </w:r>
      <w:proofErr w:type="spellStart"/>
      <w:r w:rsidRPr="00E24C39">
        <w:rPr>
          <w:rFonts w:ascii="Arial" w:eastAsia="Calibri" w:hAnsi="Arial" w:cs="Arial"/>
          <w:lang w:eastAsia="en-US"/>
        </w:rPr>
        <w:t>разукомплектации</w:t>
      </w:r>
      <w:proofErr w:type="spellEnd"/>
      <w:r w:rsidRPr="00E24C39">
        <w:rPr>
          <w:rFonts w:ascii="Arial" w:eastAsia="Calibri" w:hAnsi="Arial" w:cs="Arial"/>
          <w:lang w:eastAsia="en-US"/>
        </w:rPr>
        <w:t>, частичной ликвидации и т.п.</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Для целей бухгалтерского учета различаются запасные части и принадлежности к объекту основных средств, выделенные продавцом (поставщиком) в сопроводительной документации:</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запасные части и принадлежности, предусмотренные производителем в технической документации (техническом паспорте) в составе объекта, которые учитываются в составе объекта основных средств (например, ремонтный комплект или запасное колесо в автомобиле);</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принадлежности, представляющие собой отдельное оборудование, отвечающие критериям отнесения к объектам основных средств, но предназначенные для замены аналогичного оборудования в составе единой функционирующей системы, которые учитываются в качестве самостоятельных объектов основных средств (например, запасной компьютер);</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запасные части и принадлежности, представляющие собой расходные материалы, обеспечивающие функционирование комплексов и систем в течение определенного (гарантийного) периода, которые учитываются в составе материальных запасов.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Если принадлежности приобретаются для вновь принимаемого к учету основного средства, их стоимость учитывается при формировании первоначальной стоимости соответствующего основного средства.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lastRenderedPageBreak/>
        <w:t>В случае закрепления за объектом основных средств новой принадлежности, которой ранее не было в составе этого основного средства, по решению профильной Комиссии по поступлению и выбытию активов может увеличиваться балансовая стоимость объекта основных средств, если такая операция будет квалифицирована в качестве модернизации или дооборудования.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В случае замены закрепленной за объектом непригодной для использования принадлежности на новую, стоимость новой принадлежности списывается на себестоимость (финансовый результат). Факт замены принадлежности отражается в</w:t>
      </w:r>
      <w:r w:rsidRPr="00E24C39">
        <w:rPr>
          <w:rStyle w:val="apple-converted-space"/>
          <w:rFonts w:ascii="Arial" w:hAnsi="Arial" w:cs="Arial"/>
        </w:rPr>
        <w:t> </w:t>
      </w:r>
      <w:r w:rsidRPr="00E24C39">
        <w:rPr>
          <w:rFonts w:ascii="Arial" w:hAnsi="Arial" w:cs="Arial"/>
        </w:rPr>
        <w:t>Инвентарной карточке.</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Обмен принадлежностей одинакового функционального назначения между двумя объектами основных средств, также имеющими одинаковое функциональное назначение, не отражается в балансовом учете. Изменение состава принадлежностей обоих объектов основных средств отражается в</w:t>
      </w:r>
      <w:r w:rsidRPr="00E24C39">
        <w:rPr>
          <w:rStyle w:val="apple-converted-space"/>
          <w:rFonts w:ascii="Arial" w:hAnsi="Arial" w:cs="Arial"/>
        </w:rPr>
        <w:t> </w:t>
      </w:r>
      <w:r w:rsidRPr="00E24C39">
        <w:rPr>
          <w:rFonts w:ascii="Arial" w:hAnsi="Arial" w:cs="Arial"/>
        </w:rPr>
        <w:t>Инвентарной карточке.</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При выводе исправной принадлежности из состава объекта основных средств, принадлежность принимается к учету в составе материальных запасов по справедливой стоимости. Балансовая стоимость объекта основных средств уменьшается путем отражения в учете частичной ликвидации. Факт выбытия принадлежности отражается в Инвентарной карточке.</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В составе приспособлений и принадлежностей учитываются:</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2572"/>
        <w:gridCol w:w="7141"/>
      </w:tblGrid>
      <w:tr w:rsidR="00FA2C61" w:rsidRPr="00E24C39" w:rsidTr="00A76A34">
        <w:tc>
          <w:tcPr>
            <w:tcW w:w="1324"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Вид основных средств</w:t>
            </w:r>
          </w:p>
        </w:tc>
        <w:tc>
          <w:tcPr>
            <w:tcW w:w="367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Состав приспособлений и принадлежностей</w:t>
            </w:r>
          </w:p>
        </w:tc>
      </w:tr>
      <w:tr w:rsidR="00FA2C61" w:rsidRPr="00E24C39" w:rsidTr="00A76A34">
        <w:tc>
          <w:tcPr>
            <w:tcW w:w="1324"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Автотранспортные средства</w:t>
            </w:r>
          </w:p>
        </w:tc>
        <w:tc>
          <w:tcPr>
            <w:tcW w:w="367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домкрат;</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противооткатные устройства;</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гаечные ключи;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компрессор (насос);</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буксировочный трос;</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аптечка;</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 огнетушитель </w:t>
            </w:r>
            <w:proofErr w:type="spellStart"/>
            <w:r w:rsidRPr="00E24C39">
              <w:rPr>
                <w:rFonts w:ascii="Arial" w:eastAsia="Calibri" w:hAnsi="Arial" w:cs="Arial"/>
                <w:lang w:eastAsia="en-US"/>
              </w:rPr>
              <w:t>неперезаряжаемый</w:t>
            </w:r>
            <w:proofErr w:type="spellEnd"/>
            <w:r w:rsidRPr="00E24C39">
              <w:rPr>
                <w:rFonts w:ascii="Arial" w:eastAsia="Calibri" w:hAnsi="Arial" w:cs="Arial"/>
                <w:lang w:eastAsia="en-US"/>
              </w:rPr>
              <w:t>;</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знак аварийной остановки;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резиновые (иные) коврики;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съемные чехлы на сидения;</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ЗИП (запасное колесо, ремонтный комплект) и т.п.</w:t>
            </w:r>
          </w:p>
        </w:tc>
      </w:tr>
      <w:tr w:rsidR="00FA2C61" w:rsidRPr="00E24C39" w:rsidTr="00A76A34">
        <w:tc>
          <w:tcPr>
            <w:tcW w:w="1324"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Средства вычислительной техники и связи</w:t>
            </w:r>
          </w:p>
        </w:tc>
        <w:tc>
          <w:tcPr>
            <w:tcW w:w="367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сумки и чехлы для переносных компьютеров (ноутбуков);</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сумки для проекторов;</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 зарядные устройства для </w:t>
            </w:r>
            <w:r w:rsidR="006C0D32">
              <w:rPr>
                <w:rFonts w:ascii="Arial" w:eastAsia="Calibri" w:hAnsi="Arial" w:cs="Arial"/>
                <w:lang w:eastAsia="en-US"/>
              </w:rPr>
              <w:t>мобильных компьютеров</w:t>
            </w:r>
            <w:r w:rsidRPr="00E24C39">
              <w:rPr>
                <w:rFonts w:ascii="Arial" w:eastAsia="Calibri" w:hAnsi="Arial" w:cs="Arial"/>
                <w:lang w:eastAsia="en-US"/>
              </w:rPr>
              <w:t>;</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внешние блоки питания для ноутбуков, моноблочных компьютеров и т.п.</w:t>
            </w:r>
          </w:p>
        </w:tc>
      </w:tr>
      <w:tr w:rsidR="00FA2C61" w:rsidRPr="00E24C39" w:rsidTr="00A76A34">
        <w:tc>
          <w:tcPr>
            <w:tcW w:w="1324"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Фото- и видеотехника</w:t>
            </w:r>
          </w:p>
        </w:tc>
        <w:tc>
          <w:tcPr>
            <w:tcW w:w="367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штативы;</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сумки и чехлы;</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сменная оптика и т.п.</w:t>
            </w:r>
          </w:p>
        </w:tc>
      </w:tr>
      <w:tr w:rsidR="00FA2C61" w:rsidRPr="00E24C39" w:rsidTr="00A76A34">
        <w:tc>
          <w:tcPr>
            <w:tcW w:w="1324"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Ручной электро-</w:t>
            </w:r>
            <w:proofErr w:type="spellStart"/>
            <w:r w:rsidRPr="00E24C39">
              <w:rPr>
                <w:rFonts w:ascii="Arial" w:eastAsia="Calibri" w:hAnsi="Arial" w:cs="Arial"/>
                <w:lang w:eastAsia="en-US"/>
              </w:rPr>
              <w:t>пневмоинструмент</w:t>
            </w:r>
            <w:proofErr w:type="spellEnd"/>
          </w:p>
        </w:tc>
        <w:tc>
          <w:tcPr>
            <w:tcW w:w="367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сумки (ящики);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сменные насадки;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сменные аккумуляторные батареи;</w:t>
            </w:r>
          </w:p>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зарядные устройства и т. п.</w:t>
            </w:r>
          </w:p>
        </w:tc>
      </w:tr>
    </w:tbl>
    <w:p w:rsidR="0029268E" w:rsidRPr="00E24C39" w:rsidRDefault="00FA2C61" w:rsidP="0029268E">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Дополнительное оборудование (автомагнитола, звуковые колонки, усилитель звуковой, автосигнализация, навигатор, парковочный радар и др.), устанавливаемое на автомобиль, подлежит учету в качестве самостоятельных основных средств.</w:t>
      </w:r>
      <w:r w:rsidR="0029268E">
        <w:rPr>
          <w:rFonts w:ascii="Arial" w:eastAsia="Calibri" w:hAnsi="Arial" w:cs="Arial"/>
          <w:lang w:eastAsia="en-US"/>
        </w:rPr>
        <w:t xml:space="preserve"> </w:t>
      </w:r>
      <w:r w:rsidR="0029268E" w:rsidRPr="0029268E">
        <w:rPr>
          <w:rFonts w:ascii="Arial" w:eastAsia="Calibri" w:hAnsi="Arial" w:cs="Arial"/>
          <w:lang w:eastAsia="en-US"/>
        </w:rPr>
        <w:t>Р</w:t>
      </w:r>
      <w:r w:rsidR="0029268E" w:rsidRPr="0029268E">
        <w:rPr>
          <w:rFonts w:ascii="Arial" w:hAnsi="Arial" w:cs="Arial"/>
        </w:rPr>
        <w:t>аботы по установке дополнительного оборудования не увеличивают стоимость основного средства.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bCs/>
          <w:lang w:eastAsia="en-US"/>
        </w:rPr>
        <w:t>2.2.1</w:t>
      </w:r>
      <w:r w:rsidR="005E7AC8">
        <w:rPr>
          <w:rFonts w:ascii="Arial" w:eastAsia="Calibri" w:hAnsi="Arial" w:cs="Arial"/>
          <w:bCs/>
          <w:lang w:eastAsia="en-US"/>
        </w:rPr>
        <w:t>3</w:t>
      </w:r>
      <w:r w:rsidRPr="00E24C39">
        <w:rPr>
          <w:rFonts w:ascii="Arial" w:eastAsia="Calibri" w:hAnsi="Arial" w:cs="Arial"/>
          <w:bCs/>
          <w:lang w:eastAsia="en-US"/>
        </w:rPr>
        <w:t xml:space="preserve">. </w:t>
      </w:r>
      <w:r w:rsidRPr="00E24C39">
        <w:rPr>
          <w:rFonts w:ascii="Arial" w:eastAsia="Calibri" w:hAnsi="Arial" w:cs="Arial"/>
          <w:lang w:eastAsia="en-US"/>
        </w:rPr>
        <w:t xml:space="preserve">Учет </w:t>
      </w:r>
      <w:r w:rsidRPr="00E24C39">
        <w:rPr>
          <w:rFonts w:ascii="Arial" w:eastAsia="Calibri" w:hAnsi="Arial" w:cs="Arial"/>
          <w:bCs/>
          <w:lang w:eastAsia="en-US"/>
        </w:rPr>
        <w:t>персональных компьютеров и иной вычислительной техники</w:t>
      </w:r>
      <w:r w:rsidRPr="00E24C39">
        <w:rPr>
          <w:rFonts w:ascii="Arial" w:eastAsia="Calibri" w:hAnsi="Arial" w:cs="Arial"/>
          <w:lang w:eastAsia="en-US"/>
        </w:rPr>
        <w:t xml:space="preserve"> осуществляется по следующим правилам.</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lastRenderedPageBreak/>
        <w:t xml:space="preserve">Мониторы, системные блоки и соответствующие компьютерные принадлежности учитываются </w:t>
      </w:r>
      <w:r w:rsidR="00AB5A16" w:rsidRPr="00AB5A16">
        <w:rPr>
          <w:rFonts w:ascii="Arial" w:hAnsi="Arial" w:cs="Arial"/>
        </w:rPr>
        <w:t>в качестве самостоятельных инвентарных объектов</w:t>
      </w:r>
      <w:r w:rsidR="00AB5A16">
        <w:rPr>
          <w:rFonts w:ascii="Arial" w:hAnsi="Arial" w:cs="Arial"/>
        </w:rPr>
        <w:t xml:space="preserve">. </w:t>
      </w:r>
      <w:r w:rsidRPr="00AB5A16">
        <w:rPr>
          <w:rFonts w:ascii="Arial" w:eastAsia="Calibri" w:hAnsi="Arial" w:cs="Arial"/>
          <w:lang w:eastAsia="en-US"/>
        </w:rPr>
        <w:t>Иные</w:t>
      </w:r>
      <w:r w:rsidRPr="00E24C39">
        <w:rPr>
          <w:rFonts w:ascii="Arial" w:eastAsia="Calibri" w:hAnsi="Arial" w:cs="Arial"/>
          <w:lang w:eastAsia="en-US"/>
        </w:rPr>
        <w:t xml:space="preserve"> компоненты персональных компьютеров согласно решению Комиссии по поступлению и выбытию активов могут классифицироваться как:</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самостоятельные объекты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составные части автоматизированного рабочего места (компьютера).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Учет компонентов персональных компьютеров, относящихся к составным частям автоматизированного рабочего места (компьютера), должен быть организован аналогично учету приспособлений и принадлежностей. При включении в состав автоматизированного рабочего места (компьютера) перечень компонентов приводится в Инвентарной карточке. </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Компоненты вычислительной техники, как правило, классифицируются следующим образом:</w:t>
      </w:r>
    </w:p>
    <w:tbl>
      <w:tblPr>
        <w:tblW w:w="5000" w:type="pct"/>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877"/>
        <w:gridCol w:w="2255"/>
        <w:gridCol w:w="1432"/>
        <w:gridCol w:w="2149"/>
      </w:tblGrid>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Вид компонентов персональных компьютеров</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Самостоятельное основное средство</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Составная часть АРМ</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Принадлежность</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Системный блок</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AB5A16" w:rsidP="00A76A34">
            <w:pPr>
              <w:pStyle w:val="s1"/>
              <w:spacing w:before="0" w:beforeAutospacing="0" w:after="0" w:afterAutospacing="0"/>
              <w:jc w:val="center"/>
              <w:rPr>
                <w:rFonts w:ascii="Arial" w:eastAsia="Calibri" w:hAnsi="Arial" w:cs="Arial"/>
                <w:lang w:eastAsia="en-US"/>
              </w:rPr>
            </w:pPr>
            <w:r>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AB5A16" w:rsidP="00A76A34">
            <w:pPr>
              <w:pStyle w:val="s1"/>
              <w:spacing w:before="0" w:beforeAutospacing="0" w:after="0" w:afterAutospacing="0"/>
              <w:jc w:val="center"/>
              <w:rPr>
                <w:rFonts w:ascii="Arial" w:eastAsia="Calibri" w:hAnsi="Arial" w:cs="Arial"/>
                <w:lang w:eastAsia="en-US"/>
              </w:rPr>
            </w:pPr>
            <w:r>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Моноблок (устройство, сочетающее в себе монитор и системный блок)</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p w:rsidR="00FA2C61" w:rsidRPr="00E24C39" w:rsidRDefault="00FA2C61" w:rsidP="00A76A34">
            <w:pPr>
              <w:pStyle w:val="s1"/>
              <w:spacing w:before="0" w:beforeAutospacing="0" w:after="0" w:afterAutospacing="0"/>
              <w:jc w:val="center"/>
              <w:rPr>
                <w:rFonts w:ascii="Arial" w:eastAsia="Calibri" w:hAnsi="Arial" w:cs="Arial"/>
                <w:lang w:eastAsia="en-US"/>
              </w:rPr>
            </w:pP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Монитор</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AB5A16" w:rsidP="00A76A34">
            <w:pPr>
              <w:pStyle w:val="s1"/>
              <w:spacing w:before="0" w:beforeAutospacing="0" w:after="0" w:afterAutospacing="0"/>
              <w:jc w:val="center"/>
              <w:rPr>
                <w:rFonts w:ascii="Arial" w:eastAsia="Calibri" w:hAnsi="Arial" w:cs="Arial"/>
                <w:lang w:eastAsia="en-US"/>
              </w:rPr>
            </w:pPr>
            <w:r>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AB5A16" w:rsidP="00A76A34">
            <w:pPr>
              <w:pStyle w:val="s1"/>
              <w:spacing w:before="0" w:beforeAutospacing="0" w:after="0" w:afterAutospacing="0"/>
              <w:jc w:val="center"/>
              <w:rPr>
                <w:rFonts w:ascii="Arial" w:eastAsia="Calibri" w:hAnsi="Arial" w:cs="Arial"/>
                <w:lang w:eastAsia="en-US"/>
              </w:rPr>
            </w:pPr>
            <w:r>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Принтер</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Сканер</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Многофункциональное устройство,</w:t>
            </w:r>
          </w:p>
          <w:p w:rsidR="00FA2C61" w:rsidRPr="00E24C39" w:rsidRDefault="00FA2C61" w:rsidP="00A76A34">
            <w:pPr>
              <w:pStyle w:val="s1"/>
              <w:spacing w:before="0" w:beforeAutospacing="0" w:after="0" w:afterAutospacing="0"/>
              <w:rPr>
                <w:rFonts w:ascii="Arial" w:eastAsia="Calibri" w:hAnsi="Arial" w:cs="Arial"/>
                <w:lang w:eastAsia="en-US"/>
              </w:rPr>
            </w:pPr>
            <w:proofErr w:type="gramStart"/>
            <w:r w:rsidRPr="00E24C39">
              <w:rPr>
                <w:rFonts w:ascii="Arial" w:eastAsia="Calibri" w:hAnsi="Arial" w:cs="Arial"/>
                <w:lang w:eastAsia="en-US"/>
              </w:rPr>
              <w:t>соединяющее</w:t>
            </w:r>
            <w:proofErr w:type="gramEnd"/>
            <w:r w:rsidRPr="00E24C39">
              <w:rPr>
                <w:rFonts w:ascii="Arial" w:eastAsia="Calibri" w:hAnsi="Arial" w:cs="Arial"/>
                <w:lang w:eastAsia="en-US"/>
              </w:rPr>
              <w:t xml:space="preserve"> в себе функции принтера, сканера и копира</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Источник бесперебойного питания</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Колонки</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Внешний модем</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Внешний модуль </w:t>
            </w:r>
            <w:proofErr w:type="spellStart"/>
            <w:r w:rsidRPr="00E24C39">
              <w:rPr>
                <w:rFonts w:ascii="Arial" w:eastAsia="Calibri" w:hAnsi="Arial" w:cs="Arial"/>
                <w:lang w:eastAsia="en-US"/>
              </w:rPr>
              <w:t>Wi-Fi</w:t>
            </w:r>
            <w:proofErr w:type="spellEnd"/>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proofErr w:type="spellStart"/>
            <w:r w:rsidRPr="00E24C39">
              <w:rPr>
                <w:rFonts w:ascii="Arial" w:eastAsia="Calibri" w:hAnsi="Arial" w:cs="Arial"/>
                <w:lang w:eastAsia="en-US"/>
              </w:rPr>
              <w:t>Web</w:t>
            </w:r>
            <w:proofErr w:type="spellEnd"/>
            <w:r w:rsidRPr="00E24C39">
              <w:rPr>
                <w:rFonts w:ascii="Arial" w:eastAsia="Calibri" w:hAnsi="Arial" w:cs="Arial"/>
                <w:lang w:eastAsia="en-US"/>
              </w:rPr>
              <w:t>-камера</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Внешний привод CD/DVD</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6B35" w:rsidRDefault="00FA2C61" w:rsidP="00503EBA">
            <w:pPr>
              <w:pStyle w:val="a4"/>
              <w:rPr>
                <w:rFonts w:ascii="Arial" w:eastAsia="Calibri" w:hAnsi="Arial" w:cs="Arial"/>
                <w:sz w:val="24"/>
                <w:szCs w:val="24"/>
                <w:lang w:eastAsia="en-US"/>
              </w:rPr>
            </w:pPr>
            <w:r w:rsidRPr="00E26B35">
              <w:rPr>
                <w:rFonts w:ascii="Arial" w:eastAsia="Calibri" w:hAnsi="Arial" w:cs="Arial"/>
                <w:sz w:val="24"/>
                <w:szCs w:val="24"/>
                <w:lang w:eastAsia="en-US"/>
              </w:rPr>
              <w:t>Внешний жесткий диск («флэшка</w:t>
            </w:r>
            <w:r w:rsidRPr="00503EBA">
              <w:rPr>
                <w:rFonts w:ascii="Arial" w:eastAsia="Calibri" w:hAnsi="Arial" w:cs="Arial"/>
                <w:sz w:val="24"/>
                <w:szCs w:val="24"/>
                <w:lang w:eastAsia="en-US"/>
              </w:rPr>
              <w:t>»</w:t>
            </w:r>
            <w:r w:rsidR="00E26B35" w:rsidRPr="00503EBA">
              <w:rPr>
                <w:sz w:val="24"/>
                <w:szCs w:val="24"/>
              </w:rPr>
              <w:t xml:space="preserve"> </w:t>
            </w:r>
            <w:r w:rsidR="00E26B35" w:rsidRPr="00503EBA">
              <w:rPr>
                <w:rFonts w:ascii="Arial" w:hAnsi="Arial" w:cs="Arial"/>
                <w:sz w:val="24"/>
                <w:szCs w:val="24"/>
              </w:rPr>
              <w:t>со 128ГБ учитывается как ОС, до 127ГБ материальные запасы)</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Накопитель («флэшка»)</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Разветвитель-</w:t>
            </w:r>
            <w:proofErr w:type="gramStart"/>
            <w:r w:rsidRPr="00E24C39">
              <w:rPr>
                <w:rFonts w:ascii="Arial" w:eastAsia="Calibri" w:hAnsi="Arial" w:cs="Arial"/>
                <w:lang w:eastAsia="en-US"/>
              </w:rPr>
              <w:t>USB</w:t>
            </w:r>
            <w:proofErr w:type="gramEnd"/>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Наушники</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Манипулятор «мышь»</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r w:rsidR="00FA2C61" w:rsidRPr="00E24C39" w:rsidTr="00A76A34">
        <w:tc>
          <w:tcPr>
            <w:tcW w:w="1996" w:type="pct"/>
            <w:tcBorders>
              <w:top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Клавиатура</w:t>
            </w:r>
          </w:p>
        </w:tc>
        <w:tc>
          <w:tcPr>
            <w:tcW w:w="1161"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737" w:type="pct"/>
            <w:tcBorders>
              <w:top w:val="single" w:sz="4" w:space="0" w:color="auto"/>
              <w:left w:val="single" w:sz="4" w:space="0" w:color="auto"/>
              <w:bottom w:val="single" w:sz="4" w:space="0" w:color="auto"/>
              <w:right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c>
          <w:tcPr>
            <w:tcW w:w="1106" w:type="pct"/>
            <w:tcBorders>
              <w:top w:val="single" w:sz="4" w:space="0" w:color="auto"/>
              <w:left w:val="single" w:sz="4" w:space="0" w:color="auto"/>
              <w:bottom w:val="single" w:sz="4" w:space="0" w:color="auto"/>
            </w:tcBorders>
          </w:tcPr>
          <w:p w:rsidR="00FA2C61" w:rsidRPr="00E24C39" w:rsidRDefault="00FA2C61"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w:t>
            </w:r>
          </w:p>
        </w:tc>
      </w:tr>
    </w:tbl>
    <w:p w:rsidR="00FA2C61" w:rsidRPr="00E24C39" w:rsidRDefault="00FA2C61" w:rsidP="00FA2C61">
      <w:pPr>
        <w:pStyle w:val="s1"/>
        <w:spacing w:before="0" w:beforeAutospacing="0" w:after="0" w:afterAutospacing="0"/>
        <w:jc w:val="both"/>
        <w:rPr>
          <w:rFonts w:ascii="Arial" w:eastAsia="Calibri" w:hAnsi="Arial" w:cs="Arial"/>
          <w:lang w:eastAsia="en-US"/>
        </w:rPr>
      </w:pPr>
      <w:r w:rsidRPr="00D156FA">
        <w:rPr>
          <w:rFonts w:ascii="Arial" w:eastAsia="Calibri" w:hAnsi="Arial" w:cs="Arial"/>
          <w:lang w:eastAsia="en-US"/>
        </w:rPr>
        <w:t>2.2.1</w:t>
      </w:r>
      <w:r w:rsidR="005E7AC8">
        <w:rPr>
          <w:rFonts w:ascii="Arial" w:eastAsia="Calibri" w:hAnsi="Arial" w:cs="Arial"/>
          <w:lang w:eastAsia="en-US"/>
        </w:rPr>
        <w:t>4</w:t>
      </w:r>
      <w:r w:rsidRPr="00D156FA">
        <w:rPr>
          <w:rFonts w:ascii="Arial" w:eastAsia="Calibri" w:hAnsi="Arial" w:cs="Arial"/>
          <w:lang w:eastAsia="en-US"/>
        </w:rPr>
        <w:t>.</w:t>
      </w:r>
      <w:r w:rsidRPr="00E24C39">
        <w:rPr>
          <w:rFonts w:ascii="Arial" w:eastAsia="Calibri" w:hAnsi="Arial" w:cs="Arial"/>
          <w:lang w:eastAsia="en-US"/>
        </w:rPr>
        <w:t xml:space="preserve"> Учет единых функционирующих систем осуществляется по следующим правилам.</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Настоящие особенности учета единых функционирующих систем применяются в отношении объектов (систем), монтируемых в зданиях (помещениях, сооружениях), находящихся в оперативном управлении Учреждения и не распространяются на системы:</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полученные от иных организаций бюджетной сферы (в том числе в результате реорганизации) в виде одного инвентарного объекта (единой системы);</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lastRenderedPageBreak/>
        <w:t>- являющиеся неотделимыми улучшениями в арендованные объекты или полученные в безвозмездное пользование объекты (эти системы подлежат учету в составе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К единым функционирующим системам относятся:</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пожарная сигнализация;</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охранная сигнализация;</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система видео- и аудио</w:t>
      </w:r>
      <w:r w:rsidR="00E4717E">
        <w:rPr>
          <w:rFonts w:ascii="Arial" w:eastAsia="Calibri" w:hAnsi="Arial" w:cs="Arial"/>
          <w:lang w:eastAsia="en-US"/>
        </w:rPr>
        <w:t xml:space="preserve"> </w:t>
      </w:r>
      <w:r w:rsidRPr="00E24C39">
        <w:rPr>
          <w:rFonts w:ascii="Arial" w:eastAsia="Calibri" w:hAnsi="Arial" w:cs="Arial"/>
          <w:lang w:eastAsia="en-US"/>
        </w:rPr>
        <w:t>- наблюдения;</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система контроля доступа;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кабельная система локальной вычислительной сети;</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телефонная сеть;</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«тревожная кнопка»;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другие аналогичные системы, компоненты которых прикрепляются к стенам и (или) фундаменту здания (сооружения) и между собой соединяются кабельными линиями или по радиочастотным каналам.</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Как правило, единые функционирующие системы:</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не учитываются в качестве отдельных объектов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расходы на установку и расширение систем (включая приведение в состояние, пригодное к эксплуатации) в полном объеме не относятся на увеличение стоимости каких-либо основных средств.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Отдельные элементы единых функционирующих систем, </w:t>
      </w:r>
      <w:r w:rsidRPr="00E24C39">
        <w:rPr>
          <w:rFonts w:ascii="Arial" w:hAnsi="Arial" w:cs="Arial"/>
        </w:rPr>
        <w:t>соответствующие критериям отнесения к основным средствам, установленным Инструкцией N 157н и СГС «Основные средства», принимаются к учету в качестве основных средств (самостоятельных инвентарных объектов)</w:t>
      </w:r>
      <w:r w:rsidRPr="00E24C39">
        <w:rPr>
          <w:rFonts w:ascii="Arial" w:eastAsia="Calibri" w:hAnsi="Arial" w:cs="Arial"/>
          <w:lang w:eastAsia="en-US"/>
        </w:rPr>
        <w:t xml:space="preserve"> согласно решению Комиссии по поступлению и выбытию активов.</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Информация о смонтированной системе отражается с указанием даты ввода в эксплуатацию и конкретных помещений, оборудованных системой, в Инвентарной карточке учета </w:t>
      </w:r>
      <w:r w:rsidR="00F92D23">
        <w:rPr>
          <w:rFonts w:ascii="Arial" w:eastAsia="Calibri" w:hAnsi="Arial" w:cs="Arial"/>
          <w:lang w:eastAsia="en-US"/>
        </w:rPr>
        <w:t>НФА</w:t>
      </w:r>
      <w:r w:rsidRPr="00E24C39">
        <w:rPr>
          <w:rFonts w:ascii="Arial" w:eastAsia="Calibri" w:hAnsi="Arial" w:cs="Arial"/>
          <w:lang w:eastAsia="en-US"/>
        </w:rPr>
        <w:t xml:space="preserve"> соответствующего здания (сооружения), учитываемого в балансовом учете, в разделе «Краткая индивидуальная характеристика объекта».</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2.2.1</w:t>
      </w:r>
      <w:r w:rsidR="005E7AC8">
        <w:rPr>
          <w:rFonts w:ascii="Arial" w:eastAsia="Calibri" w:hAnsi="Arial" w:cs="Arial"/>
          <w:lang w:eastAsia="en-US"/>
        </w:rPr>
        <w:t>5</w:t>
      </w:r>
      <w:r w:rsidRPr="00E24C39">
        <w:rPr>
          <w:rFonts w:ascii="Arial" w:eastAsia="Calibri" w:hAnsi="Arial" w:cs="Arial"/>
          <w:lang w:eastAsia="en-US"/>
        </w:rPr>
        <w:t>. Если в рамках ремонтных или монтажных работ, в том числе работ по монтажу единых функционирующих систем, создаются новые объекты основных средств или увеличивается стоимость уже учтенного на балансе движимого имущества, затраты на проведение таких работ классифицируются как расходы текущего характера и подлежат отражению в полной сумме:</w:t>
      </w:r>
    </w:p>
    <w:p w:rsidR="00FA2C61" w:rsidRPr="00E24C39" w:rsidRDefault="00FA2C61" w:rsidP="00FA2C61">
      <w:pPr>
        <w:pStyle w:val="s1"/>
        <w:spacing w:before="0" w:beforeAutospacing="0" w:after="0" w:afterAutospacing="0"/>
        <w:jc w:val="both"/>
        <w:rPr>
          <w:rFonts w:ascii="Arial" w:hAnsi="Arial" w:cs="Arial"/>
          <w:shd w:val="clear" w:color="auto" w:fill="FFFFFF"/>
        </w:rPr>
      </w:pPr>
      <w:r w:rsidRPr="00E24C39">
        <w:rPr>
          <w:rFonts w:ascii="Arial" w:eastAsia="Calibri" w:hAnsi="Arial" w:cs="Arial"/>
          <w:lang w:eastAsia="en-US"/>
        </w:rPr>
        <w:t xml:space="preserve">- по подстатье 225 </w:t>
      </w:r>
      <w:r w:rsidRPr="00E24C39">
        <w:rPr>
          <w:rFonts w:ascii="Arial" w:hAnsi="Arial" w:cs="Arial"/>
          <w:shd w:val="clear" w:color="auto" w:fill="FFFFFF"/>
        </w:rPr>
        <w:t>"Работы, услуги по содержанию имущества" КОСГУ в части капитального ремонта;</w:t>
      </w:r>
    </w:p>
    <w:p w:rsidR="00FA2C61" w:rsidRPr="00E24C39" w:rsidRDefault="00FA2C61" w:rsidP="00FA2C61">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 по подстатье 226 «Прочие работы, услуги» в части монтажных работ.</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shd w:val="clear" w:color="auto" w:fill="FFFFFF"/>
        </w:rPr>
        <w:t>Часть стоимости работ, формирующая первоначальную стоимость или увеличивающая балансовую стоимость основных средств, на основании Актов выполненных работ списывается в дебет счета</w:t>
      </w:r>
      <w:r w:rsidRPr="00E24C39">
        <w:rPr>
          <w:rFonts w:ascii="Arial" w:hAnsi="Arial" w:cs="Arial"/>
        </w:rPr>
        <w:t>106 00 "Вложения в нефинансовые активы".</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Если в рамках осуществления капитальных вложений при строительстве здания или сооружения «под ключ» планируется включение в смету строительства стоимости отдельных движимых вещей (оборудования, мебели и т.п.), все расходы на основании Актов КС-2 первоначально списываются в дебет счета 0 106 11 000 «</w:t>
      </w:r>
      <w:r w:rsidRPr="00E24C39">
        <w:rPr>
          <w:rFonts w:ascii="Arial" w:hAnsi="Arial" w:cs="Arial"/>
          <w:shd w:val="clear" w:color="auto" w:fill="FFFFFF"/>
        </w:rPr>
        <w:t>Вложения в основные средства - недвижимое имущество</w:t>
      </w:r>
      <w:r w:rsidRPr="00E24C39">
        <w:rPr>
          <w:rFonts w:ascii="Arial" w:hAnsi="Arial" w:cs="Arial"/>
        </w:rPr>
        <w:t>». По окончании строительства на основании решения Комиссии по поступлению и выбытию активов часть расходов, формирующих первоначальную стоимость движимого имущества, отражается по дебету счетов 106 31, 106 34, 106 21, 106 24 и кредиту счета 106 11.</w:t>
      </w:r>
    </w:p>
    <w:p w:rsidR="00FA2C61" w:rsidRPr="00E24C39" w:rsidRDefault="00FA2C61" w:rsidP="00FA2C61">
      <w:pPr>
        <w:pStyle w:val="s1"/>
        <w:shd w:val="clear" w:color="auto" w:fill="FFFFFF"/>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2.2.1</w:t>
      </w:r>
      <w:r w:rsidR="005E7AC8">
        <w:rPr>
          <w:rFonts w:ascii="Arial" w:eastAsia="Calibri" w:hAnsi="Arial" w:cs="Arial"/>
          <w:lang w:eastAsia="en-US"/>
        </w:rPr>
        <w:t>6</w:t>
      </w:r>
      <w:r w:rsidRPr="00E24C39">
        <w:rPr>
          <w:rFonts w:ascii="Arial" w:eastAsia="Calibri" w:hAnsi="Arial" w:cs="Arial"/>
          <w:lang w:eastAsia="en-US"/>
        </w:rPr>
        <w:t>. Учет объектов благоустройства осуществляется по следующим правилам.</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К работам по благоустройству территории Учреждения, в частности, относятся: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инженерная подготовка и обеспечение безопасности;</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lastRenderedPageBreak/>
        <w:t>- озеленение, в том числе разбивка газонов и клумб;</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устройство покрытий, в том числе асфальтирование, укладка плитки, обустройство бордюров;</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устройство освещения.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К элементам (объектам) благоустройства, в частности, относятся: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декоративные, технические, планировочные, конструктивные устройства, в том числе ограждения, стоянки для автотранспорта, различные площадки;</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растительные компоненты (газоны, клумбы, многолетние насаждения и т.д.);</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различные виды оборудования и оформления, в том числе фонари уличного освещения;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малые архитектурные формы, некапитальные нестационарные сооружения, в том числе скамьи, фонтаны, детские площадки;</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наружная реклама и информация, используемые как составные части благоустройства.</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xml:space="preserve">Все созданные элементы (объекты) благоустройства учитываются как единый комплекс, имеющий один инвентарный номер, если они имеют одинаковые функциональное назначение и срок полезного использования. В стоимости объекта учитываются затраты по благоустройству, подготовке и улучшению земельного участка. В Инвентарной карточке </w:t>
      </w:r>
      <w:r w:rsidR="00755A73">
        <w:rPr>
          <w:rFonts w:ascii="Arial" w:hAnsi="Arial" w:cs="Arial"/>
        </w:rPr>
        <w:t>учета НФА</w:t>
      </w:r>
      <w:r w:rsidRPr="00E24C39">
        <w:rPr>
          <w:rFonts w:ascii="Arial" w:hAnsi="Arial" w:cs="Arial"/>
        </w:rPr>
        <w:t xml:space="preserve"> отражается информация по каждому элементу благоустройства, входящему в единый комплекс.</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Каждый объект благоустройства учитывается в качестве отдельного инвентарного объекта, если объекты имеют разное функциональное назначение и (или) разный срок полезного использования.</w:t>
      </w:r>
    </w:p>
    <w:p w:rsidR="00FA2C61" w:rsidRPr="00E24C39" w:rsidRDefault="00FA2C61" w:rsidP="00FA2C61">
      <w:pPr>
        <w:pStyle w:val="s1"/>
        <w:shd w:val="clear" w:color="auto" w:fill="FFFFFF"/>
        <w:spacing w:before="0" w:beforeAutospacing="0" w:after="0" w:afterAutospacing="0"/>
        <w:jc w:val="both"/>
        <w:rPr>
          <w:rFonts w:ascii="Arial" w:hAnsi="Arial" w:cs="Arial"/>
        </w:rPr>
      </w:pPr>
      <w:r w:rsidRPr="00E24C39">
        <w:rPr>
          <w:rFonts w:ascii="Arial" w:hAnsi="Arial" w:cs="Arial"/>
        </w:rPr>
        <w:t xml:space="preserve">Если осуществление работ по благоустройству территории не привело к созданию нефинансовых активов, стоимость этих работ в полном объеме относится к расходам текущего финансового года. Сведения о произведенных работах вносятся в Инвентарную карточку </w:t>
      </w:r>
      <w:r w:rsidR="00D12153">
        <w:rPr>
          <w:rFonts w:ascii="Arial" w:hAnsi="Arial" w:cs="Arial"/>
        </w:rPr>
        <w:t>учета НФА</w:t>
      </w:r>
      <w:r w:rsidRPr="00E24C39">
        <w:rPr>
          <w:rFonts w:ascii="Arial" w:hAnsi="Arial" w:cs="Arial"/>
        </w:rPr>
        <w:t>, которая ведется по соответствующему земельному участку и (или) по объекту недвижимости, находящемуся на соответствующем земельном участке.</w:t>
      </w:r>
    </w:p>
    <w:p w:rsidR="00735923" w:rsidRPr="00236DFC" w:rsidRDefault="00FA2C61" w:rsidP="00735923">
      <w:pPr>
        <w:pStyle w:val="s1"/>
        <w:shd w:val="clear" w:color="auto" w:fill="FFFFFF"/>
        <w:spacing w:before="0" w:beforeAutospacing="0" w:after="0" w:afterAutospacing="0"/>
        <w:jc w:val="both"/>
        <w:rPr>
          <w:rFonts w:ascii="Arial" w:hAnsi="Arial" w:cs="Arial"/>
          <w:color w:val="000000" w:themeColor="text1"/>
        </w:rPr>
      </w:pPr>
      <w:r w:rsidRPr="00E24C39">
        <w:rPr>
          <w:rFonts w:ascii="Arial" w:eastAsia="Calibri" w:hAnsi="Arial" w:cs="Arial"/>
          <w:lang w:eastAsia="en-US"/>
        </w:rPr>
        <w:t>2.2.1</w:t>
      </w:r>
      <w:r w:rsidR="005E7AC8">
        <w:rPr>
          <w:rFonts w:ascii="Arial" w:eastAsia="Calibri" w:hAnsi="Arial" w:cs="Arial"/>
          <w:lang w:eastAsia="en-US"/>
        </w:rPr>
        <w:t>7</w:t>
      </w:r>
      <w:r w:rsidRPr="00E24C39">
        <w:rPr>
          <w:rFonts w:ascii="Arial" w:eastAsia="Calibri" w:hAnsi="Arial" w:cs="Arial"/>
          <w:lang w:eastAsia="en-US"/>
        </w:rPr>
        <w:t xml:space="preserve">. </w:t>
      </w:r>
      <w:r w:rsidR="00735923" w:rsidRPr="000A0533">
        <w:rPr>
          <w:rFonts w:ascii="Arial" w:hAnsi="Arial" w:cs="Arial"/>
        </w:rPr>
        <w:t xml:space="preserve">Решение об отнесении капитальных вложений в объект операционной аренды к неотделимым (отделимым) улучшениям принимается коллегиальным решением, </w:t>
      </w:r>
      <w:r w:rsidR="00735923" w:rsidRPr="00236DFC">
        <w:rPr>
          <w:rFonts w:ascii="Arial" w:hAnsi="Arial" w:cs="Arial"/>
          <w:color w:val="000000" w:themeColor="text1"/>
        </w:rPr>
        <w:t>основанным на профессиональном суждении квалифицированных специалистов, входящих в состав Комиссии по поступлению и выбытию активов.</w:t>
      </w:r>
    </w:p>
    <w:p w:rsidR="00735923" w:rsidRPr="009415BA" w:rsidRDefault="00735923" w:rsidP="009415BA">
      <w:pPr>
        <w:pStyle w:val="s1"/>
        <w:shd w:val="clear" w:color="auto" w:fill="FFFFFF"/>
        <w:spacing w:before="0" w:beforeAutospacing="0" w:after="0" w:afterAutospacing="0"/>
        <w:jc w:val="both"/>
        <w:rPr>
          <w:rFonts w:ascii="Arial" w:hAnsi="Arial" w:cs="Arial"/>
        </w:rPr>
      </w:pPr>
      <w:r w:rsidRPr="00236DFC">
        <w:rPr>
          <w:rFonts w:ascii="Arial" w:hAnsi="Arial" w:cs="Arial"/>
          <w:color w:val="000000" w:themeColor="text1"/>
        </w:rPr>
        <w:t>Неотделимые улучшения принимаются к учету на основании Решения комиссии (ф. 0510441). Стоимость работ по восстановлению (поддержанию) характеристик арендованного объекта не</w:t>
      </w:r>
      <w:r w:rsidRPr="000A0533">
        <w:rPr>
          <w:rFonts w:ascii="Arial" w:hAnsi="Arial" w:cs="Arial"/>
        </w:rPr>
        <w:t xml:space="preserve"> учитывается в составе капитальных вл</w:t>
      </w:r>
      <w:r w:rsidR="009415BA">
        <w:rPr>
          <w:rFonts w:ascii="Arial" w:hAnsi="Arial" w:cs="Arial"/>
        </w:rPr>
        <w:t>ожений, а относится на расходы.</w:t>
      </w:r>
    </w:p>
    <w:p w:rsidR="00073CCA" w:rsidRPr="00F92D23" w:rsidRDefault="00FA2C61" w:rsidP="00073CCA">
      <w:pPr>
        <w:pStyle w:val="s1"/>
        <w:spacing w:before="0" w:beforeAutospacing="0" w:after="0" w:afterAutospacing="0"/>
        <w:jc w:val="both"/>
        <w:rPr>
          <w:rFonts w:ascii="Arial" w:hAnsi="Arial" w:cs="Arial"/>
          <w:color w:val="000000" w:themeColor="text1"/>
        </w:rPr>
      </w:pPr>
      <w:r w:rsidRPr="00D1595B">
        <w:rPr>
          <w:rFonts w:ascii="Arial" w:hAnsi="Arial" w:cs="Arial"/>
        </w:rPr>
        <w:t>2.2.</w:t>
      </w:r>
      <w:r w:rsidR="000B267D">
        <w:rPr>
          <w:rFonts w:ascii="Arial" w:hAnsi="Arial" w:cs="Arial"/>
        </w:rPr>
        <w:t>1</w:t>
      </w:r>
      <w:r w:rsidR="005E7AC8">
        <w:rPr>
          <w:rFonts w:ascii="Arial" w:hAnsi="Arial" w:cs="Arial"/>
        </w:rPr>
        <w:t>8</w:t>
      </w:r>
      <w:r w:rsidRPr="00D1595B">
        <w:rPr>
          <w:rFonts w:ascii="Arial" w:hAnsi="Arial" w:cs="Arial"/>
        </w:rPr>
        <w:t>.</w:t>
      </w:r>
      <w:r w:rsidRPr="00E24C39">
        <w:rPr>
          <w:rFonts w:ascii="Arial" w:hAnsi="Arial" w:cs="Arial"/>
        </w:rPr>
        <w:t> </w:t>
      </w:r>
      <w:r w:rsidR="00073CCA" w:rsidRPr="00F92D23">
        <w:rPr>
          <w:rFonts w:ascii="Arial" w:hAnsi="Arial" w:cs="Arial"/>
          <w:color w:val="000000" w:themeColor="text1"/>
        </w:rPr>
        <w:t>Ввод в эксплуатацию основных сре</w:t>
      </w:r>
      <w:proofErr w:type="gramStart"/>
      <w:r w:rsidR="00073CCA" w:rsidRPr="00F92D23">
        <w:rPr>
          <w:rFonts w:ascii="Arial" w:hAnsi="Arial" w:cs="Arial"/>
          <w:color w:val="000000" w:themeColor="text1"/>
        </w:rPr>
        <w:t>дств ст</w:t>
      </w:r>
      <w:proofErr w:type="gramEnd"/>
      <w:r w:rsidR="00073CCA" w:rsidRPr="00F92D23">
        <w:rPr>
          <w:rFonts w:ascii="Arial" w:hAnsi="Arial" w:cs="Arial"/>
          <w:color w:val="000000" w:themeColor="text1"/>
        </w:rPr>
        <w:t xml:space="preserve">оимостью до 10 000,00 рублей включительно отражается в учете на основании </w:t>
      </w:r>
      <w:r w:rsidR="00D1595B" w:rsidRPr="00236DFC">
        <w:rPr>
          <w:rFonts w:ascii="Arial" w:hAnsi="Arial" w:cs="Arial"/>
          <w:color w:val="000000" w:themeColor="text1"/>
        </w:rPr>
        <w:t>Решения комиссии (ф. 0510441).</w:t>
      </w:r>
      <w:r w:rsidR="00073CCA" w:rsidRPr="00F92D23">
        <w:rPr>
          <w:rFonts w:ascii="Arial" w:hAnsi="Arial" w:cs="Arial"/>
          <w:color w:val="000000" w:themeColor="text1"/>
        </w:rPr>
        <w:t xml:space="preserve"> Учет объектов на </w:t>
      </w:r>
      <w:proofErr w:type="spellStart"/>
      <w:r w:rsidR="00073CCA" w:rsidRPr="00F92D23">
        <w:rPr>
          <w:rFonts w:ascii="Arial" w:hAnsi="Arial" w:cs="Arial"/>
          <w:color w:val="000000" w:themeColor="text1"/>
        </w:rPr>
        <w:t>забалансовом</w:t>
      </w:r>
      <w:proofErr w:type="spellEnd"/>
      <w:r w:rsidR="00073CCA" w:rsidRPr="00F92D23">
        <w:rPr>
          <w:rFonts w:ascii="Arial" w:hAnsi="Arial" w:cs="Arial"/>
          <w:color w:val="000000" w:themeColor="text1"/>
        </w:rPr>
        <w:t xml:space="preserve"> счете 21 ведется</w:t>
      </w:r>
      <w:r w:rsidR="00073CCA" w:rsidRPr="00F92D23">
        <w:rPr>
          <w:rFonts w:ascii="Arial" w:hAnsi="Arial" w:cs="Arial"/>
          <w:bCs/>
          <w:color w:val="000000" w:themeColor="text1"/>
        </w:rPr>
        <w:t> по балансовой стоимости введенного в эксплуатацию объекта</w:t>
      </w:r>
      <w:r w:rsidR="00073CCA" w:rsidRPr="00F92D23">
        <w:rPr>
          <w:rFonts w:ascii="Arial" w:hAnsi="Arial" w:cs="Arial"/>
          <w:color w:val="000000" w:themeColor="text1"/>
        </w:rPr>
        <w:t>.</w:t>
      </w:r>
    </w:p>
    <w:p w:rsidR="00FA2C61" w:rsidRPr="00E24C39" w:rsidRDefault="00FA2C61" w:rsidP="00073CCA">
      <w:pPr>
        <w:pStyle w:val="s1"/>
        <w:shd w:val="clear" w:color="auto" w:fill="FFFFFF"/>
        <w:spacing w:before="0" w:beforeAutospacing="0" w:after="0" w:afterAutospacing="0"/>
        <w:jc w:val="both"/>
        <w:rPr>
          <w:rFonts w:ascii="Arial" w:hAnsi="Arial" w:cs="Arial"/>
        </w:rPr>
      </w:pPr>
      <w:r w:rsidRPr="00E24C39">
        <w:rPr>
          <w:rFonts w:ascii="Arial" w:hAnsi="Arial" w:cs="Arial"/>
        </w:rPr>
        <w:t>2.2.</w:t>
      </w:r>
      <w:r w:rsidR="005E7AC8">
        <w:rPr>
          <w:rFonts w:ascii="Arial" w:hAnsi="Arial" w:cs="Arial"/>
        </w:rPr>
        <w:t>19</w:t>
      </w:r>
      <w:r w:rsidRPr="00E24C39">
        <w:rPr>
          <w:rFonts w:ascii="Arial" w:hAnsi="Arial" w:cs="Arial"/>
        </w:rPr>
        <w:t xml:space="preserve">. Основные средства, учитываемые на балансовых счетах и </w:t>
      </w:r>
      <w:proofErr w:type="spellStart"/>
      <w:r w:rsidRPr="00E24C39">
        <w:rPr>
          <w:rFonts w:ascii="Arial" w:hAnsi="Arial" w:cs="Arial"/>
        </w:rPr>
        <w:t>забалансовом</w:t>
      </w:r>
      <w:proofErr w:type="spellEnd"/>
      <w:r w:rsidRPr="00E24C39">
        <w:rPr>
          <w:rFonts w:ascii="Arial" w:hAnsi="Arial" w:cs="Arial"/>
        </w:rPr>
        <w:t xml:space="preserve"> счете 21, при передаче в личное пользование сотрудникам учитываются путем внутреннего перемещения между аналитическими счетами с одновременным отражением на </w:t>
      </w:r>
      <w:proofErr w:type="spellStart"/>
      <w:r w:rsidRPr="00E24C39">
        <w:rPr>
          <w:rFonts w:ascii="Arial" w:hAnsi="Arial" w:cs="Arial"/>
        </w:rPr>
        <w:t>забалансовом</w:t>
      </w:r>
      <w:proofErr w:type="spellEnd"/>
      <w:r w:rsidRPr="00E24C39">
        <w:rPr>
          <w:rFonts w:ascii="Arial" w:hAnsi="Arial" w:cs="Arial"/>
        </w:rPr>
        <w:t xml:space="preserve"> счете 27 "Материальные ценности, выданные в личное пользование работникам (сотрудникам)".</w:t>
      </w:r>
    </w:p>
    <w:p w:rsidR="00FA2C61" w:rsidRPr="00735923" w:rsidRDefault="00FA2C61" w:rsidP="00FA2C61">
      <w:pPr>
        <w:pStyle w:val="s1"/>
        <w:spacing w:before="0" w:beforeAutospacing="0" w:after="0" w:afterAutospacing="0"/>
        <w:jc w:val="both"/>
        <w:rPr>
          <w:rFonts w:ascii="Arial" w:hAnsi="Arial" w:cs="Arial"/>
        </w:rPr>
      </w:pPr>
      <w:r w:rsidRPr="00E24C39">
        <w:rPr>
          <w:rFonts w:ascii="Arial" w:hAnsi="Arial" w:cs="Arial"/>
        </w:rPr>
        <w:t>2.2.</w:t>
      </w:r>
      <w:r w:rsidR="00D730B1">
        <w:rPr>
          <w:rFonts w:ascii="Arial" w:hAnsi="Arial" w:cs="Arial"/>
        </w:rPr>
        <w:t>2</w:t>
      </w:r>
      <w:r w:rsidR="005E7AC8">
        <w:rPr>
          <w:rFonts w:ascii="Arial" w:hAnsi="Arial" w:cs="Arial"/>
        </w:rPr>
        <w:t>0</w:t>
      </w:r>
      <w:r w:rsidRPr="00E24C39">
        <w:rPr>
          <w:rFonts w:ascii="Arial" w:hAnsi="Arial" w:cs="Arial"/>
        </w:rPr>
        <w:t xml:space="preserve">. Перевод объектов основных средств на консервацию осуществляется на основании приказа руководителя Учреждения. Под консервацией понимается прекращение эксплуатации объекта на какой-либо срок с возможностью возобновления </w:t>
      </w:r>
      <w:r w:rsidRPr="00735923">
        <w:rPr>
          <w:rFonts w:ascii="Arial" w:hAnsi="Arial" w:cs="Arial"/>
        </w:rPr>
        <w:t xml:space="preserve">использования. Приказом устанавливается срок консервации и необходимые мероприятия. К приказу прилагается обоснование экономической целесообразности консервации. После осуществления предусмотренных приказом </w:t>
      </w:r>
      <w:r w:rsidRPr="00735923">
        <w:rPr>
          <w:rFonts w:ascii="Arial" w:hAnsi="Arial" w:cs="Arial"/>
        </w:rPr>
        <w:lastRenderedPageBreak/>
        <w:t>мероприятий Комиссия по поступлению и выбытию активов учреждения подписывает Акт о консервации (</w:t>
      </w:r>
      <w:proofErr w:type="spellStart"/>
      <w:r w:rsidRPr="00735923">
        <w:rPr>
          <w:rFonts w:ascii="Arial" w:hAnsi="Arial" w:cs="Arial"/>
        </w:rPr>
        <w:t>расконсервации</w:t>
      </w:r>
      <w:proofErr w:type="spellEnd"/>
      <w:r w:rsidRPr="00735923">
        <w:rPr>
          <w:rFonts w:ascii="Arial" w:hAnsi="Arial" w:cs="Arial"/>
        </w:rPr>
        <w:t>) объекта основных средств (ф. 0510433). В Акте (ф. 0510433) указываются наименование, инвентарный номер объекта, его первоначальная (балансовая) стоимость, сумма начисленной амортизации, а также сведения о причинах консервации и сроке консервации. Акт (ф. 0510433) утверждается руководителем Учреждения. Информация о консервации (</w:t>
      </w:r>
      <w:proofErr w:type="spellStart"/>
      <w:r w:rsidRPr="00735923">
        <w:rPr>
          <w:rFonts w:ascii="Arial" w:hAnsi="Arial" w:cs="Arial"/>
        </w:rPr>
        <w:t>расконсервации</w:t>
      </w:r>
      <w:proofErr w:type="spellEnd"/>
      <w:r w:rsidRPr="00735923">
        <w:rPr>
          <w:rFonts w:ascii="Arial" w:hAnsi="Arial" w:cs="Arial"/>
        </w:rPr>
        <w:t>) объекта основных средств вносится в Инвентарную карточку объекта (без отражения по соответствующим счетам аналитического учета счета 0 101 00 000 "Основные средства").</w:t>
      </w:r>
    </w:p>
    <w:p w:rsidR="00FA2C61" w:rsidRPr="00735923" w:rsidRDefault="00FA2C61" w:rsidP="00FA2C61">
      <w:pPr>
        <w:pStyle w:val="s1"/>
        <w:spacing w:before="0" w:beforeAutospacing="0" w:after="0" w:afterAutospacing="0"/>
        <w:jc w:val="both"/>
        <w:rPr>
          <w:rFonts w:ascii="Arial" w:hAnsi="Arial" w:cs="Arial"/>
        </w:rPr>
      </w:pPr>
      <w:r w:rsidRPr="00735923">
        <w:rPr>
          <w:rFonts w:ascii="Arial" w:hAnsi="Arial" w:cs="Arial"/>
        </w:rPr>
        <w:t>2.2.2</w:t>
      </w:r>
      <w:r w:rsidR="005E7AC8">
        <w:rPr>
          <w:rFonts w:ascii="Arial" w:hAnsi="Arial" w:cs="Arial"/>
        </w:rPr>
        <w:t>1</w:t>
      </w:r>
      <w:r w:rsidRPr="00735923">
        <w:rPr>
          <w:rFonts w:ascii="Arial" w:hAnsi="Arial" w:cs="Arial"/>
        </w:rPr>
        <w:t>. Аналитический учет основных средств и вложений в основные средства ведется с учетом следующих особенностей:</w:t>
      </w:r>
    </w:p>
    <w:p w:rsidR="00FA2C61" w:rsidRPr="00735923" w:rsidRDefault="00FA2C61" w:rsidP="00FA2C61">
      <w:pPr>
        <w:pStyle w:val="s1"/>
        <w:shd w:val="clear" w:color="auto" w:fill="FFFFFF"/>
        <w:spacing w:before="0" w:beforeAutospacing="0" w:after="0" w:afterAutospacing="0"/>
        <w:jc w:val="both"/>
        <w:rPr>
          <w:rFonts w:ascii="Arial" w:hAnsi="Arial" w:cs="Arial"/>
        </w:rPr>
      </w:pPr>
      <w:r w:rsidRPr="00735923">
        <w:rPr>
          <w:rFonts w:ascii="Arial" w:hAnsi="Arial" w:cs="Arial"/>
        </w:rPr>
        <w:t>2.2.2</w:t>
      </w:r>
      <w:r w:rsidR="005E7AC8">
        <w:rPr>
          <w:rFonts w:ascii="Arial" w:hAnsi="Arial" w:cs="Arial"/>
        </w:rPr>
        <w:t>1</w:t>
      </w:r>
      <w:r w:rsidRPr="00735923">
        <w:rPr>
          <w:rFonts w:ascii="Arial" w:hAnsi="Arial" w:cs="Arial"/>
        </w:rPr>
        <w:t>.</w:t>
      </w:r>
      <w:r w:rsidR="000B267D">
        <w:rPr>
          <w:rFonts w:ascii="Arial" w:hAnsi="Arial" w:cs="Arial"/>
        </w:rPr>
        <w:t>1</w:t>
      </w:r>
      <w:r w:rsidRPr="00735923">
        <w:rPr>
          <w:rFonts w:ascii="Arial" w:hAnsi="Arial" w:cs="Arial"/>
        </w:rPr>
        <w:t xml:space="preserve">. Дополнительный аналитический учет по счету 0 101 00 000 "Основные средства" ведется в разрезе следующих классификаций путем </w:t>
      </w:r>
      <w:r w:rsidRPr="00735923">
        <w:rPr>
          <w:rStyle w:val="af5"/>
          <w:rFonts w:ascii="Arial" w:hAnsi="Arial" w:cs="Arial"/>
          <w:b w:val="0"/>
          <w:color w:val="auto"/>
        </w:rPr>
        <w:t>открытия дополнительного субконто</w:t>
      </w:r>
      <w:r w:rsidRPr="00735923">
        <w:rPr>
          <w:rFonts w:ascii="Arial" w:hAnsi="Arial" w:cs="Arial"/>
        </w:rPr>
        <w:t>:</w:t>
      </w:r>
    </w:p>
    <w:p w:rsidR="00FA2C61" w:rsidRPr="00735923" w:rsidRDefault="00FA2C61" w:rsidP="00FA2C61">
      <w:pPr>
        <w:spacing w:after="0" w:line="240" w:lineRule="auto"/>
        <w:jc w:val="both"/>
        <w:rPr>
          <w:rFonts w:ascii="Arial" w:hAnsi="Arial" w:cs="Arial"/>
          <w:sz w:val="24"/>
          <w:szCs w:val="24"/>
        </w:rPr>
      </w:pPr>
      <w:r w:rsidRPr="00735923">
        <w:rPr>
          <w:rStyle w:val="af5"/>
          <w:rFonts w:ascii="Arial" w:hAnsi="Arial" w:cs="Arial"/>
          <w:b w:val="0"/>
          <w:color w:val="auto"/>
          <w:sz w:val="24"/>
          <w:szCs w:val="24"/>
        </w:rPr>
        <w:t>- по степени использования в деятельности организации (статус объекта учета по техническому состоянию): "в эксплуатации", "требуется ремонт", "находится на консервации", "не соответствует требованиям эксплуатации", "не введен в эксплуатацию";</w:t>
      </w:r>
    </w:p>
    <w:p w:rsidR="00FA2C61" w:rsidRPr="00735923" w:rsidRDefault="00FA2C61" w:rsidP="00FA2C61">
      <w:pPr>
        <w:spacing w:after="0" w:line="240" w:lineRule="auto"/>
        <w:jc w:val="both"/>
        <w:rPr>
          <w:rFonts w:ascii="Arial" w:hAnsi="Arial" w:cs="Arial"/>
          <w:sz w:val="24"/>
          <w:szCs w:val="24"/>
        </w:rPr>
      </w:pPr>
      <w:r w:rsidRPr="00735923">
        <w:rPr>
          <w:rStyle w:val="af5"/>
          <w:rFonts w:ascii="Arial" w:hAnsi="Arial" w:cs="Arial"/>
          <w:b w:val="0"/>
          <w:color w:val="auto"/>
          <w:sz w:val="24"/>
          <w:szCs w:val="24"/>
        </w:rPr>
        <w:t>- по праву владения: "в оперативном управлении", "получены в пользование, как объекты учета финансовой (</w:t>
      </w:r>
      <w:proofErr w:type="spellStart"/>
      <w:proofErr w:type="gramStart"/>
      <w:r w:rsidRPr="00735923">
        <w:rPr>
          <w:rStyle w:val="af5"/>
          <w:rFonts w:ascii="Arial" w:hAnsi="Arial" w:cs="Arial"/>
          <w:b w:val="0"/>
          <w:color w:val="auto"/>
          <w:sz w:val="24"/>
          <w:szCs w:val="24"/>
        </w:rPr>
        <w:t>неоперационной</w:t>
      </w:r>
      <w:proofErr w:type="spellEnd"/>
      <w:r w:rsidRPr="00735923">
        <w:rPr>
          <w:rStyle w:val="af5"/>
          <w:rFonts w:ascii="Arial" w:hAnsi="Arial" w:cs="Arial"/>
          <w:b w:val="0"/>
          <w:color w:val="auto"/>
          <w:sz w:val="24"/>
          <w:szCs w:val="24"/>
        </w:rPr>
        <w:t xml:space="preserve">) </w:t>
      </w:r>
      <w:proofErr w:type="gramEnd"/>
      <w:r w:rsidRPr="00735923">
        <w:rPr>
          <w:rStyle w:val="af5"/>
          <w:rFonts w:ascii="Arial" w:hAnsi="Arial" w:cs="Arial"/>
          <w:b w:val="0"/>
          <w:color w:val="auto"/>
          <w:sz w:val="24"/>
          <w:szCs w:val="24"/>
        </w:rPr>
        <w:t>аренды"; "переданы в операционную аренду"; "переданы в безвозмездное пользование при операционной аренде";</w:t>
      </w:r>
    </w:p>
    <w:p w:rsidR="00FA2C61" w:rsidRPr="00E24C39" w:rsidRDefault="00FA2C61" w:rsidP="00FA2C61">
      <w:pPr>
        <w:spacing w:after="0" w:line="240" w:lineRule="auto"/>
        <w:jc w:val="both"/>
        <w:rPr>
          <w:rFonts w:ascii="Arial" w:hAnsi="Arial" w:cs="Arial"/>
          <w:sz w:val="24"/>
          <w:szCs w:val="24"/>
        </w:rPr>
      </w:pPr>
      <w:proofErr w:type="gramStart"/>
      <w:r w:rsidRPr="00735923">
        <w:rPr>
          <w:rStyle w:val="af5"/>
          <w:rFonts w:ascii="Arial" w:hAnsi="Arial" w:cs="Arial"/>
          <w:b w:val="0"/>
          <w:color w:val="auto"/>
          <w:sz w:val="24"/>
          <w:szCs w:val="24"/>
        </w:rPr>
        <w:t>- по использованию в целях получения экономической выгоды (целевая функция актива): "введен в эксплуатацию</w:t>
      </w:r>
      <w:r w:rsidRPr="00E24C39">
        <w:rPr>
          <w:rStyle w:val="af5"/>
          <w:rFonts w:ascii="Arial" w:hAnsi="Arial" w:cs="Arial"/>
          <w:b w:val="0"/>
          <w:color w:val="auto"/>
          <w:sz w:val="24"/>
          <w:szCs w:val="24"/>
        </w:rPr>
        <w:t>", "ремонт", "консервация", "дооснащение (дооборудование)", "списание", "утилизация".</w:t>
      </w:r>
      <w:proofErr w:type="gramEnd"/>
    </w:p>
    <w:p w:rsidR="00FA2C61" w:rsidRPr="00E24C39" w:rsidRDefault="00FA2C61" w:rsidP="00FA2C61">
      <w:pPr>
        <w:spacing w:after="0" w:line="240" w:lineRule="auto"/>
        <w:jc w:val="both"/>
        <w:rPr>
          <w:rFonts w:ascii="Arial" w:hAnsi="Arial" w:cs="Arial"/>
          <w:sz w:val="24"/>
          <w:szCs w:val="24"/>
        </w:rPr>
      </w:pPr>
      <w:r w:rsidRPr="00E24C39">
        <w:rPr>
          <w:rFonts w:ascii="Arial" w:hAnsi="Arial" w:cs="Arial"/>
          <w:sz w:val="24"/>
          <w:szCs w:val="24"/>
        </w:rPr>
        <w:t>2.2.2</w:t>
      </w:r>
      <w:r w:rsidR="005E7AC8">
        <w:rPr>
          <w:rFonts w:ascii="Arial" w:hAnsi="Arial" w:cs="Arial"/>
          <w:sz w:val="24"/>
          <w:szCs w:val="24"/>
        </w:rPr>
        <w:t>2.</w:t>
      </w:r>
      <w:r w:rsidRPr="00E24C39">
        <w:rPr>
          <w:rFonts w:ascii="Arial" w:hAnsi="Arial" w:cs="Arial"/>
          <w:sz w:val="24"/>
          <w:szCs w:val="24"/>
        </w:rPr>
        <w:t xml:space="preserve"> Объекты финансовой аренды, полученные в безвозмездное пользование, учитываются по тому виду деятельности, по которому будут использоваться.</w:t>
      </w:r>
    </w:p>
    <w:p w:rsidR="00FA2C61" w:rsidRPr="00E24C39" w:rsidRDefault="00FA2C61" w:rsidP="00FA2C61">
      <w:pPr>
        <w:spacing w:after="0" w:line="240" w:lineRule="auto"/>
        <w:jc w:val="both"/>
        <w:rPr>
          <w:rFonts w:ascii="Arial" w:hAnsi="Arial" w:cs="Arial"/>
          <w:sz w:val="24"/>
          <w:szCs w:val="24"/>
        </w:rPr>
      </w:pPr>
      <w:r w:rsidRPr="00E24C39">
        <w:rPr>
          <w:rFonts w:ascii="Arial" w:hAnsi="Arial" w:cs="Arial"/>
          <w:sz w:val="24"/>
          <w:szCs w:val="24"/>
        </w:rPr>
        <w:t>Если объект финансовой аренды, полученный в безвозмездное пользование, используется в нескольких видах деятельности, то он учитывается по тому КФО, по которому предполагается получение наибольших выгод или полезного потенциала от использования этого объекта.</w:t>
      </w:r>
    </w:p>
    <w:p w:rsidR="00FA2C61" w:rsidRPr="00735923" w:rsidRDefault="00FA2C61" w:rsidP="00FA2C61">
      <w:pPr>
        <w:spacing w:after="0" w:line="240" w:lineRule="auto"/>
        <w:jc w:val="both"/>
        <w:rPr>
          <w:rFonts w:ascii="Arial" w:hAnsi="Arial" w:cs="Arial"/>
          <w:sz w:val="24"/>
          <w:szCs w:val="24"/>
        </w:rPr>
      </w:pPr>
      <w:r w:rsidRPr="00735923">
        <w:rPr>
          <w:rFonts w:ascii="Arial" w:hAnsi="Arial" w:cs="Arial"/>
          <w:sz w:val="24"/>
          <w:szCs w:val="24"/>
        </w:rPr>
        <w:t>2.2.2</w:t>
      </w:r>
      <w:r w:rsidR="005E7AC8">
        <w:rPr>
          <w:rFonts w:ascii="Arial" w:hAnsi="Arial" w:cs="Arial"/>
          <w:sz w:val="24"/>
          <w:szCs w:val="24"/>
        </w:rPr>
        <w:t>3</w:t>
      </w:r>
      <w:r w:rsidRPr="00735923">
        <w:rPr>
          <w:rFonts w:ascii="Arial" w:hAnsi="Arial" w:cs="Arial"/>
          <w:sz w:val="24"/>
          <w:szCs w:val="24"/>
        </w:rPr>
        <w:t>. Если от организации бюджетной сферы получен объект основных сре</w:t>
      </w:r>
      <w:proofErr w:type="gramStart"/>
      <w:r w:rsidRPr="00735923">
        <w:rPr>
          <w:rFonts w:ascii="Arial" w:hAnsi="Arial" w:cs="Arial"/>
          <w:sz w:val="24"/>
          <w:szCs w:val="24"/>
        </w:rPr>
        <w:t>дств ст</w:t>
      </w:r>
      <w:proofErr w:type="gramEnd"/>
      <w:r w:rsidRPr="00735923">
        <w:rPr>
          <w:rFonts w:ascii="Arial" w:hAnsi="Arial" w:cs="Arial"/>
          <w:sz w:val="24"/>
          <w:szCs w:val="24"/>
        </w:rPr>
        <w:t xml:space="preserve">оимостью до 10 000 рублей включительно с начисленной амортизацией, такой объект (за исключением объектов библиотечного фонда) при выдаче в эксплуатацию списывается с балансового учета одновременно с суммой амортизации и учитывается на </w:t>
      </w:r>
      <w:proofErr w:type="spellStart"/>
      <w:r w:rsidRPr="00735923">
        <w:rPr>
          <w:rFonts w:ascii="Arial" w:hAnsi="Arial" w:cs="Arial"/>
          <w:sz w:val="24"/>
          <w:szCs w:val="24"/>
        </w:rPr>
        <w:t>забалансовом</w:t>
      </w:r>
      <w:proofErr w:type="spellEnd"/>
      <w:r w:rsidRPr="00735923">
        <w:rPr>
          <w:rFonts w:ascii="Arial" w:hAnsi="Arial" w:cs="Arial"/>
          <w:sz w:val="24"/>
          <w:szCs w:val="24"/>
        </w:rPr>
        <w:t xml:space="preserve"> счете 21 "Основные средства в эксплуатации". Списание отражается в учете следующими корреспонденциями: </w:t>
      </w:r>
    </w:p>
    <w:p w:rsidR="00FA2C61" w:rsidRPr="00735923" w:rsidRDefault="00FA2C61" w:rsidP="00FA2C61">
      <w:pPr>
        <w:spacing w:after="0" w:line="240" w:lineRule="auto"/>
        <w:jc w:val="both"/>
        <w:rPr>
          <w:rFonts w:ascii="Arial" w:hAnsi="Arial" w:cs="Arial"/>
          <w:sz w:val="24"/>
          <w:szCs w:val="24"/>
        </w:rPr>
      </w:pPr>
      <w:r w:rsidRPr="00735923">
        <w:rPr>
          <w:rFonts w:ascii="Arial" w:hAnsi="Arial" w:cs="Arial"/>
          <w:sz w:val="24"/>
          <w:szCs w:val="24"/>
        </w:rPr>
        <w:t>Дебет 0 104 ХХ 411 Кредит 0 101 ХХ 410 – на сумму амортизации;</w:t>
      </w:r>
    </w:p>
    <w:p w:rsidR="00FA2C61" w:rsidRDefault="00FA2C61" w:rsidP="00FA2C61">
      <w:pPr>
        <w:spacing w:after="0" w:line="240" w:lineRule="auto"/>
        <w:jc w:val="both"/>
        <w:rPr>
          <w:rFonts w:ascii="Arial" w:hAnsi="Arial" w:cs="Arial"/>
          <w:sz w:val="24"/>
          <w:szCs w:val="24"/>
        </w:rPr>
      </w:pPr>
      <w:r w:rsidRPr="00735923">
        <w:rPr>
          <w:rFonts w:ascii="Arial" w:hAnsi="Arial" w:cs="Arial"/>
          <w:sz w:val="24"/>
          <w:szCs w:val="24"/>
        </w:rPr>
        <w:t>Дебет 0 401 20 271 (0 109 ХХ 271) Кредит 0 101 ХХ 410 – остаточная стоимость (при наличии).</w:t>
      </w:r>
    </w:p>
    <w:p w:rsidR="00F92D23" w:rsidRPr="00DC3A2D" w:rsidRDefault="00735923" w:rsidP="00F92D23">
      <w:pPr>
        <w:spacing w:after="0" w:line="240" w:lineRule="auto"/>
        <w:jc w:val="both"/>
        <w:rPr>
          <w:rFonts w:ascii="Arial" w:hAnsi="Arial" w:cs="Arial"/>
          <w:sz w:val="24"/>
          <w:szCs w:val="24"/>
        </w:rPr>
      </w:pPr>
      <w:r>
        <w:rPr>
          <w:rFonts w:ascii="Arial" w:hAnsi="Arial" w:cs="Arial"/>
          <w:sz w:val="24"/>
          <w:szCs w:val="24"/>
        </w:rPr>
        <w:t>2.2.2</w:t>
      </w:r>
      <w:r w:rsidR="005E7AC8">
        <w:rPr>
          <w:rFonts w:ascii="Arial" w:hAnsi="Arial" w:cs="Arial"/>
          <w:sz w:val="24"/>
          <w:szCs w:val="24"/>
        </w:rPr>
        <w:t>4</w:t>
      </w:r>
      <w:r w:rsidRPr="00236DFC">
        <w:rPr>
          <w:rFonts w:ascii="Arial" w:hAnsi="Arial" w:cs="Arial"/>
          <w:color w:val="000000" w:themeColor="text1"/>
          <w:sz w:val="24"/>
          <w:szCs w:val="24"/>
        </w:rPr>
        <w:t xml:space="preserve">. </w:t>
      </w:r>
      <w:r w:rsidR="00F92D23" w:rsidRPr="00DC3A2D">
        <w:rPr>
          <w:rStyle w:val="s10"/>
          <w:rFonts w:ascii="Arial" w:hAnsi="Arial" w:cs="Arial"/>
          <w:sz w:val="24"/>
          <w:szCs w:val="24"/>
        </w:rPr>
        <w:t xml:space="preserve">В случае принятия решения о </w:t>
      </w:r>
      <w:proofErr w:type="spellStart"/>
      <w:r w:rsidR="00F92D23" w:rsidRPr="00DC3A2D">
        <w:rPr>
          <w:rStyle w:val="s10"/>
          <w:rFonts w:ascii="Arial" w:hAnsi="Arial" w:cs="Arial"/>
          <w:sz w:val="24"/>
          <w:szCs w:val="24"/>
        </w:rPr>
        <w:t>разукомплектации</w:t>
      </w:r>
      <w:proofErr w:type="spellEnd"/>
      <w:r w:rsidR="00F92D23" w:rsidRPr="00DC3A2D">
        <w:rPr>
          <w:rFonts w:ascii="Arial" w:hAnsi="Arial" w:cs="Arial"/>
          <w:sz w:val="24"/>
          <w:szCs w:val="24"/>
        </w:rPr>
        <w:t xml:space="preserve"> объекта основных средств (инвентарного объекта), материальных запасов, вложений в НФА  Комиссией по поступлению и выбытию активов формируется:</w:t>
      </w:r>
    </w:p>
    <w:p w:rsidR="00F92D23" w:rsidRPr="00DC3A2D" w:rsidRDefault="00F92D23" w:rsidP="00F92D23">
      <w:pPr>
        <w:spacing w:after="0" w:line="240" w:lineRule="auto"/>
        <w:jc w:val="both"/>
        <w:rPr>
          <w:rFonts w:ascii="Arial" w:hAnsi="Arial" w:cs="Arial"/>
          <w:sz w:val="24"/>
          <w:szCs w:val="24"/>
        </w:rPr>
      </w:pPr>
      <w:r w:rsidRPr="00DC3A2D">
        <w:rPr>
          <w:rFonts w:ascii="Arial" w:hAnsi="Arial" w:cs="Arial"/>
          <w:sz w:val="24"/>
          <w:szCs w:val="24"/>
        </w:rPr>
        <w:t xml:space="preserve">- Акт о списании по объекту НФА, который подлежит </w:t>
      </w:r>
      <w:proofErr w:type="spellStart"/>
      <w:r w:rsidRPr="00DC3A2D">
        <w:rPr>
          <w:rFonts w:ascii="Arial" w:hAnsi="Arial" w:cs="Arial"/>
          <w:sz w:val="24"/>
          <w:szCs w:val="24"/>
        </w:rPr>
        <w:t>разукомплектации</w:t>
      </w:r>
      <w:proofErr w:type="spellEnd"/>
      <w:r w:rsidRPr="00DC3A2D">
        <w:rPr>
          <w:rFonts w:ascii="Arial" w:hAnsi="Arial" w:cs="Arial"/>
          <w:sz w:val="24"/>
          <w:szCs w:val="24"/>
        </w:rPr>
        <w:t>;</w:t>
      </w:r>
    </w:p>
    <w:p w:rsidR="00F92D23" w:rsidRPr="00DC3A2D" w:rsidRDefault="00F92D23" w:rsidP="00F92D23">
      <w:pPr>
        <w:spacing w:after="0" w:line="240" w:lineRule="auto"/>
        <w:jc w:val="both"/>
        <w:rPr>
          <w:rFonts w:ascii="Arial" w:hAnsi="Arial" w:cs="Arial"/>
          <w:sz w:val="24"/>
          <w:szCs w:val="24"/>
        </w:rPr>
      </w:pPr>
      <w:r w:rsidRPr="00DC3A2D">
        <w:rPr>
          <w:rFonts w:ascii="Arial" w:hAnsi="Arial" w:cs="Arial"/>
          <w:sz w:val="24"/>
          <w:szCs w:val="24"/>
        </w:rPr>
        <w:t xml:space="preserve">- Решение комиссии (ф. 0510441) по новым объектам НФА (в частности, по новым инвентарным объектам ОС), полученным в результате </w:t>
      </w:r>
      <w:proofErr w:type="spellStart"/>
      <w:r w:rsidRPr="00DC3A2D">
        <w:rPr>
          <w:rFonts w:ascii="Arial" w:hAnsi="Arial" w:cs="Arial"/>
          <w:sz w:val="24"/>
          <w:szCs w:val="24"/>
        </w:rPr>
        <w:t>разукомплектации</w:t>
      </w:r>
      <w:proofErr w:type="spellEnd"/>
      <w:r w:rsidRPr="00DC3A2D">
        <w:rPr>
          <w:rFonts w:ascii="Arial" w:hAnsi="Arial" w:cs="Arial"/>
          <w:sz w:val="24"/>
          <w:szCs w:val="24"/>
        </w:rPr>
        <w:t>.</w:t>
      </w:r>
    </w:p>
    <w:p w:rsidR="00F92D23" w:rsidRPr="00DC3A2D" w:rsidRDefault="00F92D23" w:rsidP="00F92D23">
      <w:pPr>
        <w:spacing w:after="0" w:line="240" w:lineRule="auto"/>
        <w:jc w:val="both"/>
        <w:rPr>
          <w:rFonts w:ascii="Arial" w:hAnsi="Arial" w:cs="Arial"/>
          <w:sz w:val="24"/>
          <w:szCs w:val="24"/>
        </w:rPr>
      </w:pPr>
      <w:r w:rsidRPr="00DC3A2D">
        <w:rPr>
          <w:rFonts w:ascii="Arial" w:hAnsi="Arial" w:cs="Arial"/>
          <w:sz w:val="24"/>
          <w:szCs w:val="24"/>
        </w:rPr>
        <w:t xml:space="preserve">Списание разукомплектованного основного средства (иных НФА) и принятие к учету новых объектов основных средств (иных НФА), полученных в результате </w:t>
      </w:r>
      <w:proofErr w:type="spellStart"/>
      <w:r w:rsidRPr="00DC3A2D">
        <w:rPr>
          <w:rFonts w:ascii="Arial" w:hAnsi="Arial" w:cs="Arial"/>
          <w:sz w:val="24"/>
          <w:szCs w:val="24"/>
        </w:rPr>
        <w:t>разукомплектации</w:t>
      </w:r>
      <w:proofErr w:type="spellEnd"/>
      <w:r w:rsidRPr="00DC3A2D">
        <w:rPr>
          <w:rFonts w:ascii="Arial" w:hAnsi="Arial" w:cs="Arial"/>
          <w:sz w:val="24"/>
          <w:szCs w:val="24"/>
        </w:rPr>
        <w:t>, отражается в учете одновременно и не приводит к изменению общей стоимости основных средств (иных НФА) и суммы ранее начисленной амортизации.</w:t>
      </w:r>
    </w:p>
    <w:p w:rsidR="00F92D23" w:rsidRPr="00DC3A2D" w:rsidRDefault="00F92D23" w:rsidP="00F92D23">
      <w:pPr>
        <w:spacing w:after="0" w:line="240" w:lineRule="auto"/>
        <w:jc w:val="both"/>
        <w:rPr>
          <w:rFonts w:ascii="Arial" w:hAnsi="Arial" w:cs="Arial"/>
          <w:sz w:val="24"/>
          <w:szCs w:val="24"/>
        </w:rPr>
      </w:pPr>
      <w:r w:rsidRPr="00DC3A2D">
        <w:rPr>
          <w:rFonts w:ascii="Arial" w:hAnsi="Arial" w:cs="Arial"/>
          <w:sz w:val="24"/>
          <w:szCs w:val="24"/>
        </w:rPr>
        <w:lastRenderedPageBreak/>
        <w:t>В аналогичном порядке оформляется объединение ранее принятых к учету объектов ОС в комплекс объектов ОС (единый инвентарный объект), а также в случае объединения иных объектов НФА в один объект.</w:t>
      </w:r>
    </w:p>
    <w:p w:rsidR="00F92D23" w:rsidRPr="00DC3A2D" w:rsidRDefault="00F92D23" w:rsidP="00F92D23">
      <w:pPr>
        <w:spacing w:after="0" w:line="240" w:lineRule="auto"/>
        <w:jc w:val="both"/>
        <w:rPr>
          <w:rFonts w:ascii="Arial" w:hAnsi="Arial" w:cs="Arial"/>
          <w:sz w:val="24"/>
          <w:szCs w:val="24"/>
        </w:rPr>
      </w:pPr>
      <w:r w:rsidRPr="00DC3A2D">
        <w:rPr>
          <w:rFonts w:ascii="Arial" w:hAnsi="Arial" w:cs="Arial"/>
          <w:sz w:val="24"/>
          <w:szCs w:val="24"/>
        </w:rPr>
        <w:t xml:space="preserve">Решение о </w:t>
      </w:r>
      <w:proofErr w:type="spellStart"/>
      <w:r w:rsidRPr="00DC3A2D">
        <w:rPr>
          <w:rFonts w:ascii="Arial" w:hAnsi="Arial" w:cs="Arial"/>
          <w:sz w:val="24"/>
          <w:szCs w:val="24"/>
        </w:rPr>
        <w:t>разукомплектации</w:t>
      </w:r>
      <w:proofErr w:type="spellEnd"/>
      <w:r w:rsidRPr="00DC3A2D">
        <w:rPr>
          <w:rFonts w:ascii="Arial" w:hAnsi="Arial" w:cs="Arial"/>
          <w:sz w:val="24"/>
          <w:szCs w:val="24"/>
        </w:rPr>
        <w:t xml:space="preserve"> ОС, объединении ранее принятых к учету объектов ОС в комплекс объектов ОС (единый инвентарный объект)  принимается с учетом положений нормативного правового акта, устанавливающего порядок списания имущества, а также с учетом возможности внесения изменений (при необходимости) в реестр учета государственного (муниципального) имущества в установленном порядке.</w:t>
      </w:r>
    </w:p>
    <w:p w:rsidR="00073CCA" w:rsidRPr="00F92D23" w:rsidRDefault="00073CCA" w:rsidP="00073CCA">
      <w:pPr>
        <w:spacing w:after="0" w:line="240" w:lineRule="auto"/>
        <w:jc w:val="both"/>
        <w:rPr>
          <w:rFonts w:ascii="Arial" w:hAnsi="Arial" w:cs="Arial"/>
          <w:color w:val="000000" w:themeColor="text1"/>
          <w:sz w:val="24"/>
          <w:szCs w:val="24"/>
        </w:rPr>
      </w:pPr>
      <w:r w:rsidRPr="00622F19">
        <w:rPr>
          <w:rFonts w:ascii="Arial" w:hAnsi="Arial" w:cs="Arial"/>
          <w:sz w:val="24"/>
          <w:szCs w:val="24"/>
        </w:rPr>
        <w:t>2.2.2</w:t>
      </w:r>
      <w:r w:rsidR="005E7AC8">
        <w:rPr>
          <w:rFonts w:ascii="Arial" w:hAnsi="Arial" w:cs="Arial"/>
          <w:sz w:val="24"/>
          <w:szCs w:val="24"/>
        </w:rPr>
        <w:t>5</w:t>
      </w:r>
      <w:r w:rsidRPr="00622F19">
        <w:rPr>
          <w:rFonts w:ascii="Arial" w:hAnsi="Arial" w:cs="Arial"/>
          <w:sz w:val="24"/>
          <w:szCs w:val="24"/>
        </w:rPr>
        <w:t>.</w:t>
      </w:r>
      <w:r>
        <w:rPr>
          <w:rFonts w:ascii="Arial" w:hAnsi="Arial" w:cs="Arial"/>
          <w:color w:val="00B050"/>
          <w:sz w:val="24"/>
          <w:szCs w:val="24"/>
        </w:rPr>
        <w:t xml:space="preserve"> </w:t>
      </w:r>
      <w:r w:rsidRPr="00F92D23">
        <w:rPr>
          <w:rFonts w:ascii="Arial" w:hAnsi="Arial" w:cs="Arial"/>
          <w:color w:val="000000" w:themeColor="text1"/>
          <w:sz w:val="24"/>
          <w:szCs w:val="24"/>
        </w:rPr>
        <w:t>Основные средства, по которым принимается решение Комиссии Учреждения о признании объектов НФА в целях принятия объектов ОС к учету, могут находиться в местах хранения (на складе) или непосредственно у лица, ответственного за их использование в Учреждении. При формировании Решения комиссии (ф. 0510441) о готовности к эксплуатации основного средства в целях его принятия к учету Комиссией Учреждения в зависимости от места нахождения объекта, по которому принимается решение, указывается МОЛ: лицо, обеспечивающее сохранность в месте хранения (на складе) или лицо, обеспечивающее целевое использование объекта ОС.</w:t>
      </w:r>
    </w:p>
    <w:p w:rsidR="00073CCA" w:rsidRPr="00F92D23" w:rsidRDefault="00073CCA" w:rsidP="00073CCA">
      <w:pPr>
        <w:spacing w:after="0" w:line="240" w:lineRule="auto"/>
        <w:jc w:val="both"/>
        <w:rPr>
          <w:rFonts w:ascii="Arial" w:hAnsi="Arial" w:cs="Arial"/>
          <w:color w:val="000000" w:themeColor="text1"/>
          <w:sz w:val="24"/>
          <w:szCs w:val="24"/>
        </w:rPr>
      </w:pPr>
      <w:r w:rsidRPr="00F92D23">
        <w:rPr>
          <w:rFonts w:ascii="Arial" w:hAnsi="Arial" w:cs="Arial"/>
          <w:color w:val="000000" w:themeColor="text1"/>
          <w:sz w:val="24"/>
          <w:szCs w:val="24"/>
        </w:rPr>
        <w:t>2.2.2</w:t>
      </w:r>
      <w:r w:rsidR="005E7AC8">
        <w:rPr>
          <w:rFonts w:ascii="Arial" w:hAnsi="Arial" w:cs="Arial"/>
          <w:color w:val="000000" w:themeColor="text1"/>
          <w:sz w:val="24"/>
          <w:szCs w:val="24"/>
        </w:rPr>
        <w:t>6</w:t>
      </w:r>
      <w:r w:rsidRPr="00F92D23">
        <w:rPr>
          <w:rFonts w:ascii="Arial" w:hAnsi="Arial" w:cs="Arial"/>
          <w:color w:val="000000" w:themeColor="text1"/>
          <w:sz w:val="24"/>
          <w:szCs w:val="24"/>
        </w:rPr>
        <w:t xml:space="preserve">. Ввод (передача) в эксплуатацию основных средств стоимостью свыше 10 000,00 рублей, а также библиотечного фонда независимо от стоимости отражается в учете на основании </w:t>
      </w:r>
      <w:r w:rsidR="00DC3A2D">
        <w:rPr>
          <w:rFonts w:ascii="Arial" w:hAnsi="Arial" w:cs="Arial"/>
          <w:color w:val="000000" w:themeColor="text1"/>
          <w:sz w:val="24"/>
          <w:szCs w:val="24"/>
        </w:rPr>
        <w:t>Н</w:t>
      </w:r>
      <w:r w:rsidRPr="00F92D23">
        <w:rPr>
          <w:rFonts w:ascii="Arial" w:hAnsi="Arial" w:cs="Arial"/>
          <w:color w:val="000000" w:themeColor="text1"/>
          <w:sz w:val="24"/>
          <w:szCs w:val="24"/>
        </w:rPr>
        <w:t xml:space="preserve">акладной </w:t>
      </w:r>
      <w:r w:rsidR="00DC3A2D">
        <w:rPr>
          <w:rFonts w:ascii="Arial" w:hAnsi="Arial" w:cs="Arial"/>
          <w:color w:val="000000" w:themeColor="text1"/>
          <w:sz w:val="24"/>
          <w:szCs w:val="24"/>
        </w:rPr>
        <w:t xml:space="preserve">на внутреннее перемещение объектов нефинансовых активов </w:t>
      </w:r>
      <w:r w:rsidRPr="00F92D23">
        <w:rPr>
          <w:rFonts w:ascii="Arial" w:hAnsi="Arial" w:cs="Arial"/>
          <w:color w:val="000000" w:themeColor="text1"/>
          <w:sz w:val="24"/>
          <w:szCs w:val="24"/>
        </w:rPr>
        <w:t>(ф. 05104</w:t>
      </w:r>
      <w:r w:rsidR="00DC3A2D">
        <w:rPr>
          <w:rFonts w:ascii="Arial" w:hAnsi="Arial" w:cs="Arial"/>
          <w:color w:val="000000" w:themeColor="text1"/>
          <w:sz w:val="24"/>
          <w:szCs w:val="24"/>
        </w:rPr>
        <w:t>50</w:t>
      </w:r>
      <w:r w:rsidRPr="00F92D23">
        <w:rPr>
          <w:rFonts w:ascii="Arial" w:hAnsi="Arial" w:cs="Arial"/>
          <w:color w:val="000000" w:themeColor="text1"/>
          <w:sz w:val="24"/>
          <w:szCs w:val="24"/>
        </w:rPr>
        <w:t xml:space="preserve">) в случае </w:t>
      </w:r>
      <w:proofErr w:type="gramStart"/>
      <w:r w:rsidRPr="00F92D23">
        <w:rPr>
          <w:rFonts w:ascii="Arial" w:hAnsi="Arial" w:cs="Arial"/>
          <w:color w:val="000000" w:themeColor="text1"/>
          <w:sz w:val="24"/>
          <w:szCs w:val="24"/>
        </w:rPr>
        <w:t>выдачи</w:t>
      </w:r>
      <w:proofErr w:type="gramEnd"/>
      <w:r w:rsidRPr="00F92D23">
        <w:rPr>
          <w:rFonts w:ascii="Arial" w:hAnsi="Arial" w:cs="Arial"/>
          <w:color w:val="000000" w:themeColor="text1"/>
          <w:sz w:val="24"/>
          <w:szCs w:val="24"/>
        </w:rPr>
        <w:t xml:space="preserve"> МОЛ имущества из места хранения (со склада) лицу, ответственному за его использование. </w:t>
      </w:r>
    </w:p>
    <w:p w:rsidR="00073CCA" w:rsidRPr="00F92D23" w:rsidRDefault="0049698F" w:rsidP="00073CCA">
      <w:pPr>
        <w:spacing w:after="0" w:line="240" w:lineRule="auto"/>
        <w:jc w:val="both"/>
        <w:rPr>
          <w:rFonts w:ascii="Arial" w:hAnsi="Arial" w:cs="Arial"/>
          <w:color w:val="000000" w:themeColor="text1"/>
          <w:sz w:val="24"/>
          <w:szCs w:val="24"/>
        </w:rPr>
      </w:pPr>
      <w:r>
        <w:rPr>
          <w:rFonts w:ascii="Arial" w:hAnsi="Arial" w:cs="Arial"/>
          <w:color w:val="000000" w:themeColor="text1"/>
          <w:sz w:val="24"/>
          <w:szCs w:val="24"/>
        </w:rPr>
        <w:t>2.2.2</w:t>
      </w:r>
      <w:r w:rsidR="005E7AC8">
        <w:rPr>
          <w:rFonts w:ascii="Arial" w:hAnsi="Arial" w:cs="Arial"/>
          <w:color w:val="000000" w:themeColor="text1"/>
          <w:sz w:val="24"/>
          <w:szCs w:val="24"/>
        </w:rPr>
        <w:t>7</w:t>
      </w:r>
      <w:r>
        <w:rPr>
          <w:rFonts w:ascii="Arial" w:hAnsi="Arial" w:cs="Arial"/>
          <w:color w:val="000000" w:themeColor="text1"/>
          <w:sz w:val="24"/>
          <w:szCs w:val="24"/>
        </w:rPr>
        <w:t xml:space="preserve">. </w:t>
      </w:r>
      <w:proofErr w:type="gramStart"/>
      <w:r w:rsidR="00073CCA" w:rsidRPr="00F92D23">
        <w:rPr>
          <w:rFonts w:ascii="Arial" w:hAnsi="Arial" w:cs="Arial"/>
          <w:color w:val="000000" w:themeColor="text1"/>
          <w:sz w:val="24"/>
          <w:szCs w:val="24"/>
        </w:rPr>
        <w:t xml:space="preserve">Если объекты ОС стоимостью от 10 000,00 до 100 000,00 рублей включительно, а также объекты библиотечного фонда стоимостью до 100 000,00 рублей включительно в момент принятия решения о готовности объектов к эксплуатации находятся у сотрудника, обеспечивающего целевое использование объектов ОС (их эксплуатацию), Решение комиссии (ф. 0510441) служит основанием для начисления амортизации  на объекты основных средств в размере 100% первоначальной стоимости. </w:t>
      </w:r>
      <w:proofErr w:type="gramEnd"/>
    </w:p>
    <w:p w:rsidR="00E150E4" w:rsidRPr="00A66272" w:rsidRDefault="00A55E19" w:rsidP="00580C96">
      <w:pPr>
        <w:pStyle w:val="11"/>
      </w:pPr>
      <w:bookmarkStart w:id="203" w:name="_Toc29740006"/>
      <w:bookmarkStart w:id="204" w:name="_Toc29740114"/>
      <w:bookmarkStart w:id="205" w:name="_Toc29740152"/>
      <w:bookmarkStart w:id="206" w:name="_Toc29740599"/>
      <w:bookmarkStart w:id="207" w:name="_Toc29741005"/>
      <w:bookmarkStart w:id="208" w:name="_Toc29741269"/>
      <w:bookmarkStart w:id="209" w:name="_Toc29741573"/>
      <w:bookmarkStart w:id="210" w:name="_Toc29741802"/>
      <w:bookmarkStart w:id="211" w:name="_Toc29743277"/>
      <w:bookmarkStart w:id="212" w:name="_Toc29743366"/>
      <w:bookmarkStart w:id="213" w:name="_Toc30435256"/>
      <w:bookmarkStart w:id="214" w:name="_Toc30435355"/>
      <w:bookmarkStart w:id="215" w:name="_Toc30435473"/>
      <w:bookmarkStart w:id="216" w:name="_Toc30503859"/>
      <w:bookmarkStart w:id="217" w:name="_Toc30839359"/>
      <w:bookmarkStart w:id="218" w:name="_Toc30853028"/>
      <w:bookmarkStart w:id="219" w:name="_Toc31457240"/>
      <w:bookmarkStart w:id="220" w:name="_Toc31457539"/>
      <w:bookmarkStart w:id="221" w:name="_Toc31457571"/>
      <w:bookmarkStart w:id="222" w:name="_Toc31457603"/>
      <w:bookmarkStart w:id="223" w:name="_Toc31457666"/>
      <w:bookmarkStart w:id="224" w:name="_Toc31458383"/>
      <w:bookmarkStart w:id="225" w:name="_Toc32069986"/>
      <w:bookmarkStart w:id="226" w:name="_Toc32139301"/>
      <w:bookmarkStart w:id="227" w:name="_Toc32753648"/>
      <w:bookmarkStart w:id="228" w:name="_Toc32753720"/>
      <w:bookmarkStart w:id="229" w:name="_Toc32753756"/>
      <w:bookmarkStart w:id="230" w:name="_Toc32753796"/>
      <w:bookmarkStart w:id="231" w:name="_Toc32753832"/>
      <w:bookmarkStart w:id="232" w:name="_Toc32754025"/>
      <w:bookmarkStart w:id="233" w:name="_Toc46827958"/>
      <w:bookmarkStart w:id="234" w:name="_Toc56098827"/>
      <w:bookmarkStart w:id="235" w:name="_Toc62390090"/>
      <w:bookmarkStart w:id="236" w:name="sub_103037"/>
      <w:r>
        <w:t>2.3</w:t>
      </w:r>
      <w:r w:rsidR="00580C96">
        <w:t>.</w:t>
      </w:r>
      <w:r w:rsidR="00A01902">
        <w:t>Нематериальные</w:t>
      </w:r>
      <w:r w:rsidR="00E150E4" w:rsidRPr="00A66272">
        <w:t xml:space="preserve"> актив</w:t>
      </w:r>
      <w:r w:rsidR="00A01902">
        <w:t>ы</w:t>
      </w:r>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2.3.1. К нематериальным активам относятся объекты нефинансовых активов, предназначенные для неоднократного и (или) постоянного использования в деятельности Учреждения, одновременно удовлетворяющие условиям, перечисленным в п. 56 Инструкции N 157н.</w:t>
      </w:r>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2.3.</w:t>
      </w:r>
      <w:r w:rsidR="000B267D">
        <w:rPr>
          <w:rFonts w:ascii="Arial" w:hAnsi="Arial" w:cs="Arial"/>
        </w:rPr>
        <w:t>2</w:t>
      </w:r>
      <w:r w:rsidRPr="00E24C39">
        <w:rPr>
          <w:rFonts w:ascii="Arial" w:hAnsi="Arial" w:cs="Arial"/>
        </w:rPr>
        <w:t>. Материальные объекты (материальные носители), в которых выражены результаты интеллектуальной деятельности и приравненные к ним средства индивидуализации, не относятся к нематериальным активам, принимаемым к бухгалтерскому учету. К таким объектам относятся, в частности, CD и DVD диски, документы на бумажных носителях (книги, брошюры), схемы, макеты.</w:t>
      </w:r>
    </w:p>
    <w:p w:rsidR="00FA2C61" w:rsidRPr="00D75D72" w:rsidRDefault="00FA2C61" w:rsidP="00FA2C61">
      <w:pPr>
        <w:pStyle w:val="s1"/>
        <w:spacing w:before="0" w:beforeAutospacing="0" w:after="0" w:afterAutospacing="0"/>
        <w:jc w:val="both"/>
        <w:rPr>
          <w:rFonts w:ascii="Arial" w:hAnsi="Arial" w:cs="Arial"/>
        </w:rPr>
      </w:pPr>
      <w:r w:rsidRPr="00D75D72">
        <w:rPr>
          <w:rFonts w:ascii="Arial" w:hAnsi="Arial" w:cs="Arial"/>
        </w:rPr>
        <w:t>2.3.</w:t>
      </w:r>
      <w:r w:rsidR="000B267D">
        <w:rPr>
          <w:rFonts w:ascii="Arial" w:hAnsi="Arial" w:cs="Arial"/>
        </w:rPr>
        <w:t>3</w:t>
      </w:r>
      <w:r w:rsidRPr="00D75D72">
        <w:rPr>
          <w:rFonts w:ascii="Arial" w:hAnsi="Arial" w:cs="Arial"/>
        </w:rPr>
        <w:t xml:space="preserve">. </w:t>
      </w:r>
      <w:proofErr w:type="gramStart"/>
      <w:r w:rsidRPr="00D75D72">
        <w:rPr>
          <w:rFonts w:ascii="Arial" w:hAnsi="Arial" w:cs="Arial"/>
        </w:rPr>
        <w:t xml:space="preserve">Если при передаче Учреждению нематериального актива, прав пользования нематериальными активами (за исключением передачи от организации бюджетной сферы) в первичных документах отдельно указана (выделена) стоимость материальных носителей нематериальных активов (например, </w:t>
      </w:r>
      <w:proofErr w:type="spellStart"/>
      <w:r w:rsidRPr="00D75D72">
        <w:rPr>
          <w:rFonts w:ascii="Arial" w:hAnsi="Arial" w:cs="Arial"/>
        </w:rPr>
        <w:t>флеш</w:t>
      </w:r>
      <w:proofErr w:type="spellEnd"/>
      <w:r w:rsidRPr="00D75D72">
        <w:rPr>
          <w:rFonts w:ascii="Arial" w:hAnsi="Arial" w:cs="Arial"/>
        </w:rPr>
        <w:t>-накопитель USB, CD-диск и прочее), их стоимость включается в первоначальную стоимость нематериального актива (учитываемых на счете 102 00), прав пользования нематериальными активами (учитываемых на счете 111 60), при этом материальные носители</w:t>
      </w:r>
      <w:proofErr w:type="gramEnd"/>
      <w:r w:rsidRPr="00D75D72">
        <w:rPr>
          <w:rFonts w:ascii="Arial" w:hAnsi="Arial" w:cs="Arial"/>
        </w:rPr>
        <w:t xml:space="preserve"> как самостоятельные объекты не учитываются. По нематериальным активам информация о таких носителях отражается в Инвентарной карточке. </w:t>
      </w:r>
    </w:p>
    <w:p w:rsidR="00FA2C61" w:rsidRPr="00B279E5" w:rsidRDefault="00FA2C61" w:rsidP="00FA2C61">
      <w:pPr>
        <w:pStyle w:val="s1"/>
        <w:spacing w:before="0" w:beforeAutospacing="0" w:after="0" w:afterAutospacing="0"/>
        <w:jc w:val="both"/>
        <w:rPr>
          <w:rFonts w:ascii="Arial" w:hAnsi="Arial" w:cs="Arial"/>
        </w:rPr>
      </w:pPr>
      <w:r w:rsidRPr="00D75D72">
        <w:rPr>
          <w:rFonts w:ascii="Arial" w:hAnsi="Arial" w:cs="Arial"/>
        </w:rPr>
        <w:lastRenderedPageBreak/>
        <w:t xml:space="preserve">По решению Комиссии </w:t>
      </w:r>
      <w:r w:rsidRPr="00D75D72">
        <w:rPr>
          <w:rFonts w:ascii="Arial" w:hAnsi="Arial" w:cs="Arial"/>
          <w:shd w:val="clear" w:color="auto" w:fill="FFFFFF"/>
        </w:rPr>
        <w:t>по поступлению и выбытию активов</w:t>
      </w:r>
      <w:r w:rsidRPr="00D75D72">
        <w:rPr>
          <w:rFonts w:ascii="Arial" w:hAnsi="Arial" w:cs="Arial"/>
        </w:rPr>
        <w:t xml:space="preserve"> материальные носители могут приниматься к учету в составе материальных запасов или основных средств, если установлена возможность их использования в деятельности Учреждения в качестве самостоятельных объектов материальных ценностей - в этом случае они не учитываются при формировании стоимости нематериального актива, прав пользования нематериальными активами.</w:t>
      </w:r>
    </w:p>
    <w:p w:rsidR="00FA2C61" w:rsidRPr="00B279E5" w:rsidRDefault="00FA2C61" w:rsidP="00FA2C61">
      <w:pPr>
        <w:spacing w:after="0" w:line="240" w:lineRule="auto"/>
        <w:jc w:val="both"/>
        <w:rPr>
          <w:rFonts w:ascii="Arial" w:hAnsi="Arial" w:cs="Arial"/>
          <w:sz w:val="24"/>
          <w:szCs w:val="24"/>
        </w:rPr>
      </w:pPr>
      <w:r w:rsidRPr="00B279E5">
        <w:rPr>
          <w:rFonts w:ascii="Arial" w:hAnsi="Arial" w:cs="Arial"/>
          <w:sz w:val="24"/>
          <w:szCs w:val="24"/>
        </w:rPr>
        <w:t>2.3.</w:t>
      </w:r>
      <w:r w:rsidR="000B267D">
        <w:rPr>
          <w:rFonts w:ascii="Arial" w:hAnsi="Arial" w:cs="Arial"/>
          <w:sz w:val="24"/>
          <w:szCs w:val="24"/>
        </w:rPr>
        <w:t>4</w:t>
      </w:r>
      <w:r w:rsidRPr="00B279E5">
        <w:rPr>
          <w:rFonts w:ascii="Arial" w:hAnsi="Arial" w:cs="Arial"/>
          <w:sz w:val="24"/>
          <w:szCs w:val="24"/>
        </w:rPr>
        <w:t>. Срок полезного использования нематериальных активов и прав пользования нематериальными активами (включая программные продукты), определяется Комиссией по поступлению и выбытию активов с учетом факторов, перечисленных в п. 27 СГС «Нематериальные активы».</w:t>
      </w:r>
    </w:p>
    <w:p w:rsidR="00FA2C61" w:rsidRPr="00B279E5" w:rsidRDefault="00FA2C61" w:rsidP="00FA2C61">
      <w:pPr>
        <w:spacing w:after="0" w:line="240" w:lineRule="auto"/>
        <w:jc w:val="both"/>
        <w:rPr>
          <w:rFonts w:ascii="Arial" w:hAnsi="Arial" w:cs="Arial"/>
          <w:sz w:val="24"/>
          <w:szCs w:val="24"/>
        </w:rPr>
      </w:pPr>
      <w:r w:rsidRPr="00B279E5">
        <w:rPr>
          <w:rFonts w:ascii="Arial" w:hAnsi="Arial" w:cs="Arial"/>
          <w:sz w:val="24"/>
          <w:szCs w:val="24"/>
        </w:rPr>
        <w:t xml:space="preserve">Для прав пользования нематериальными активами к таким факторам, в частности, относятся срок действия лицензии на программное обеспечение и </w:t>
      </w:r>
      <w:r w:rsidRPr="00B279E5">
        <w:rPr>
          <w:rFonts w:ascii="Arial" w:hAnsi="Arial" w:cs="Arial"/>
          <w:sz w:val="24"/>
          <w:szCs w:val="24"/>
          <w:shd w:val="clear" w:color="auto" w:fill="FFFFFF"/>
        </w:rPr>
        <w:t>ожидаемый срок получения экономических выгод и (или) полезного потенциала</w:t>
      </w:r>
      <w:r w:rsidRPr="00B279E5">
        <w:rPr>
          <w:rFonts w:ascii="Arial" w:hAnsi="Arial" w:cs="Arial"/>
          <w:sz w:val="24"/>
          <w:szCs w:val="24"/>
        </w:rPr>
        <w:t>.</w:t>
      </w:r>
    </w:p>
    <w:p w:rsidR="00FA2C61" w:rsidRPr="00B279E5" w:rsidRDefault="00FA2C61" w:rsidP="00FA2C61">
      <w:pPr>
        <w:spacing w:after="0" w:line="240" w:lineRule="auto"/>
        <w:jc w:val="both"/>
        <w:rPr>
          <w:rFonts w:ascii="Arial" w:hAnsi="Arial" w:cs="Arial"/>
          <w:sz w:val="24"/>
          <w:szCs w:val="24"/>
          <w:shd w:val="clear" w:color="auto" w:fill="FFFFFF"/>
        </w:rPr>
      </w:pPr>
      <w:r w:rsidRPr="00B279E5">
        <w:rPr>
          <w:rFonts w:ascii="Arial" w:hAnsi="Arial" w:cs="Arial"/>
          <w:sz w:val="24"/>
          <w:szCs w:val="24"/>
        </w:rPr>
        <w:t xml:space="preserve">Если лицензионным договором (соглашением) не предусмотрен конкретный срок использования программного продукта или заключено бессрочное лицензионное соглашение, Комиссия по поступлению и выбытию активов </w:t>
      </w:r>
      <w:r w:rsidRPr="00B279E5">
        <w:rPr>
          <w:rFonts w:ascii="Arial" w:hAnsi="Arial" w:cs="Arial"/>
          <w:bCs/>
          <w:sz w:val="24"/>
          <w:szCs w:val="24"/>
        </w:rPr>
        <w:t>самостоятельно</w:t>
      </w:r>
      <w:r w:rsidRPr="00B279E5">
        <w:rPr>
          <w:rFonts w:ascii="Arial" w:hAnsi="Arial" w:cs="Arial"/>
          <w:sz w:val="24"/>
          <w:szCs w:val="24"/>
        </w:rPr>
        <w:t xml:space="preserve"> устанавливает этот срок, руководствуясь при этом положениями гражданского законодательства и о</w:t>
      </w:r>
      <w:r w:rsidRPr="00B279E5">
        <w:rPr>
          <w:rFonts w:ascii="Arial" w:hAnsi="Arial" w:cs="Arial"/>
          <w:sz w:val="24"/>
          <w:szCs w:val="24"/>
          <w:shd w:val="clear" w:color="auto" w:fill="FFFFFF"/>
        </w:rPr>
        <w:t>жидаемого срока использования, в течение которого Учреждение предполагает использовать программный продукт в уставной деятельности.</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2.3.</w:t>
      </w:r>
      <w:r w:rsidR="000B267D">
        <w:rPr>
          <w:rFonts w:ascii="Arial" w:hAnsi="Arial" w:cs="Arial"/>
        </w:rPr>
        <w:t>5</w:t>
      </w:r>
      <w:r w:rsidRPr="00B279E5">
        <w:rPr>
          <w:rFonts w:ascii="Arial" w:hAnsi="Arial" w:cs="Arial"/>
        </w:rPr>
        <w:t>. Возможность установления срока полезного использования по объектам, входящим в подгруппы «Нематериальные активы с неопределенным сроком полезного использования» (счет 102 ХХ) и «Неисключительные права на результаты интеллектуальной деятельности с неопределенным сроком полезного использования» (счет 111 6Х), оценивается при проведении ежегодной инвентаризации в целях составления бухгалтерской отчетности инвентаризационной комиссией.</w:t>
      </w:r>
    </w:p>
    <w:p w:rsidR="00FA2C61" w:rsidRPr="00E24C39" w:rsidRDefault="00FA2C61" w:rsidP="00FA2C61">
      <w:pPr>
        <w:pStyle w:val="s1"/>
        <w:spacing w:before="0" w:beforeAutospacing="0" w:after="0" w:afterAutospacing="0"/>
        <w:jc w:val="both"/>
        <w:rPr>
          <w:rFonts w:ascii="Arial" w:hAnsi="Arial" w:cs="Arial"/>
        </w:rPr>
      </w:pPr>
      <w:r w:rsidRPr="00B279E5">
        <w:rPr>
          <w:rFonts w:ascii="Arial" w:hAnsi="Arial" w:cs="Arial"/>
        </w:rPr>
        <w:t>В случае установления определенного срока полезного использования для объекта нематери</w:t>
      </w:r>
      <w:r w:rsidRPr="00E24C39">
        <w:rPr>
          <w:rFonts w:ascii="Arial" w:hAnsi="Arial" w:cs="Arial"/>
        </w:rPr>
        <w:t>альных активов, входящих в подгруппу “Нематериальные активы с неопределенным сроком полезного использования" (счет 102 ХХ), способ начисления амортизации по ним определяется согласно положениям настоящей Учетной политики, если иной способ не будет выбран инвентаризационной комиссией.</w:t>
      </w:r>
    </w:p>
    <w:p w:rsidR="00FA2C61" w:rsidRPr="00E24C39" w:rsidRDefault="00FA2C61" w:rsidP="00FA2C61">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2.3</w:t>
      </w:r>
      <w:r w:rsidR="000B267D">
        <w:rPr>
          <w:rFonts w:ascii="Arial" w:hAnsi="Arial" w:cs="Arial"/>
          <w:sz w:val="24"/>
          <w:szCs w:val="24"/>
        </w:rPr>
        <w:t>.6</w:t>
      </w:r>
      <w:r w:rsidRPr="00E24C39">
        <w:rPr>
          <w:rFonts w:ascii="Arial" w:hAnsi="Arial" w:cs="Arial"/>
          <w:sz w:val="24"/>
          <w:szCs w:val="24"/>
        </w:rPr>
        <w:t>. На счете 102 00 "Нематериальные активы" организован дополнительный аналитический учет – дополнительно к аналитическому счету вводится субконто для учета объектов:</w:t>
      </w:r>
    </w:p>
    <w:p w:rsidR="00FA2C61" w:rsidRPr="00E24C39" w:rsidRDefault="00FA2C61" w:rsidP="00FA2C61">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xml:space="preserve">1 - с определенным сроком полезного использования, </w:t>
      </w:r>
    </w:p>
    <w:p w:rsidR="00FA2C61" w:rsidRPr="00E24C39" w:rsidRDefault="00FA2C61" w:rsidP="00FA2C61">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2 - с неопределенным сроком полезного использования.</w:t>
      </w:r>
    </w:p>
    <w:p w:rsidR="00FA2C61" w:rsidRPr="00B279E5" w:rsidRDefault="00FA2C61" w:rsidP="00FA2C61">
      <w:pPr>
        <w:autoSpaceDE w:val="0"/>
        <w:autoSpaceDN w:val="0"/>
        <w:adjustRightInd w:val="0"/>
        <w:spacing w:after="0" w:line="240" w:lineRule="auto"/>
        <w:jc w:val="both"/>
        <w:rPr>
          <w:rFonts w:ascii="Arial" w:hAnsi="Arial" w:cs="Arial"/>
          <w:sz w:val="24"/>
          <w:szCs w:val="24"/>
        </w:rPr>
      </w:pPr>
      <w:r w:rsidRPr="00B279E5">
        <w:rPr>
          <w:rFonts w:ascii="Arial" w:hAnsi="Arial" w:cs="Arial"/>
          <w:sz w:val="24"/>
          <w:szCs w:val="24"/>
        </w:rPr>
        <w:t>2.3.</w:t>
      </w:r>
      <w:r w:rsidR="000B267D">
        <w:rPr>
          <w:rFonts w:ascii="Arial" w:hAnsi="Arial" w:cs="Arial"/>
          <w:sz w:val="24"/>
          <w:szCs w:val="24"/>
        </w:rPr>
        <w:t>7</w:t>
      </w:r>
      <w:r w:rsidRPr="00B279E5">
        <w:rPr>
          <w:rFonts w:ascii="Arial" w:hAnsi="Arial" w:cs="Arial"/>
          <w:sz w:val="24"/>
          <w:szCs w:val="24"/>
        </w:rPr>
        <w:t>. Датой принятия к бухгалтерскому учету объекта нематериального актива признается момент возникновения исключительного права у Учреждения на указанный объект в соответствии с законодательством РФ.</w:t>
      </w:r>
    </w:p>
    <w:p w:rsidR="00FA2C61" w:rsidRPr="00B279E5" w:rsidRDefault="00FA2C61" w:rsidP="00FA2C61">
      <w:pPr>
        <w:autoSpaceDE w:val="0"/>
        <w:autoSpaceDN w:val="0"/>
        <w:adjustRightInd w:val="0"/>
        <w:spacing w:after="0" w:line="240" w:lineRule="auto"/>
        <w:jc w:val="both"/>
        <w:rPr>
          <w:rFonts w:ascii="Arial" w:hAnsi="Arial" w:cs="Arial"/>
          <w:sz w:val="24"/>
          <w:szCs w:val="24"/>
        </w:rPr>
      </w:pPr>
      <w:r w:rsidRPr="00B279E5">
        <w:rPr>
          <w:rFonts w:ascii="Arial" w:hAnsi="Arial" w:cs="Arial"/>
          <w:sz w:val="24"/>
          <w:szCs w:val="24"/>
        </w:rPr>
        <w:t>2.3.</w:t>
      </w:r>
      <w:r w:rsidR="000B267D">
        <w:rPr>
          <w:rFonts w:ascii="Arial" w:hAnsi="Arial" w:cs="Arial"/>
          <w:sz w:val="24"/>
          <w:szCs w:val="24"/>
        </w:rPr>
        <w:t>8</w:t>
      </w:r>
      <w:r w:rsidRPr="00B279E5">
        <w:rPr>
          <w:rFonts w:ascii="Arial" w:hAnsi="Arial" w:cs="Arial"/>
          <w:sz w:val="24"/>
          <w:szCs w:val="24"/>
        </w:rPr>
        <w:t xml:space="preserve">. При модернизации нематериальных активов его стоимость увеличивается на сумму произведенных капитальных вложений на основании решения Комиссии по поступлению и выбытию активов и документов, подтверждающих произведенные затраты на модернизацию в соответствующий объект нематериальных активов. </w:t>
      </w:r>
      <w:proofErr w:type="gramStart"/>
      <w:r w:rsidRPr="00B279E5">
        <w:rPr>
          <w:rFonts w:ascii="Arial" w:hAnsi="Arial" w:cs="Arial"/>
          <w:sz w:val="24"/>
          <w:szCs w:val="24"/>
        </w:rPr>
        <w:t>Решение об отнесение расходов к модернизации нематериального актива  может быть принято, если происходит улучшение (повышение) первоначально принятых нормативных показателей его функционирования (срока полезного использования, мощности, качества применения и т.п.), например, в отношении работ по доработке программного обеспечения, сайта, на которые Учреждению принадлежат исключительные права (объект учтен на счете 102 00).</w:t>
      </w:r>
      <w:proofErr w:type="gramEnd"/>
      <w:r w:rsidRPr="00B279E5">
        <w:rPr>
          <w:rFonts w:ascii="Arial" w:hAnsi="Arial" w:cs="Arial"/>
          <w:sz w:val="24"/>
          <w:szCs w:val="24"/>
        </w:rPr>
        <w:t xml:space="preserve"> Если проводится комплекс работ (заключен единый контракт), и по решению Комиссии по поступлению и </w:t>
      </w:r>
      <w:r w:rsidRPr="00B279E5">
        <w:rPr>
          <w:rFonts w:ascii="Arial" w:hAnsi="Arial" w:cs="Arial"/>
          <w:sz w:val="24"/>
          <w:szCs w:val="24"/>
        </w:rPr>
        <w:lastRenderedPageBreak/>
        <w:t>выбытию активов единый комплекс работ отнесен к модернизации объекта нематериальных активов, расходы относятся на статью 320 КОСГУ. В случае, когда отдельные виды работ (услуг) производятся по разным контрактам (договорам), для отражения расходов, формирующих капитальные вложения в объект нематериальных активов и увеличивающих его первоначальную (</w:t>
      </w:r>
      <w:proofErr w:type="gramStart"/>
      <w:r w:rsidRPr="00B279E5">
        <w:rPr>
          <w:rFonts w:ascii="Arial" w:hAnsi="Arial" w:cs="Arial"/>
          <w:sz w:val="24"/>
          <w:szCs w:val="24"/>
        </w:rPr>
        <w:t xml:space="preserve">балансовую) </w:t>
      </w:r>
      <w:proofErr w:type="gramEnd"/>
      <w:r w:rsidRPr="00B279E5">
        <w:rPr>
          <w:rFonts w:ascii="Arial" w:hAnsi="Arial" w:cs="Arial"/>
          <w:sz w:val="24"/>
          <w:szCs w:val="24"/>
        </w:rPr>
        <w:t>стоимость, применяется подстатья 228 КОСГУ.</w:t>
      </w:r>
    </w:p>
    <w:p w:rsidR="00FA2C61" w:rsidRPr="00B279E5" w:rsidRDefault="00FA2C61" w:rsidP="00FA2C61">
      <w:pPr>
        <w:autoSpaceDE w:val="0"/>
        <w:autoSpaceDN w:val="0"/>
        <w:adjustRightInd w:val="0"/>
        <w:spacing w:after="0" w:line="240" w:lineRule="auto"/>
        <w:jc w:val="both"/>
        <w:rPr>
          <w:rFonts w:ascii="Arial" w:hAnsi="Arial" w:cs="Arial"/>
          <w:sz w:val="24"/>
          <w:szCs w:val="24"/>
        </w:rPr>
      </w:pPr>
      <w:r w:rsidRPr="00B279E5">
        <w:rPr>
          <w:rFonts w:ascii="Arial" w:hAnsi="Arial" w:cs="Arial"/>
          <w:sz w:val="24"/>
          <w:szCs w:val="24"/>
        </w:rPr>
        <w:t>2.3.</w:t>
      </w:r>
      <w:r w:rsidR="000B267D">
        <w:rPr>
          <w:rFonts w:ascii="Arial" w:hAnsi="Arial" w:cs="Arial"/>
          <w:sz w:val="24"/>
          <w:szCs w:val="24"/>
        </w:rPr>
        <w:t>9</w:t>
      </w:r>
      <w:r w:rsidRPr="00B279E5">
        <w:rPr>
          <w:rFonts w:ascii="Arial" w:hAnsi="Arial" w:cs="Arial"/>
          <w:sz w:val="24"/>
          <w:szCs w:val="24"/>
        </w:rPr>
        <w:t xml:space="preserve">. </w:t>
      </w:r>
      <w:proofErr w:type="gramStart"/>
      <w:r w:rsidRPr="00B279E5">
        <w:rPr>
          <w:rFonts w:ascii="Arial" w:hAnsi="Arial" w:cs="Arial"/>
          <w:sz w:val="24"/>
          <w:szCs w:val="24"/>
        </w:rPr>
        <w:t>При предоставлении Учреждением  нематериального актива в пользование за плату на условиях сохранения исключительных прав на результаты</w:t>
      </w:r>
      <w:proofErr w:type="gramEnd"/>
      <w:r w:rsidRPr="00B279E5">
        <w:rPr>
          <w:rFonts w:ascii="Arial" w:hAnsi="Arial" w:cs="Arial"/>
          <w:sz w:val="24"/>
          <w:szCs w:val="24"/>
        </w:rPr>
        <w:t xml:space="preserve"> интеллектуальной деятельности или средства индивидуализации отражается внутреннее перемещение нематериального актива (без выбытия с балансового учета) с одновременным отражением объекта нематериального актива на </w:t>
      </w:r>
      <w:proofErr w:type="spellStart"/>
      <w:r w:rsidRPr="00B279E5">
        <w:rPr>
          <w:rFonts w:ascii="Arial" w:hAnsi="Arial" w:cs="Arial"/>
          <w:sz w:val="24"/>
          <w:szCs w:val="24"/>
        </w:rPr>
        <w:t>забалансовом</w:t>
      </w:r>
      <w:proofErr w:type="spellEnd"/>
      <w:r w:rsidRPr="00B279E5">
        <w:rPr>
          <w:rFonts w:ascii="Arial" w:hAnsi="Arial" w:cs="Arial"/>
          <w:sz w:val="24"/>
          <w:szCs w:val="24"/>
        </w:rPr>
        <w:t xml:space="preserve"> счете 25 «Имущество, переданное в возмездное пользование (аренду)». </w:t>
      </w:r>
    </w:p>
    <w:p w:rsidR="00FA2C61" w:rsidRPr="00236DFC" w:rsidRDefault="00FA2C61" w:rsidP="00FA2C61">
      <w:pPr>
        <w:autoSpaceDE w:val="0"/>
        <w:autoSpaceDN w:val="0"/>
        <w:adjustRightInd w:val="0"/>
        <w:spacing w:after="0" w:line="240" w:lineRule="auto"/>
        <w:jc w:val="both"/>
        <w:rPr>
          <w:rFonts w:ascii="Arial" w:hAnsi="Arial" w:cs="Arial"/>
          <w:color w:val="000000" w:themeColor="text1"/>
          <w:sz w:val="24"/>
          <w:szCs w:val="24"/>
        </w:rPr>
      </w:pPr>
      <w:r w:rsidRPr="00E24C39">
        <w:rPr>
          <w:rFonts w:ascii="Arial" w:hAnsi="Arial" w:cs="Arial"/>
          <w:sz w:val="24"/>
          <w:szCs w:val="24"/>
        </w:rPr>
        <w:t>2.3.1</w:t>
      </w:r>
      <w:r w:rsidR="000B267D">
        <w:rPr>
          <w:rFonts w:ascii="Arial" w:hAnsi="Arial" w:cs="Arial"/>
          <w:sz w:val="24"/>
          <w:szCs w:val="24"/>
        </w:rPr>
        <w:t>0</w:t>
      </w:r>
      <w:r w:rsidRPr="00E24C39">
        <w:rPr>
          <w:rFonts w:ascii="Arial" w:hAnsi="Arial" w:cs="Arial"/>
          <w:sz w:val="24"/>
          <w:szCs w:val="24"/>
        </w:rPr>
        <w:t xml:space="preserve">. </w:t>
      </w:r>
      <w:r w:rsidRPr="00B279E5">
        <w:rPr>
          <w:rFonts w:ascii="Arial" w:hAnsi="Arial" w:cs="Arial"/>
          <w:sz w:val="24"/>
          <w:szCs w:val="24"/>
        </w:rPr>
        <w:t xml:space="preserve">Для учета результатов интеллектуальной деятельности или средств индивидуализации, которые удовлетворяют условиям отнесения к нематериальным активам, но в Учреждении отсутствуют документы, подтверждающие существование актива и устанавливающие (подтверждающие) исключительное право Учреждения на актив (при отсутствии документов: на создание НМА; подтверждающих переход исключительного права; подтверждающих регистрацию исключительного права в случаях, установленных законодательством); подтверждающих неисключительное или иное право для использования РИД в деятельности Учреждения, вводится дополнительный </w:t>
      </w:r>
      <w:proofErr w:type="spellStart"/>
      <w:r w:rsidRPr="00B279E5">
        <w:rPr>
          <w:rFonts w:ascii="Arial" w:hAnsi="Arial" w:cs="Arial"/>
          <w:sz w:val="24"/>
          <w:szCs w:val="24"/>
        </w:rPr>
        <w:t>забалансовый</w:t>
      </w:r>
      <w:proofErr w:type="spellEnd"/>
      <w:r w:rsidRPr="00B279E5">
        <w:rPr>
          <w:rFonts w:ascii="Arial" w:hAnsi="Arial" w:cs="Arial"/>
          <w:sz w:val="24"/>
          <w:szCs w:val="24"/>
        </w:rPr>
        <w:t xml:space="preserve"> счет  60 «Неучтенные права </w:t>
      </w:r>
      <w:proofErr w:type="gramStart"/>
      <w:r w:rsidRPr="00B279E5">
        <w:rPr>
          <w:rFonts w:ascii="Arial" w:hAnsi="Arial" w:cs="Arial"/>
          <w:sz w:val="24"/>
          <w:szCs w:val="24"/>
        </w:rPr>
        <w:t>на</w:t>
      </w:r>
      <w:proofErr w:type="gramEnd"/>
      <w:r w:rsidRPr="00B279E5">
        <w:rPr>
          <w:rFonts w:ascii="Arial" w:hAnsi="Arial" w:cs="Arial"/>
          <w:sz w:val="24"/>
          <w:szCs w:val="24"/>
        </w:rPr>
        <w:t xml:space="preserve"> РИД до выяснения обстоятельств». Комиссия по поступлению и выбытию активов: проверяет факт создания РИД собственными силами Учреждения или на средства Учреждения; собирает документы, подтверждающие отсутствие претензий третьих лиц; оформляет документы для регистрации исключительного права (в случаях, если регистрация установлена законодательством); принимает меры по установлению возможного правообладателя, при его установлении принимает меры для оформления права пользования активом (лицензионного договора) или установления прав пользователя (например, оформляет договор электронного взаимодействия). С момента выявления в ходе инвентаризации (или по иным основаниям) такого «бесхозяйного» объекта он учитывается на счете 60. По результатам работы Комиссии объект:</w:t>
      </w:r>
    </w:p>
    <w:p w:rsidR="00B279E5" w:rsidRPr="00236DFC"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236DFC">
        <w:rPr>
          <w:rFonts w:ascii="Arial" w:hAnsi="Arial" w:cs="Arial"/>
          <w:color w:val="000000" w:themeColor="text1"/>
          <w:sz w:val="24"/>
          <w:szCs w:val="24"/>
        </w:rPr>
        <w:t>- при подтверждении исключительного права Учреждения принимается в составе НМА (счет 102 00) на основании Решения комиссии (ф. 0510441) с приложением документов-оснований;</w:t>
      </w:r>
    </w:p>
    <w:p w:rsidR="00FA2C61" w:rsidRPr="00B279E5" w:rsidRDefault="00FA2C61" w:rsidP="00FA2C61">
      <w:pPr>
        <w:autoSpaceDE w:val="0"/>
        <w:autoSpaceDN w:val="0"/>
        <w:adjustRightInd w:val="0"/>
        <w:spacing w:after="0" w:line="240" w:lineRule="auto"/>
        <w:jc w:val="both"/>
        <w:rPr>
          <w:rFonts w:ascii="Arial" w:hAnsi="Arial" w:cs="Arial"/>
          <w:sz w:val="24"/>
          <w:szCs w:val="24"/>
        </w:rPr>
      </w:pPr>
      <w:r w:rsidRPr="00236DFC">
        <w:rPr>
          <w:rFonts w:ascii="Arial" w:hAnsi="Arial" w:cs="Arial"/>
          <w:color w:val="000000" w:themeColor="text1"/>
          <w:sz w:val="24"/>
          <w:szCs w:val="24"/>
        </w:rPr>
        <w:t>- при подтверждении неисключительного права принимается в составе прав пользования нематериальными активами (счет 111 60) на основании лицензионного договора, заключенного</w:t>
      </w:r>
      <w:r w:rsidRPr="00B279E5">
        <w:rPr>
          <w:rFonts w:ascii="Arial" w:hAnsi="Arial" w:cs="Arial"/>
          <w:sz w:val="24"/>
          <w:szCs w:val="24"/>
        </w:rPr>
        <w:t xml:space="preserve"> с правообладателем на срок свыше 12 месяцев;</w:t>
      </w:r>
    </w:p>
    <w:p w:rsidR="00FA2C61" w:rsidRDefault="00FA2C61" w:rsidP="00FA2C61">
      <w:pPr>
        <w:autoSpaceDE w:val="0"/>
        <w:autoSpaceDN w:val="0"/>
        <w:adjustRightInd w:val="0"/>
        <w:spacing w:after="0" w:line="240" w:lineRule="auto"/>
        <w:jc w:val="both"/>
        <w:rPr>
          <w:rFonts w:ascii="Arial" w:hAnsi="Arial" w:cs="Arial"/>
          <w:bCs/>
          <w:sz w:val="24"/>
          <w:szCs w:val="24"/>
        </w:rPr>
      </w:pPr>
      <w:proofErr w:type="gramStart"/>
      <w:r w:rsidRPr="00B279E5">
        <w:rPr>
          <w:rFonts w:ascii="Arial" w:hAnsi="Arial" w:cs="Arial"/>
          <w:sz w:val="24"/>
          <w:szCs w:val="24"/>
        </w:rPr>
        <w:t xml:space="preserve">- при подтверждении права пользователя, в частности, по программному обеспечению, к которому Учреждению предоставлен доступ как участнику системы электронного оборота без заключения с Учреждением лицензионного договора, в том числе в упрощенном порядке (без заключения договора присоединения), для осуществления электронного взаимодействия правообладателя с Учреждением, в том числе с предоставлением программного обеспечения для организации автоматизированного рабочего места, обеспечивающего возможность удаленного </w:t>
      </w:r>
      <w:proofErr w:type="spellStart"/>
      <w:r w:rsidRPr="00B279E5">
        <w:rPr>
          <w:rFonts w:ascii="Arial" w:hAnsi="Arial" w:cs="Arial"/>
          <w:sz w:val="24"/>
          <w:szCs w:val="24"/>
        </w:rPr>
        <w:t>online</w:t>
      </w:r>
      <w:proofErr w:type="spellEnd"/>
      <w:r w:rsidRPr="00B279E5">
        <w:rPr>
          <w:rFonts w:ascii="Arial" w:hAnsi="Arial" w:cs="Arial"/>
          <w:sz w:val="24"/>
          <w:szCs w:val="24"/>
        </w:rPr>
        <w:t xml:space="preserve"> взаимодействия (например</w:t>
      </w:r>
      <w:proofErr w:type="gramEnd"/>
      <w:r w:rsidRPr="00B279E5">
        <w:rPr>
          <w:rFonts w:ascii="Arial" w:hAnsi="Arial" w:cs="Arial"/>
          <w:sz w:val="24"/>
          <w:szCs w:val="24"/>
        </w:rPr>
        <w:t xml:space="preserve">, предоставление Учреждению доступа к СЭДФК, программе исполнения бюджета и казначейского обслуживания финансового органа, системе банковских платежей и т.д.), объект не учитывается на балансовых или </w:t>
      </w:r>
      <w:proofErr w:type="spellStart"/>
      <w:r w:rsidRPr="00B279E5">
        <w:rPr>
          <w:rFonts w:ascii="Arial" w:hAnsi="Arial" w:cs="Arial"/>
          <w:sz w:val="24"/>
          <w:szCs w:val="24"/>
        </w:rPr>
        <w:t>забалансовых</w:t>
      </w:r>
      <w:proofErr w:type="spellEnd"/>
      <w:r w:rsidRPr="00B279E5">
        <w:rPr>
          <w:rFonts w:ascii="Arial" w:hAnsi="Arial" w:cs="Arial"/>
          <w:sz w:val="24"/>
          <w:szCs w:val="24"/>
        </w:rPr>
        <w:t xml:space="preserve"> счетах. </w:t>
      </w:r>
    </w:p>
    <w:p w:rsidR="00073CCA" w:rsidRPr="004A5AAD" w:rsidRDefault="00073CCA" w:rsidP="00073CCA">
      <w:pPr>
        <w:spacing w:after="0" w:line="240" w:lineRule="auto"/>
        <w:jc w:val="both"/>
        <w:rPr>
          <w:rFonts w:ascii="Arial" w:hAnsi="Arial" w:cs="Arial"/>
          <w:color w:val="000000" w:themeColor="text1"/>
          <w:sz w:val="24"/>
          <w:szCs w:val="24"/>
        </w:rPr>
      </w:pPr>
      <w:r w:rsidRPr="00247FBC">
        <w:rPr>
          <w:rFonts w:ascii="Arial" w:hAnsi="Arial" w:cs="Arial"/>
          <w:sz w:val="24"/>
          <w:szCs w:val="24"/>
        </w:rPr>
        <w:lastRenderedPageBreak/>
        <w:t>2.</w:t>
      </w:r>
      <w:r>
        <w:rPr>
          <w:rFonts w:ascii="Arial" w:hAnsi="Arial" w:cs="Arial"/>
          <w:sz w:val="24"/>
          <w:szCs w:val="24"/>
        </w:rPr>
        <w:t>3</w:t>
      </w:r>
      <w:r w:rsidRPr="00247FBC">
        <w:rPr>
          <w:rFonts w:ascii="Arial" w:hAnsi="Arial" w:cs="Arial"/>
          <w:sz w:val="24"/>
          <w:szCs w:val="24"/>
        </w:rPr>
        <w:t>.</w:t>
      </w:r>
      <w:r>
        <w:rPr>
          <w:rFonts w:ascii="Arial" w:hAnsi="Arial" w:cs="Arial"/>
          <w:sz w:val="24"/>
          <w:szCs w:val="24"/>
        </w:rPr>
        <w:t>1</w:t>
      </w:r>
      <w:r w:rsidR="000B267D">
        <w:rPr>
          <w:rFonts w:ascii="Arial" w:hAnsi="Arial" w:cs="Arial"/>
          <w:sz w:val="24"/>
          <w:szCs w:val="24"/>
        </w:rPr>
        <w:t>1</w:t>
      </w:r>
      <w:r w:rsidRPr="00247FBC">
        <w:rPr>
          <w:rFonts w:ascii="Arial" w:hAnsi="Arial" w:cs="Arial"/>
          <w:sz w:val="24"/>
          <w:szCs w:val="24"/>
        </w:rPr>
        <w:t xml:space="preserve">. </w:t>
      </w:r>
      <w:r w:rsidRPr="004A5AAD">
        <w:rPr>
          <w:rFonts w:ascii="Arial" w:hAnsi="Arial" w:cs="Arial"/>
          <w:color w:val="000000" w:themeColor="text1"/>
          <w:sz w:val="24"/>
          <w:szCs w:val="24"/>
        </w:rPr>
        <w:t xml:space="preserve">Решение Комиссии по поступлению и выбытию активов по установлению срока полезного использования объектов нематериальных активов, прав пользования НМА при уточнении (пересмотре) срока полезного использования НМА и прав пользования НМА, в том числе с неопределенным сроком полезного использования, оформляется </w:t>
      </w:r>
      <w:r w:rsidRPr="00DA472D">
        <w:rPr>
          <w:rFonts w:ascii="Arial" w:hAnsi="Arial" w:cs="Arial"/>
          <w:color w:val="000000" w:themeColor="text1"/>
          <w:sz w:val="24"/>
          <w:szCs w:val="24"/>
        </w:rPr>
        <w:t>согласно Приложению № 2 к настоящей</w:t>
      </w:r>
      <w:r w:rsidRPr="004A5AAD">
        <w:rPr>
          <w:rFonts w:ascii="Arial" w:hAnsi="Arial" w:cs="Arial"/>
          <w:color w:val="000000" w:themeColor="text1"/>
          <w:sz w:val="24"/>
          <w:szCs w:val="24"/>
        </w:rPr>
        <w:t xml:space="preserve"> Учетной политике. </w:t>
      </w:r>
    </w:p>
    <w:p w:rsidR="00EF6E20" w:rsidRPr="00A66272" w:rsidRDefault="00580C96" w:rsidP="00580C96">
      <w:pPr>
        <w:pStyle w:val="11"/>
      </w:pPr>
      <w:bookmarkStart w:id="237" w:name="_Toc29740153"/>
      <w:bookmarkStart w:id="238" w:name="_Toc29740600"/>
      <w:bookmarkStart w:id="239" w:name="_Toc29741006"/>
      <w:bookmarkStart w:id="240" w:name="_Toc29741270"/>
      <w:bookmarkStart w:id="241" w:name="_Toc29741574"/>
      <w:bookmarkStart w:id="242" w:name="_Toc29741803"/>
      <w:bookmarkStart w:id="243" w:name="_Toc29743278"/>
      <w:bookmarkStart w:id="244" w:name="_Toc29743367"/>
      <w:bookmarkStart w:id="245" w:name="_Toc30435257"/>
      <w:bookmarkStart w:id="246" w:name="_Toc30435356"/>
      <w:bookmarkStart w:id="247" w:name="_Toc30435474"/>
      <w:bookmarkStart w:id="248" w:name="_Toc30503860"/>
      <w:bookmarkStart w:id="249" w:name="_Toc30839360"/>
      <w:bookmarkStart w:id="250" w:name="_Toc30853029"/>
      <w:bookmarkStart w:id="251" w:name="_Toc31457241"/>
      <w:bookmarkStart w:id="252" w:name="_Toc31457540"/>
      <w:bookmarkStart w:id="253" w:name="_Toc31457572"/>
      <w:bookmarkStart w:id="254" w:name="_Toc31457604"/>
      <w:bookmarkStart w:id="255" w:name="_Toc31457667"/>
      <w:bookmarkStart w:id="256" w:name="_Toc31458384"/>
      <w:bookmarkStart w:id="257" w:name="_Toc32069987"/>
      <w:bookmarkStart w:id="258" w:name="_Toc32139302"/>
      <w:bookmarkStart w:id="259" w:name="_Toc32753649"/>
      <w:bookmarkStart w:id="260" w:name="_Toc32753721"/>
      <w:bookmarkStart w:id="261" w:name="_Toc32753757"/>
      <w:bookmarkStart w:id="262" w:name="_Toc32753797"/>
      <w:bookmarkStart w:id="263" w:name="_Toc32753833"/>
      <w:bookmarkStart w:id="264" w:name="_Toc32754026"/>
      <w:bookmarkStart w:id="265" w:name="_Toc46827959"/>
      <w:bookmarkStart w:id="266" w:name="_Toc56098828"/>
      <w:bookmarkStart w:id="267" w:name="_Toc62390091"/>
      <w:r w:rsidRPr="00DA472D">
        <w:t>2.</w:t>
      </w:r>
      <w:r w:rsidR="007725B5" w:rsidRPr="00DA472D">
        <w:t>4</w:t>
      </w:r>
      <w:r w:rsidRPr="00DA472D">
        <w:t xml:space="preserve">. </w:t>
      </w:r>
      <w:r w:rsidR="00A01902" w:rsidRPr="00DA472D">
        <w:t>Не</w:t>
      </w:r>
      <w:r w:rsidR="00E150E4" w:rsidRPr="00DA472D">
        <w:t>произвед</w:t>
      </w:r>
      <w:r w:rsidR="00A01902" w:rsidRPr="00DA472D">
        <w:t>енные</w:t>
      </w:r>
      <w:r w:rsidR="00EF6E20" w:rsidRPr="00DA472D">
        <w:t xml:space="preserve"> актив</w:t>
      </w:r>
      <w:r w:rsidR="00A01902" w:rsidRPr="00DA472D">
        <w:t>ы</w:t>
      </w:r>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p>
    <w:p w:rsidR="00FA2C61" w:rsidRPr="00E24C39" w:rsidRDefault="00FA2C61" w:rsidP="00FA2C61">
      <w:pPr>
        <w:pStyle w:val="s1"/>
        <w:spacing w:before="0" w:beforeAutospacing="0" w:after="0" w:afterAutospacing="0"/>
        <w:jc w:val="both"/>
        <w:rPr>
          <w:rFonts w:ascii="Arial" w:hAnsi="Arial" w:cs="Arial"/>
        </w:rPr>
      </w:pPr>
      <w:r w:rsidRPr="00E24C39">
        <w:rPr>
          <w:rFonts w:ascii="Arial" w:hAnsi="Arial" w:cs="Arial"/>
        </w:rPr>
        <w:t>2.4.1. К непроизведенным активам относятся объекты нефинансовых активов, не являющиеся продуктами производства, вещное право на которые должно быть закреплено в установленном порядке (земля, недра и пр.) за Учреждением, используемые им в процессе своей деятельности.</w:t>
      </w:r>
    </w:p>
    <w:p w:rsidR="00FA2C61" w:rsidRPr="00E24C39"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2.4.2. </w:t>
      </w:r>
      <w:proofErr w:type="gramStart"/>
      <w:r w:rsidRPr="00E24C39">
        <w:rPr>
          <w:rFonts w:ascii="Arial" w:eastAsia="Calibri" w:hAnsi="Arial" w:cs="Arial"/>
          <w:lang w:eastAsia="en-US"/>
        </w:rPr>
        <w:t>Земельные участки, находящиеся на территории РФ и закрепленные за Учреждением на праве постоянного (бессрочного) пользования, учитываются по кадастровой стоимости на счете 4 103 11 000 «Земля - недвижимое имущество учреждения» на основании документа, подтверждающего регистрацию права постоянного (бессрочного) пользования, если иное не предусмотрено положениями настоящей Учетной политики.</w:t>
      </w:r>
      <w:proofErr w:type="gramEnd"/>
    </w:p>
    <w:p w:rsidR="00FA2C61" w:rsidRPr="00E24C39" w:rsidRDefault="00FA2C61" w:rsidP="00FA2C61">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xml:space="preserve">Ежегодно, в целях отражения  достоверных данных в годовой бухгалтерской отчетности, проводится актуализация отраженной в учете кадастровой стоимости земельных участков. Для этого запрашивается выписка из Единого государственного реестра недвижимости. Сверка с актуальными данными проводится по состоянию </w:t>
      </w:r>
      <w:r w:rsidR="00E540E0">
        <w:rPr>
          <w:rFonts w:ascii="Arial" w:hAnsi="Arial" w:cs="Arial"/>
          <w:sz w:val="24"/>
          <w:szCs w:val="24"/>
        </w:rPr>
        <w:t xml:space="preserve">на </w:t>
      </w:r>
      <w:r w:rsidR="00E540E0" w:rsidRPr="00E540E0">
        <w:rPr>
          <w:rFonts w:ascii="Arial" w:hAnsi="Arial" w:cs="Arial"/>
          <w:sz w:val="24"/>
          <w:szCs w:val="24"/>
        </w:rPr>
        <w:t xml:space="preserve">20 января года, следующего за </w:t>
      </w:r>
      <w:proofErr w:type="gramStart"/>
      <w:r w:rsidR="00E540E0" w:rsidRPr="00E540E0">
        <w:rPr>
          <w:rFonts w:ascii="Arial" w:hAnsi="Arial" w:cs="Arial"/>
          <w:sz w:val="24"/>
          <w:szCs w:val="24"/>
        </w:rPr>
        <w:t>отчетным</w:t>
      </w:r>
      <w:proofErr w:type="gramEnd"/>
      <w:r w:rsidRPr="00E24C39">
        <w:rPr>
          <w:rFonts w:ascii="Arial" w:hAnsi="Arial" w:cs="Arial"/>
          <w:sz w:val="24"/>
          <w:szCs w:val="24"/>
        </w:rPr>
        <w:t xml:space="preserve">. </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2.4.3. </w:t>
      </w:r>
      <w:r w:rsidRPr="00B279E5">
        <w:rPr>
          <w:rFonts w:ascii="Arial" w:eastAsia="Calibri" w:hAnsi="Arial" w:cs="Arial"/>
          <w:lang w:eastAsia="en-US"/>
        </w:rPr>
        <w:t xml:space="preserve">До момента государственной регистрации права постоянного (бессрочного) </w:t>
      </w:r>
      <w:proofErr w:type="gramStart"/>
      <w:r w:rsidRPr="00B279E5">
        <w:rPr>
          <w:rFonts w:ascii="Arial" w:eastAsia="Calibri" w:hAnsi="Arial" w:cs="Arial"/>
          <w:lang w:eastAsia="en-US"/>
        </w:rPr>
        <w:t>пользования</w:t>
      </w:r>
      <w:proofErr w:type="gramEnd"/>
      <w:r w:rsidRPr="00B279E5">
        <w:rPr>
          <w:rFonts w:ascii="Arial" w:eastAsia="Calibri" w:hAnsi="Arial" w:cs="Arial"/>
          <w:lang w:eastAsia="en-US"/>
        </w:rPr>
        <w:t xml:space="preserve"> закрепленные за Учреждением земельные участки отражаются на </w:t>
      </w:r>
      <w:proofErr w:type="spellStart"/>
      <w:r w:rsidRPr="00B279E5">
        <w:rPr>
          <w:rFonts w:ascii="Arial" w:eastAsia="Calibri" w:hAnsi="Arial" w:cs="Arial"/>
          <w:lang w:eastAsia="en-US"/>
        </w:rPr>
        <w:t>забалансовом</w:t>
      </w:r>
      <w:proofErr w:type="spellEnd"/>
      <w:r w:rsidRPr="00B279E5">
        <w:rPr>
          <w:rFonts w:ascii="Arial" w:eastAsia="Calibri" w:hAnsi="Arial" w:cs="Arial"/>
          <w:lang w:eastAsia="en-US"/>
        </w:rPr>
        <w:t xml:space="preserve"> счете 01 «Имущество, полученное в пользование».</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eastAsia="Calibri" w:hAnsi="Arial" w:cs="Arial"/>
          <w:lang w:eastAsia="en-US"/>
        </w:rPr>
        <w:t xml:space="preserve">2.4.4. В качестве инвентарного номера земельного участка используется его кадастровый номер. </w:t>
      </w:r>
    </w:p>
    <w:p w:rsidR="00FA2C61" w:rsidRPr="00B279E5" w:rsidRDefault="00FA2C61" w:rsidP="00FA2C61">
      <w:pPr>
        <w:spacing w:after="0" w:line="240" w:lineRule="auto"/>
        <w:jc w:val="both"/>
        <w:rPr>
          <w:rFonts w:ascii="Arial" w:hAnsi="Arial" w:cs="Arial"/>
          <w:sz w:val="24"/>
          <w:szCs w:val="24"/>
        </w:rPr>
      </w:pPr>
      <w:r w:rsidRPr="00B279E5">
        <w:rPr>
          <w:rFonts w:ascii="Arial" w:hAnsi="Arial" w:cs="Arial"/>
          <w:sz w:val="24"/>
          <w:szCs w:val="24"/>
        </w:rPr>
        <w:t>2.4.</w:t>
      </w:r>
      <w:r w:rsidR="000B267D">
        <w:rPr>
          <w:rFonts w:ascii="Arial" w:hAnsi="Arial" w:cs="Arial"/>
          <w:sz w:val="24"/>
          <w:szCs w:val="24"/>
        </w:rPr>
        <w:t>5</w:t>
      </w:r>
      <w:r w:rsidRPr="00B279E5">
        <w:rPr>
          <w:rFonts w:ascii="Arial" w:hAnsi="Arial" w:cs="Arial"/>
          <w:sz w:val="24"/>
          <w:szCs w:val="24"/>
        </w:rPr>
        <w:t>. Дополнительный аналитический учет по счету 0 103 11 000 «Земля – недвижимое имущество учреждения» ведется в разрезе следующих классификаций (субконто)</w:t>
      </w:r>
      <w:r w:rsidRPr="00B279E5">
        <w:rPr>
          <w:rStyle w:val="af5"/>
          <w:rFonts w:ascii="Arial" w:hAnsi="Arial" w:cs="Arial"/>
          <w:b w:val="0"/>
          <w:color w:val="auto"/>
          <w:sz w:val="24"/>
          <w:szCs w:val="24"/>
        </w:rPr>
        <w:t>: "в постоянном (бессрочном) пользовании", "предоставлен в аренду"; "предоставлен в безвозмездное пользование"; «сервитут».</w:t>
      </w:r>
    </w:p>
    <w:p w:rsidR="00FA2C61" w:rsidRPr="00B279E5" w:rsidRDefault="00FA2C61" w:rsidP="00FA2C61">
      <w:pPr>
        <w:pStyle w:val="s1"/>
        <w:spacing w:before="0" w:beforeAutospacing="0" w:after="0" w:afterAutospacing="0"/>
        <w:jc w:val="both"/>
        <w:rPr>
          <w:rFonts w:ascii="Arial" w:hAnsi="Arial" w:cs="Arial"/>
          <w:shd w:val="clear" w:color="auto" w:fill="FFFFFF"/>
        </w:rPr>
      </w:pPr>
      <w:r w:rsidRPr="00B279E5">
        <w:rPr>
          <w:rFonts w:ascii="Arial" w:hAnsi="Arial" w:cs="Arial"/>
        </w:rPr>
        <w:t xml:space="preserve"> </w:t>
      </w:r>
    </w:p>
    <w:p w:rsidR="00E55B24" w:rsidRPr="00A66272" w:rsidRDefault="00965625" w:rsidP="00580C96">
      <w:pPr>
        <w:pStyle w:val="11"/>
        <w:rPr>
          <w:rFonts w:eastAsia="Calibri"/>
        </w:rPr>
      </w:pPr>
      <w:bookmarkStart w:id="268" w:name="_Toc29740601"/>
      <w:bookmarkStart w:id="269" w:name="_Toc29741007"/>
      <w:bookmarkStart w:id="270" w:name="_Toc29741271"/>
      <w:bookmarkStart w:id="271" w:name="_Toc29741575"/>
      <w:bookmarkStart w:id="272" w:name="_Toc29741804"/>
      <w:bookmarkStart w:id="273" w:name="_Toc29743279"/>
      <w:bookmarkStart w:id="274" w:name="_Toc29743368"/>
      <w:bookmarkStart w:id="275" w:name="_Toc30435258"/>
      <w:bookmarkStart w:id="276" w:name="_Toc30435357"/>
      <w:bookmarkStart w:id="277" w:name="_Toc30435475"/>
      <w:bookmarkStart w:id="278" w:name="_Toc30503861"/>
      <w:bookmarkStart w:id="279" w:name="_Toc30839361"/>
      <w:bookmarkStart w:id="280" w:name="_Toc30853030"/>
      <w:bookmarkStart w:id="281" w:name="_Toc31457242"/>
      <w:bookmarkStart w:id="282" w:name="_Toc31457541"/>
      <w:bookmarkStart w:id="283" w:name="_Toc31457573"/>
      <w:bookmarkStart w:id="284" w:name="_Toc31457605"/>
      <w:bookmarkStart w:id="285" w:name="_Toc31457668"/>
      <w:bookmarkStart w:id="286" w:name="_Toc31458385"/>
      <w:bookmarkStart w:id="287" w:name="_Toc32069988"/>
      <w:bookmarkStart w:id="288" w:name="_Toc32139303"/>
      <w:bookmarkStart w:id="289" w:name="_Toc32753650"/>
      <w:bookmarkStart w:id="290" w:name="_Toc32753722"/>
      <w:bookmarkStart w:id="291" w:name="_Toc32753758"/>
      <w:bookmarkStart w:id="292" w:name="_Toc32753798"/>
      <w:bookmarkStart w:id="293" w:name="_Toc32753834"/>
      <w:bookmarkStart w:id="294" w:name="_Toc32754027"/>
      <w:bookmarkStart w:id="295" w:name="_Toc46827960"/>
      <w:bookmarkStart w:id="296" w:name="_Toc56098829"/>
      <w:bookmarkStart w:id="297" w:name="_Toc62390092"/>
      <w:r>
        <w:rPr>
          <w:rFonts w:eastAsia="Calibri"/>
        </w:rPr>
        <w:t>2.5</w:t>
      </w:r>
      <w:r w:rsidR="00580C96">
        <w:rPr>
          <w:rFonts w:eastAsia="Calibri"/>
        </w:rPr>
        <w:t xml:space="preserve">. </w:t>
      </w:r>
      <w:r w:rsidR="00E55B24" w:rsidRPr="00A66272">
        <w:rPr>
          <w:rFonts w:eastAsia="Calibri"/>
        </w:rPr>
        <w:t>Амортизация</w:t>
      </w:r>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rsidR="00FA2C61" w:rsidRPr="00B279E5" w:rsidRDefault="00FA2C61" w:rsidP="00FA2C61">
      <w:pPr>
        <w:pStyle w:val="s1"/>
        <w:spacing w:before="0" w:beforeAutospacing="0" w:after="0" w:afterAutospacing="0"/>
        <w:jc w:val="both"/>
        <w:rPr>
          <w:rFonts w:ascii="Arial" w:hAnsi="Arial" w:cs="Arial"/>
        </w:rPr>
      </w:pPr>
      <w:r w:rsidRPr="00E24C39">
        <w:rPr>
          <w:rFonts w:ascii="Arial" w:hAnsi="Arial" w:cs="Arial"/>
        </w:rPr>
        <w:t xml:space="preserve">2.5.1. </w:t>
      </w:r>
      <w:r w:rsidRPr="00B279E5">
        <w:rPr>
          <w:rFonts w:ascii="Arial" w:hAnsi="Arial" w:cs="Arial"/>
        </w:rPr>
        <w:t>Начисление амортизации по основным средствам и нематериальным активам, правам пользования нематериальными активами в бухгалтерском учете производится линейным методом.</w:t>
      </w:r>
    </w:p>
    <w:p w:rsidR="00073CCA" w:rsidRPr="004A5AAD" w:rsidRDefault="00FA2C61" w:rsidP="00073CCA">
      <w:pPr>
        <w:pStyle w:val="s1"/>
        <w:spacing w:before="0" w:beforeAutospacing="0" w:after="0" w:afterAutospacing="0"/>
        <w:jc w:val="both"/>
        <w:rPr>
          <w:rFonts w:ascii="Arial" w:eastAsia="Calibri" w:hAnsi="Arial" w:cs="Arial"/>
          <w:color w:val="000000" w:themeColor="text1"/>
          <w:lang w:eastAsia="en-US"/>
        </w:rPr>
      </w:pPr>
      <w:r w:rsidRPr="00B279E5">
        <w:rPr>
          <w:rFonts w:ascii="Arial" w:eastAsia="Calibri" w:hAnsi="Arial" w:cs="Arial"/>
          <w:lang w:eastAsia="en-US"/>
        </w:rPr>
        <w:t xml:space="preserve">2.5.2. </w:t>
      </w:r>
      <w:r w:rsidR="00073CCA" w:rsidRPr="004A5AAD">
        <w:rPr>
          <w:rFonts w:ascii="Arial" w:eastAsia="Calibri" w:hAnsi="Arial" w:cs="Arial"/>
          <w:color w:val="000000" w:themeColor="text1"/>
          <w:lang w:eastAsia="en-US"/>
        </w:rPr>
        <w:t xml:space="preserve">Начисление амортизации по амортизируемым объектам имущества (ОС, НМА, правам пользования НМА стоимостью свыше 100 тысяч рублей) </w:t>
      </w:r>
      <w:proofErr w:type="gramStart"/>
      <w:r w:rsidR="00073CCA" w:rsidRPr="004A5AAD">
        <w:rPr>
          <w:rFonts w:ascii="Arial" w:eastAsia="Calibri" w:hAnsi="Arial" w:cs="Arial"/>
          <w:color w:val="000000" w:themeColor="text1"/>
          <w:lang w:eastAsia="en-US"/>
        </w:rPr>
        <w:t>осуществляется</w:t>
      </w:r>
      <w:proofErr w:type="gramEnd"/>
      <w:r w:rsidR="00073CCA" w:rsidRPr="004A5AAD">
        <w:rPr>
          <w:rFonts w:ascii="Arial" w:eastAsia="Calibri" w:hAnsi="Arial" w:cs="Arial"/>
          <w:color w:val="000000" w:themeColor="text1"/>
          <w:lang w:eastAsia="en-US"/>
        </w:rPr>
        <w:t xml:space="preserve"> ежемесячно </w:t>
      </w:r>
      <w:r w:rsidR="00073CCA" w:rsidRPr="004A5AAD">
        <w:rPr>
          <w:rFonts w:ascii="Arial" w:hAnsi="Arial" w:cs="Arial"/>
          <w:color w:val="000000" w:themeColor="text1"/>
        </w:rPr>
        <w:t>начиная с 1-го числа месяца, следующего за месяцем принятия объектов к учету,</w:t>
      </w:r>
      <w:r w:rsidR="00073CCA" w:rsidRPr="004A5AAD">
        <w:rPr>
          <w:rFonts w:ascii="Arial" w:eastAsia="Calibri" w:hAnsi="Arial" w:cs="Arial"/>
          <w:color w:val="000000" w:themeColor="text1"/>
          <w:lang w:eastAsia="en-US"/>
        </w:rPr>
        <w:t xml:space="preserve"> и отражается в бухгалтерском учете первым числом календарного месяца, за который она начисляется, на основании Ведомости начисленной амортизации.</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На структурную часть объекта основных средств, для которой Комиссия по поступлению и выбытию активов установила срок полезного использования, отличающийся от срока использования остальных частей объекта, амортизация начисляется отдельно. Стоимость этой части Комиссия по поступлению и выбытию активов определяет в соответствующем протоколе (решении).</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eastAsia="Calibri" w:hAnsi="Arial" w:cs="Arial"/>
          <w:lang w:eastAsia="en-US"/>
        </w:rPr>
        <w:lastRenderedPageBreak/>
        <w:t xml:space="preserve">2.5.3. Если для полученного безвозмездно от организации бюджетной сферы нефинансового </w:t>
      </w:r>
      <w:proofErr w:type="gramStart"/>
      <w:r w:rsidRPr="00B279E5">
        <w:rPr>
          <w:rFonts w:ascii="Arial" w:eastAsia="Calibri" w:hAnsi="Arial" w:cs="Arial"/>
          <w:lang w:eastAsia="en-US"/>
        </w:rPr>
        <w:t>актива</w:t>
      </w:r>
      <w:proofErr w:type="gramEnd"/>
      <w:r w:rsidRPr="00B279E5">
        <w:rPr>
          <w:rFonts w:ascii="Arial" w:eastAsia="Calibri" w:hAnsi="Arial" w:cs="Arial"/>
          <w:lang w:eastAsia="en-US"/>
        </w:rPr>
        <w:t xml:space="preserve"> оставшийся срок использования, определенный в соответствии с нормами законодательства, истек, но амортизация полностью не начислена, производится доначисление амортизации до 100% в месяце, следующем за месяцем принятия основного средства к учету.</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eastAsia="Calibri" w:hAnsi="Arial" w:cs="Arial"/>
          <w:lang w:eastAsia="en-US"/>
        </w:rPr>
        <w:t xml:space="preserve">В случае поступления ранее </w:t>
      </w:r>
      <w:proofErr w:type="spellStart"/>
      <w:r w:rsidRPr="00B279E5">
        <w:rPr>
          <w:rFonts w:ascii="Arial" w:eastAsia="Calibri" w:hAnsi="Arial" w:cs="Arial"/>
          <w:lang w:eastAsia="en-US"/>
        </w:rPr>
        <w:t>эксплуатировавшихся</w:t>
      </w:r>
      <w:proofErr w:type="spellEnd"/>
      <w:r w:rsidRPr="00B279E5">
        <w:rPr>
          <w:rFonts w:ascii="Arial" w:eastAsia="Calibri" w:hAnsi="Arial" w:cs="Arial"/>
          <w:lang w:eastAsia="en-US"/>
        </w:rPr>
        <w:t xml:space="preserve"> нефинансовых активов от контрагентов (за исключением организаций бюджетной сферы) без указания срока фактического использования, Комиссия по поступлению и выбытию активов определяет срок фактической эксплуатации у прежнего балансодержателя самостоятельно с учетом фактического состояния полученного объекта.</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hAnsi="Arial" w:cs="Arial"/>
          <w:shd w:val="clear" w:color="auto" w:fill="FFFFFF"/>
        </w:rPr>
        <w:t xml:space="preserve">Если по оценке профильной комиссии по полученному от организации бюджетной сферы </w:t>
      </w:r>
      <w:r w:rsidRPr="00B279E5">
        <w:rPr>
          <w:rFonts w:ascii="Arial" w:eastAsia="Calibri" w:hAnsi="Arial" w:cs="Arial"/>
          <w:lang w:eastAsia="en-US"/>
        </w:rPr>
        <w:t>нефинансовому активу</w:t>
      </w:r>
      <w:r w:rsidRPr="00B279E5">
        <w:rPr>
          <w:rFonts w:ascii="Arial" w:hAnsi="Arial" w:cs="Arial"/>
          <w:shd w:val="clear" w:color="auto" w:fill="FFFFFF"/>
        </w:rPr>
        <w:t xml:space="preserve"> передающей стороной амортизация начислялась с нарушением действующих норм, контрагенту направляется запрос на уточнение полученных учетных данных. Пересчет начисленных сумм амортизации до получения уточненной информации от передающей стороны не производится.</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2.5.4. В дебет счета 4 401 20 271 "Расходы на амортизацию основных средств и нематериальных активов" списываются суммы амортизации, начисленные по особо ценному движимому имуществу, если при расчете нормативных затрат на оказание государственных (муниципальных) услуг (выполнение работ) не учитывается резерв на восстановление особо ценного движимого имущества.</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В дебет счета 4 109 00 000 "Затраты на изготовление готовой продукции, выполнение работ, услуг" списываются суммы начисленной амортизации:</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по иному движимому имуществу;</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по особо ценному движимому имуществу, если при расчете нормативных затрат на оказание государственных (муниципальных) услуг (выполнение работ) учитывается резерв на восстановление особо ценного движимого имущества.</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Суммы начисленной амортизации по имуществу, учтенному по коду вида деятельности "2", полностью (частично) используемому в деятельности по выполнению государственного (муниципального) задания, отражаются в учете полностью (частично) обособленно по дебету счета 2 401 20 000.</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xml:space="preserve">Распределение амортизации по имуществу, используемому в нескольких видах деятельности, производится пропорционально </w:t>
      </w:r>
      <w:r w:rsidRPr="00B279E5">
        <w:rPr>
          <w:rFonts w:ascii="Arial" w:hAnsi="Arial" w:cs="Arial"/>
          <w:bCs/>
        </w:rPr>
        <w:t>сумме доходов по виду деятельности</w:t>
      </w:r>
      <w:r w:rsidRPr="00B279E5">
        <w:rPr>
          <w:rFonts w:ascii="Arial" w:hAnsi="Arial" w:cs="Arial"/>
        </w:rPr>
        <w:t>.</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2.5.5. По результатам достройки, дооборудования, реконструкции, модернизации, частичной ликвидации, замены частей, изменяющих стоимость объекта основных средств, Комиссией по поступлению и выбытию активов принимаются решения:</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о пересмотре срока полезного использования объекта в связи с изменением первоначально принятых нормативных показателей его функционирования;</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об отсутствии оснований для пересмотра срока полезного использования объекта.</w:t>
      </w:r>
    </w:p>
    <w:p w:rsidR="00FA2C61" w:rsidRPr="00B279E5" w:rsidRDefault="00FA2C61" w:rsidP="00FA2C61">
      <w:pPr>
        <w:pStyle w:val="s1"/>
        <w:spacing w:before="0" w:beforeAutospacing="0" w:after="0" w:afterAutospacing="0"/>
        <w:jc w:val="both"/>
        <w:rPr>
          <w:rFonts w:ascii="Arial" w:hAnsi="Arial" w:cs="Arial"/>
        </w:rPr>
      </w:pPr>
      <w:proofErr w:type="gramStart"/>
      <w:r w:rsidRPr="00B279E5">
        <w:rPr>
          <w:rFonts w:ascii="Arial" w:hAnsi="Arial" w:cs="Arial"/>
        </w:rPr>
        <w:t>Комиссия по поступлению и выбытию активов вправе не пересматривать срок полезного использования, если в результате достройки, дооборудования, реконструкции, модернизации, частичной ликвидации, замены частей несущественно изменилась стоимость объекта основных средств или на объект, стоимость которого уменьшилась, амортизация была ранее начислена в размере 100%. Несущественным изменением стоимости основного средства в целях применения положений данного пункта Учетной политики является его изменение не более</w:t>
      </w:r>
      <w:proofErr w:type="gramEnd"/>
      <w:r w:rsidRPr="00B279E5">
        <w:rPr>
          <w:rFonts w:ascii="Arial" w:hAnsi="Arial" w:cs="Arial"/>
        </w:rPr>
        <w:t xml:space="preserve"> чем на </w:t>
      </w:r>
      <w:r w:rsidR="00194EB7">
        <w:rPr>
          <w:rFonts w:ascii="Arial" w:hAnsi="Arial" w:cs="Arial"/>
        </w:rPr>
        <w:t>4</w:t>
      </w:r>
      <w:r w:rsidRPr="00B279E5">
        <w:rPr>
          <w:rFonts w:ascii="Arial" w:hAnsi="Arial" w:cs="Arial"/>
        </w:rPr>
        <w:t xml:space="preserve">0%. </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xml:space="preserve">В случае пересмотра срока полезного использования начисление амортизации отражается в бухгалтерском учете в общеустановленном порядке с учетом требований п. 85 Инструкции </w:t>
      </w:r>
      <w:r w:rsidRPr="00B279E5">
        <w:rPr>
          <w:rFonts w:ascii="Arial" w:hAnsi="Arial" w:cs="Arial"/>
          <w:lang w:val="en-US"/>
        </w:rPr>
        <w:t>N</w:t>
      </w:r>
      <w:r w:rsidRPr="00B279E5">
        <w:rPr>
          <w:rFonts w:ascii="Arial" w:hAnsi="Arial" w:cs="Arial"/>
        </w:rPr>
        <w:t xml:space="preserve"> 157н.</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lastRenderedPageBreak/>
        <w:t>Если после модернизации (достройки, дооборудования, реконструкции), частичной ликвидации, замены частей объекта срок его полезного использования не изменяется, то начисление амортизации в целях бухгалтерского учета производится исходя из новой остаточной стоимости и оставшегося срока полезного использования.</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Если балансовая стоимость объекта основных средств, увеличенная в результате достройки, реконструкции, дооборудования, модернизации, замены частей:</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не более 100 000 рублей, в месяце увеличения стоимости основного средства единовременно доначисляется амортизация на остаточную стоимость до 100%;</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xml:space="preserve">- стала больше 100 000 рублей (в том числе по объектам с ранее начисленной амортизацией в размере 100%), на остаточную  стоимость амортизация </w:t>
      </w:r>
      <w:proofErr w:type="gramStart"/>
      <w:r w:rsidRPr="00B279E5">
        <w:rPr>
          <w:rFonts w:ascii="Arial" w:hAnsi="Arial" w:cs="Arial"/>
        </w:rPr>
        <w:t>начисляется линейным способом исходя из оставшегося срока полезного использования начиная</w:t>
      </w:r>
      <w:proofErr w:type="gramEnd"/>
      <w:r w:rsidRPr="00B279E5">
        <w:rPr>
          <w:rFonts w:ascii="Arial" w:hAnsi="Arial" w:cs="Arial"/>
        </w:rPr>
        <w:t xml:space="preserve"> с месяца, в котором стоимость увеличилась.</w:t>
      </w:r>
    </w:p>
    <w:p w:rsidR="00FA2C61" w:rsidRPr="00B279E5" w:rsidRDefault="00FA2C61" w:rsidP="00FA2C61">
      <w:pPr>
        <w:pStyle w:val="s1"/>
        <w:spacing w:before="0" w:beforeAutospacing="0" w:after="0" w:afterAutospacing="0"/>
        <w:jc w:val="both"/>
        <w:rPr>
          <w:rFonts w:ascii="Arial" w:hAnsi="Arial" w:cs="Arial"/>
        </w:rPr>
      </w:pPr>
      <w:proofErr w:type="gramStart"/>
      <w:r w:rsidRPr="00B279E5">
        <w:rPr>
          <w:rFonts w:ascii="Arial" w:hAnsi="Arial" w:cs="Arial"/>
        </w:rPr>
        <w:t>При условии, что по объекту основных средств стоимостью свыше 100 000 рублей с ранее начисленной амортизацией в размере 100% срок полезного использования на момент увеличения его стоимости истек и Комиссией по поступлению и выбытию активов принято решение не пересматривать срок полезного использования, в месяце увеличения стоимости основного средства единовременно доначисляется амортизация на остаточную стоимость до 100%.</w:t>
      </w:r>
      <w:proofErr w:type="gramEnd"/>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xml:space="preserve">Если балансовая стоимость объекта основных средств с остаточной стоимостью в результате частичной ликвидации стала менее 100 тысяч рублей, амортизация </w:t>
      </w:r>
      <w:proofErr w:type="gramStart"/>
      <w:r w:rsidRPr="00B279E5">
        <w:rPr>
          <w:rFonts w:ascii="Arial" w:hAnsi="Arial" w:cs="Arial"/>
        </w:rPr>
        <w:t>начисляется линейным способом исходя из оставшегося срока полезного использования начиная</w:t>
      </w:r>
      <w:proofErr w:type="gramEnd"/>
      <w:r w:rsidRPr="00B279E5">
        <w:rPr>
          <w:rFonts w:ascii="Arial" w:hAnsi="Arial" w:cs="Arial"/>
        </w:rPr>
        <w:t xml:space="preserve"> с месяца, в котором стоимость уменьшилась.</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eastAsia="Calibri" w:hAnsi="Arial" w:cs="Arial"/>
          <w:lang w:eastAsia="en-US"/>
        </w:rPr>
        <w:t xml:space="preserve">При частичной ликвидации, замене части объектов основных средств (при условии уменьшения его балансовой стоимости на стоимость выбывающей части в случаях, установленных настоящей Учетной политикой) производится расчет суммы амортизации ликвидируемой части объектов из общей </w:t>
      </w:r>
      <w:proofErr w:type="gramStart"/>
      <w:r w:rsidRPr="00B279E5">
        <w:rPr>
          <w:rFonts w:ascii="Arial" w:eastAsia="Calibri" w:hAnsi="Arial" w:cs="Arial"/>
          <w:lang w:eastAsia="en-US"/>
        </w:rPr>
        <w:t>суммы</w:t>
      </w:r>
      <w:proofErr w:type="gramEnd"/>
      <w:r w:rsidRPr="00B279E5">
        <w:rPr>
          <w:rFonts w:ascii="Arial" w:eastAsia="Calibri" w:hAnsi="Arial" w:cs="Arial"/>
          <w:lang w:eastAsia="en-US"/>
        </w:rPr>
        <w:t xml:space="preserve"> начисленной ранее амортизации на объект в процентном отношении, рассчитанном как соотношение стоимости ликвидируемой части к стоимости всего объекта, в учете отражается списание такой части амортизации одновременно со списанием части объекта.</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2.5.6. При переоценке нефинансовых активов, в том числе предназначенных для продажи или передачи контрагентам, не относящимся к организациям бюджетной сферы, исчисленная на дату переоценки</w:t>
      </w:r>
      <w:r w:rsidRPr="00B279E5">
        <w:rPr>
          <w:rFonts w:ascii="Arial" w:hAnsi="Arial" w:cs="Arial"/>
          <w:bCs/>
        </w:rPr>
        <w:t xml:space="preserve"> амортизация пересчитывается пропорционально изменению первоначальной стоимости объекта основных средств таким образом, чтобы его остаточная стоимость после переоценки равнялась его переоцененной (справедливой) стоимости. Для этого балансовая стоимость объекта и накопленная амортизация умножаются на одинаковый коэффициент таким образом, чтобы в результате получить переоцененную (справедливую) стоимость на дату проведения переоценки.</w:t>
      </w:r>
    </w:p>
    <w:p w:rsidR="00FA2C61" w:rsidRPr="00B279E5" w:rsidRDefault="00FA2C61" w:rsidP="00FA2C61">
      <w:pPr>
        <w:pStyle w:val="s1"/>
        <w:spacing w:before="0" w:beforeAutospacing="0" w:after="0" w:afterAutospacing="0"/>
        <w:jc w:val="both"/>
        <w:rPr>
          <w:rFonts w:ascii="Arial" w:hAnsi="Arial" w:cs="Arial"/>
          <w:bCs/>
        </w:rPr>
      </w:pPr>
      <w:r w:rsidRPr="00B279E5">
        <w:rPr>
          <w:rFonts w:ascii="Arial" w:hAnsi="Arial" w:cs="Arial"/>
        </w:rPr>
        <w:t>2.5.7. Начисление амортизации по неотделимым улучшениям в объекты операционной аренды производится исходя из</w:t>
      </w:r>
      <w:r w:rsidRPr="00B279E5">
        <w:rPr>
          <w:rFonts w:ascii="Arial" w:hAnsi="Arial" w:cs="Arial"/>
          <w:bCs/>
        </w:rPr>
        <w:t> срока действия договора аренды (безвозмездного пользования).</w:t>
      </w:r>
    </w:p>
    <w:p w:rsidR="009F3983" w:rsidRPr="004A5AAD" w:rsidRDefault="00FA2C61" w:rsidP="009F3983">
      <w:pPr>
        <w:pStyle w:val="s1"/>
        <w:spacing w:before="0" w:beforeAutospacing="0" w:after="0" w:afterAutospacing="0"/>
        <w:jc w:val="both"/>
        <w:rPr>
          <w:rFonts w:ascii="Arial" w:hAnsi="Arial" w:cs="Arial"/>
          <w:color w:val="000000" w:themeColor="text1"/>
        </w:rPr>
      </w:pPr>
      <w:r w:rsidRPr="00B279E5">
        <w:rPr>
          <w:rFonts w:ascii="Arial" w:hAnsi="Arial" w:cs="Arial"/>
          <w:bCs/>
        </w:rPr>
        <w:t xml:space="preserve">2.5.8. </w:t>
      </w:r>
      <w:r w:rsidR="009F3983" w:rsidRPr="004A5AAD">
        <w:rPr>
          <w:rFonts w:ascii="Arial" w:hAnsi="Arial" w:cs="Arial"/>
          <w:bCs/>
          <w:color w:val="000000" w:themeColor="text1"/>
        </w:rPr>
        <w:t xml:space="preserve">Начисление амортизации права пользования при операционной аренде осуществляется </w:t>
      </w:r>
      <w:r w:rsidR="009F3983" w:rsidRPr="004A5AAD">
        <w:rPr>
          <w:rFonts w:ascii="Arial" w:hAnsi="Arial" w:cs="Arial"/>
          <w:color w:val="000000" w:themeColor="text1"/>
        </w:rPr>
        <w:t xml:space="preserve">ежемесячно в течение </w:t>
      </w:r>
      <w:proofErr w:type="gramStart"/>
      <w:r w:rsidR="009F3983" w:rsidRPr="004A5AAD">
        <w:rPr>
          <w:rFonts w:ascii="Arial" w:hAnsi="Arial" w:cs="Arial"/>
          <w:color w:val="000000" w:themeColor="text1"/>
        </w:rPr>
        <w:t>срока полезного использования объекта учета аренды</w:t>
      </w:r>
      <w:proofErr w:type="gramEnd"/>
      <w:r w:rsidR="009F3983" w:rsidRPr="004A5AAD">
        <w:rPr>
          <w:rFonts w:ascii="Arial" w:hAnsi="Arial" w:cs="Arial"/>
          <w:color w:val="000000" w:themeColor="text1"/>
        </w:rPr>
        <w:t xml:space="preserve"> в сумме арендных платежей, причитающихся к уплате (согласно графику платежей по договору аренды).</w:t>
      </w:r>
    </w:p>
    <w:p w:rsidR="009F3983" w:rsidRPr="004A5AAD" w:rsidRDefault="009F3983" w:rsidP="009F3983">
      <w:pPr>
        <w:pStyle w:val="s1"/>
        <w:spacing w:before="0" w:beforeAutospacing="0" w:after="0" w:afterAutospacing="0"/>
        <w:jc w:val="both"/>
        <w:rPr>
          <w:rFonts w:ascii="Arial" w:hAnsi="Arial" w:cs="Arial"/>
          <w:color w:val="000000" w:themeColor="text1"/>
        </w:rPr>
      </w:pPr>
      <w:r w:rsidRPr="004A5AAD">
        <w:rPr>
          <w:rFonts w:ascii="Arial" w:hAnsi="Arial" w:cs="Arial"/>
          <w:bCs/>
          <w:color w:val="000000" w:themeColor="text1"/>
        </w:rPr>
        <w:t xml:space="preserve">Начисление амортизации права пользования при операционной аренде по имуществу, полученному в безвозмездное пользование,  осуществляется ежемесячно и равномерно </w:t>
      </w:r>
      <w:r w:rsidRPr="004A5AAD">
        <w:rPr>
          <w:rFonts w:ascii="Arial" w:hAnsi="Arial" w:cs="Arial"/>
          <w:color w:val="000000" w:themeColor="text1"/>
        </w:rPr>
        <w:t xml:space="preserve">в течение </w:t>
      </w:r>
      <w:proofErr w:type="gramStart"/>
      <w:r w:rsidRPr="004A5AAD">
        <w:rPr>
          <w:rFonts w:ascii="Arial" w:hAnsi="Arial" w:cs="Arial"/>
          <w:color w:val="000000" w:themeColor="text1"/>
        </w:rPr>
        <w:t>срока полезного использования объекта учета аренды</w:t>
      </w:r>
      <w:proofErr w:type="gramEnd"/>
      <w:r w:rsidRPr="004A5AAD">
        <w:rPr>
          <w:rFonts w:ascii="Arial" w:hAnsi="Arial" w:cs="Arial"/>
          <w:color w:val="000000" w:themeColor="text1"/>
        </w:rPr>
        <w:t>.</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 xml:space="preserve">2.5.9. </w:t>
      </w:r>
      <w:proofErr w:type="gramStart"/>
      <w:r w:rsidRPr="00B279E5">
        <w:rPr>
          <w:rFonts w:ascii="Arial" w:hAnsi="Arial" w:cs="Arial"/>
        </w:rPr>
        <w:t xml:space="preserve">По объектам основных средств – недвижимому имуществу, полученным из казны и закрепленным за Учреждением на праве оперативного управления, расчет </w:t>
      </w:r>
      <w:r w:rsidRPr="00B279E5">
        <w:rPr>
          <w:rFonts w:ascii="Arial" w:hAnsi="Arial" w:cs="Arial"/>
        </w:rPr>
        <w:lastRenderedPageBreak/>
        <w:t>и  единовременное доначисление амортизации производится за период нахождения недвижимого имущества в казне с учетом  периода с момента передачи такого имущества Учреждению до момента государственной регистрации права оперативного управления (до момента принятия объекта к балансовому учету).</w:t>
      </w:r>
      <w:proofErr w:type="gramEnd"/>
    </w:p>
    <w:p w:rsidR="00FA2C61" w:rsidRPr="00B279E5" w:rsidRDefault="00FA2C61" w:rsidP="00FA2C61">
      <w:pPr>
        <w:pStyle w:val="s1"/>
        <w:spacing w:before="0" w:beforeAutospacing="0" w:after="0" w:afterAutospacing="0"/>
        <w:jc w:val="both"/>
        <w:rPr>
          <w:rFonts w:ascii="Arial" w:hAnsi="Arial" w:cs="Arial"/>
        </w:rPr>
      </w:pPr>
      <w:r w:rsidRPr="00B279E5">
        <w:rPr>
          <w:rFonts w:ascii="Arial" w:hAnsi="Arial" w:cs="Arial"/>
        </w:rPr>
        <w:t>2.5.10. На объекты основных средств с остаточной стоимостью, полученных от организаций бюджетной сферы, балансовая стоимость которых составляет от 10 000 рублей до 100 000 рублей включительно, амортизация доначисляется до 100% при выдаче в эксплуатацию.</w:t>
      </w:r>
    </w:p>
    <w:p w:rsidR="00FA2C61" w:rsidRPr="00B279E5" w:rsidRDefault="00FA2C61" w:rsidP="00FA2C61">
      <w:pPr>
        <w:pStyle w:val="s1"/>
        <w:spacing w:before="0" w:beforeAutospacing="0" w:after="0" w:afterAutospacing="0"/>
        <w:jc w:val="both"/>
        <w:rPr>
          <w:rFonts w:ascii="Arial" w:eastAsia="Calibri" w:hAnsi="Arial" w:cs="Arial"/>
          <w:lang w:eastAsia="en-US"/>
        </w:rPr>
      </w:pPr>
      <w:r w:rsidRPr="00B279E5">
        <w:rPr>
          <w:rFonts w:ascii="Arial" w:hAnsi="Arial" w:cs="Arial"/>
        </w:rPr>
        <w:t xml:space="preserve">2.5.11. На объекты основных средств стоимостью свыше 100 000 рублей, полученные в рамках централизованного снабжения, производится </w:t>
      </w:r>
      <w:proofErr w:type="gramStart"/>
      <w:r w:rsidRPr="00B279E5">
        <w:rPr>
          <w:rFonts w:ascii="Arial" w:hAnsi="Arial" w:cs="Arial"/>
        </w:rPr>
        <w:t>расчет</w:t>
      </w:r>
      <w:proofErr w:type="gramEnd"/>
      <w:r w:rsidRPr="00B279E5">
        <w:rPr>
          <w:rFonts w:ascii="Arial" w:hAnsi="Arial" w:cs="Arial"/>
        </w:rPr>
        <w:t xml:space="preserve"> и единовременное доначисление амортизации за период с даты начала фактической эксплуатации объекта до даты их принятия к учету на счете 101 00 «Основные средства</w:t>
      </w:r>
      <w:r w:rsidR="00E43FE7" w:rsidRPr="00B279E5">
        <w:rPr>
          <w:rFonts w:ascii="Arial" w:hAnsi="Arial" w:cs="Arial"/>
        </w:rPr>
        <w:t>»  на основании поступивших от у</w:t>
      </w:r>
      <w:r w:rsidRPr="00B279E5">
        <w:rPr>
          <w:rFonts w:ascii="Arial" w:hAnsi="Arial" w:cs="Arial"/>
        </w:rPr>
        <w:t xml:space="preserve">чреждения-заказчика документов, подтверждающих факт приема-передачи имущества,  </w:t>
      </w:r>
      <w:r w:rsidRPr="00B279E5">
        <w:rPr>
          <w:rFonts w:ascii="Arial" w:eastAsia="Calibri" w:hAnsi="Arial" w:cs="Arial"/>
          <w:lang w:eastAsia="en-US"/>
        </w:rPr>
        <w:t>в месяце принятия объектов к балансовому учету в составе основных средств.</w:t>
      </w:r>
    </w:p>
    <w:p w:rsidR="00FA2C61" w:rsidRPr="00B279E5" w:rsidRDefault="00FA2C61" w:rsidP="00FA2C61">
      <w:pPr>
        <w:pStyle w:val="s1"/>
        <w:spacing w:before="0" w:beforeAutospacing="0" w:after="0" w:afterAutospacing="0"/>
        <w:jc w:val="both"/>
        <w:rPr>
          <w:rFonts w:ascii="Arial" w:hAnsi="Arial" w:cs="Arial"/>
        </w:rPr>
      </w:pPr>
      <w:r w:rsidRPr="00B279E5">
        <w:rPr>
          <w:rFonts w:ascii="Arial" w:eastAsia="Calibri" w:hAnsi="Arial" w:cs="Arial"/>
          <w:lang w:eastAsia="en-US"/>
        </w:rPr>
        <w:t xml:space="preserve">2.5.12. </w:t>
      </w:r>
      <w:proofErr w:type="gramStart"/>
      <w:r w:rsidRPr="00B279E5">
        <w:rPr>
          <w:rFonts w:ascii="Arial" w:hAnsi="Arial" w:cs="Arial"/>
        </w:rPr>
        <w:t xml:space="preserve">На объекты основных средств, принятых к учету в условной оценке (1 объект, 1 рубль),  при определении их справедливой стоимости, или при поступлении от организации бюджетной сферы информации о балансовой стоимости объекта, в месяце, в котором отражена </w:t>
      </w:r>
      <w:proofErr w:type="spellStart"/>
      <w:r w:rsidRPr="00B279E5">
        <w:rPr>
          <w:rFonts w:ascii="Arial" w:hAnsi="Arial" w:cs="Arial"/>
        </w:rPr>
        <w:t>дооценка</w:t>
      </w:r>
      <w:proofErr w:type="spellEnd"/>
      <w:r w:rsidRPr="00B279E5">
        <w:rPr>
          <w:rFonts w:ascii="Arial" w:hAnsi="Arial" w:cs="Arial"/>
        </w:rPr>
        <w:t xml:space="preserve"> объекта до справедливой стоимости или корректировка его балансовой стоимости, на объекты стоимостью свыше 100 000 рублей производится расчет и единовременное доначисление амортизации  за</w:t>
      </w:r>
      <w:proofErr w:type="gramEnd"/>
      <w:r w:rsidRPr="00B279E5">
        <w:rPr>
          <w:rFonts w:ascii="Arial" w:hAnsi="Arial" w:cs="Arial"/>
        </w:rPr>
        <w:t xml:space="preserve"> период с месяца, следующего за месяцем принятия объекта к учету на счете 101 00 «Основные средства», до месяца, в котором отражена </w:t>
      </w:r>
      <w:proofErr w:type="spellStart"/>
      <w:r w:rsidRPr="00B279E5">
        <w:rPr>
          <w:rFonts w:ascii="Arial" w:hAnsi="Arial" w:cs="Arial"/>
        </w:rPr>
        <w:t>дооценка</w:t>
      </w:r>
      <w:proofErr w:type="spellEnd"/>
      <w:r w:rsidRPr="00B279E5">
        <w:rPr>
          <w:rFonts w:ascii="Arial" w:hAnsi="Arial" w:cs="Arial"/>
        </w:rPr>
        <w:t>/корректировка стоимости объекта.</w:t>
      </w:r>
    </w:p>
    <w:p w:rsidR="00FA2C61" w:rsidRPr="00B279E5" w:rsidRDefault="00FA2C61" w:rsidP="00FA2C61">
      <w:pPr>
        <w:pStyle w:val="s1"/>
        <w:spacing w:before="0" w:beforeAutospacing="0" w:after="0" w:afterAutospacing="0"/>
        <w:jc w:val="both"/>
        <w:rPr>
          <w:rFonts w:ascii="Arial" w:hAnsi="Arial" w:cs="Arial"/>
        </w:rPr>
      </w:pPr>
      <w:r w:rsidRPr="00673043">
        <w:rPr>
          <w:rFonts w:ascii="Arial" w:hAnsi="Arial" w:cs="Arial"/>
          <w:shd w:val="clear" w:color="auto" w:fill="FFFFFF" w:themeFill="background1"/>
        </w:rPr>
        <w:t xml:space="preserve">2.5.13. </w:t>
      </w:r>
      <w:r w:rsidRPr="00673043">
        <w:rPr>
          <w:rStyle w:val="s10"/>
          <w:rFonts w:ascii="Arial" w:hAnsi="Arial" w:cs="Arial"/>
          <w:shd w:val="clear" w:color="auto" w:fill="FFFFFF" w:themeFill="background1"/>
        </w:rPr>
        <w:t>В</w:t>
      </w:r>
      <w:r w:rsidRPr="00B279E5">
        <w:rPr>
          <w:rStyle w:val="s10"/>
          <w:rFonts w:ascii="Arial" w:hAnsi="Arial" w:cs="Arial"/>
        </w:rPr>
        <w:t xml:space="preserve"> случае </w:t>
      </w:r>
      <w:proofErr w:type="spellStart"/>
      <w:r w:rsidRPr="00B279E5">
        <w:rPr>
          <w:rStyle w:val="s10"/>
          <w:rFonts w:ascii="Arial" w:hAnsi="Arial" w:cs="Arial"/>
        </w:rPr>
        <w:t>разукомплектации</w:t>
      </w:r>
      <w:proofErr w:type="spellEnd"/>
      <w:r w:rsidRPr="00B279E5">
        <w:rPr>
          <w:rFonts w:ascii="Arial" w:hAnsi="Arial" w:cs="Arial"/>
        </w:rPr>
        <w:t xml:space="preserve"> объекта основных средств его выбытие и принятие к учету новых объектов основных средств, полученных в результате </w:t>
      </w:r>
      <w:proofErr w:type="spellStart"/>
      <w:r w:rsidRPr="00B279E5">
        <w:rPr>
          <w:rFonts w:ascii="Arial" w:hAnsi="Arial" w:cs="Arial"/>
        </w:rPr>
        <w:t>разукомплектации</w:t>
      </w:r>
      <w:proofErr w:type="spellEnd"/>
      <w:r w:rsidRPr="00B279E5">
        <w:rPr>
          <w:rFonts w:ascii="Arial" w:hAnsi="Arial" w:cs="Arial"/>
        </w:rPr>
        <w:t xml:space="preserve">, отражается в учете одновременно и не приводит к изменению общей стоимости основных средств и суммы ранее начисленной амортизации. При этом ранее начисленная амортизация на объект, который разукомплектован, распределяется между принятыми к учету в результате </w:t>
      </w:r>
      <w:proofErr w:type="spellStart"/>
      <w:r w:rsidRPr="00B279E5">
        <w:rPr>
          <w:rFonts w:ascii="Arial" w:hAnsi="Arial" w:cs="Arial"/>
        </w:rPr>
        <w:t>разукомплектации</w:t>
      </w:r>
      <w:proofErr w:type="spellEnd"/>
      <w:r w:rsidRPr="00B279E5">
        <w:rPr>
          <w:rFonts w:ascii="Arial" w:hAnsi="Arial" w:cs="Arial"/>
        </w:rPr>
        <w:t xml:space="preserve"> новыми объектами основных сре</w:t>
      </w:r>
      <w:proofErr w:type="gramStart"/>
      <w:r w:rsidRPr="00B279E5">
        <w:rPr>
          <w:rFonts w:ascii="Arial" w:hAnsi="Arial" w:cs="Arial"/>
        </w:rPr>
        <w:t>дств пр</w:t>
      </w:r>
      <w:proofErr w:type="gramEnd"/>
      <w:r w:rsidRPr="00B279E5">
        <w:rPr>
          <w:rFonts w:ascii="Arial" w:hAnsi="Arial" w:cs="Arial"/>
        </w:rPr>
        <w:t xml:space="preserve">опорционально их балансовой стоимости, включая объекты стоимостью до 10 000 рублей включительно. Дальнейший учет объектов стоимостью до 10 000 рублей включительно осуществляется на балансовом счете 101 00 «Основные средства».  </w:t>
      </w:r>
    </w:p>
    <w:p w:rsidR="00FA2C61" w:rsidRDefault="00FA2C61" w:rsidP="00FA2C61">
      <w:pPr>
        <w:spacing w:after="0" w:line="240" w:lineRule="auto"/>
        <w:jc w:val="both"/>
        <w:rPr>
          <w:rFonts w:ascii="Arial" w:hAnsi="Arial" w:cs="Arial"/>
          <w:sz w:val="24"/>
          <w:szCs w:val="24"/>
        </w:rPr>
      </w:pPr>
      <w:r w:rsidRPr="00B279E5">
        <w:rPr>
          <w:rFonts w:ascii="Arial" w:hAnsi="Arial" w:cs="Arial"/>
          <w:sz w:val="24"/>
          <w:szCs w:val="24"/>
        </w:rPr>
        <w:t xml:space="preserve">Если происходит </w:t>
      </w:r>
      <w:proofErr w:type="spellStart"/>
      <w:r w:rsidRPr="00B279E5">
        <w:rPr>
          <w:rFonts w:ascii="Arial" w:hAnsi="Arial" w:cs="Arial"/>
          <w:sz w:val="24"/>
          <w:szCs w:val="24"/>
        </w:rPr>
        <w:t>разукомплектация</w:t>
      </w:r>
      <w:proofErr w:type="spellEnd"/>
      <w:r w:rsidRPr="00B279E5">
        <w:rPr>
          <w:rFonts w:ascii="Arial" w:hAnsi="Arial" w:cs="Arial"/>
          <w:sz w:val="24"/>
          <w:szCs w:val="24"/>
        </w:rPr>
        <w:t xml:space="preserve">  объекта основного средства стоимостью свыше 100 000 рублей с остаточной стоимостью, на полученные в результате </w:t>
      </w:r>
      <w:proofErr w:type="spellStart"/>
      <w:r w:rsidRPr="00B279E5">
        <w:rPr>
          <w:rFonts w:ascii="Arial" w:hAnsi="Arial" w:cs="Arial"/>
          <w:sz w:val="24"/>
          <w:szCs w:val="24"/>
        </w:rPr>
        <w:t>разукомплектации</w:t>
      </w:r>
      <w:proofErr w:type="spellEnd"/>
      <w:r w:rsidRPr="00B279E5">
        <w:rPr>
          <w:rFonts w:ascii="Arial" w:hAnsi="Arial" w:cs="Arial"/>
          <w:sz w:val="24"/>
          <w:szCs w:val="24"/>
        </w:rPr>
        <w:t xml:space="preserve"> объекты основных средств амортизация продолжает начисляться в общем порядке исходя из оставшегося срока полезного использования  независимо от стоимости таких объектов основных средств.</w:t>
      </w:r>
    </w:p>
    <w:p w:rsidR="00BE0A14" w:rsidRPr="00A66272" w:rsidRDefault="00FA2AEE" w:rsidP="00F70E6F">
      <w:pPr>
        <w:pStyle w:val="11"/>
        <w:rPr>
          <w:sz w:val="24"/>
          <w:szCs w:val="24"/>
        </w:rPr>
      </w:pPr>
      <w:bookmarkStart w:id="298" w:name="_Toc29740602"/>
      <w:bookmarkStart w:id="299" w:name="_Toc29741008"/>
      <w:bookmarkStart w:id="300" w:name="_Toc29741272"/>
      <w:bookmarkStart w:id="301" w:name="_Toc29741576"/>
      <w:bookmarkStart w:id="302" w:name="_Toc29741805"/>
      <w:bookmarkStart w:id="303" w:name="_Toc29743280"/>
      <w:bookmarkStart w:id="304" w:name="_Toc29743369"/>
      <w:bookmarkStart w:id="305" w:name="_Toc30435259"/>
      <w:bookmarkStart w:id="306" w:name="_Toc30435358"/>
      <w:bookmarkStart w:id="307" w:name="_Toc30435476"/>
      <w:bookmarkStart w:id="308" w:name="_Toc30503862"/>
      <w:bookmarkStart w:id="309" w:name="_Toc30839362"/>
      <w:bookmarkStart w:id="310" w:name="_Toc30853031"/>
      <w:bookmarkStart w:id="311" w:name="_Toc31457243"/>
      <w:bookmarkStart w:id="312" w:name="_Toc31457542"/>
      <w:bookmarkStart w:id="313" w:name="_Toc31457574"/>
      <w:bookmarkStart w:id="314" w:name="_Toc31457606"/>
      <w:bookmarkStart w:id="315" w:name="_Toc31457669"/>
      <w:bookmarkStart w:id="316" w:name="_Toc31458386"/>
      <w:bookmarkStart w:id="317" w:name="_Toc32069989"/>
      <w:bookmarkStart w:id="318" w:name="_Toc32139304"/>
      <w:bookmarkStart w:id="319" w:name="_Toc32753651"/>
      <w:bookmarkStart w:id="320" w:name="_Toc32753723"/>
      <w:bookmarkStart w:id="321" w:name="_Toc32753759"/>
      <w:bookmarkStart w:id="322" w:name="_Toc32753799"/>
      <w:bookmarkStart w:id="323" w:name="_Toc32753835"/>
      <w:bookmarkStart w:id="324" w:name="_Toc32754028"/>
      <w:bookmarkStart w:id="325" w:name="_Toc46827961"/>
      <w:bookmarkStart w:id="326" w:name="_Toc56098830"/>
      <w:bookmarkStart w:id="327" w:name="_Toc62390093"/>
      <w:bookmarkEnd w:id="236"/>
      <w:r w:rsidRPr="00A66272">
        <w:rPr>
          <w:sz w:val="24"/>
          <w:szCs w:val="24"/>
        </w:rPr>
        <w:t>2</w:t>
      </w:r>
      <w:r w:rsidR="00BE0A14" w:rsidRPr="00A66272">
        <w:rPr>
          <w:sz w:val="24"/>
          <w:szCs w:val="24"/>
        </w:rPr>
        <w:t>.</w:t>
      </w:r>
      <w:r w:rsidR="00580332">
        <w:rPr>
          <w:sz w:val="24"/>
          <w:szCs w:val="24"/>
        </w:rPr>
        <w:t>6</w:t>
      </w:r>
      <w:r w:rsidR="00F70E6F">
        <w:t>. Материальные запасы</w:t>
      </w:r>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2.6.1. Материальные запасы принимаются к бухгалтерскому учету по фактической стоимости приобретения, уплаченной в соответствии с договором поставщику (продавцу).</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Первоначальная стоимость материальных запасов определяется в соответствии с требованиями СГС «Запасы», утвержденного приказом Минфина России </w:t>
      </w:r>
      <w:r w:rsidRPr="00E24C39">
        <w:rPr>
          <w:rFonts w:ascii="Arial" w:hAnsi="Arial" w:cs="Arial"/>
          <w:color w:val="22272F"/>
          <w:shd w:val="clear" w:color="auto" w:fill="FFFFFF"/>
        </w:rPr>
        <w:t>от 07.12.2018 N 256н</w:t>
      </w:r>
      <w:r w:rsidRPr="00E24C39">
        <w:rPr>
          <w:rFonts w:ascii="Arial" w:hAnsi="Arial" w:cs="Arial"/>
        </w:rPr>
        <w:t xml:space="preserve">. Материальные запасы принимаются к учету непосредственно на </w:t>
      </w:r>
      <w:hyperlink r:id="rId24" w:history="1">
        <w:r w:rsidRPr="00E24C39">
          <w:rPr>
            <w:rFonts w:ascii="Arial" w:hAnsi="Arial" w:cs="Arial"/>
          </w:rPr>
          <w:t>счет 105 00</w:t>
        </w:r>
      </w:hyperlink>
      <w:r w:rsidRPr="00E24C39">
        <w:rPr>
          <w:rFonts w:ascii="Arial" w:hAnsi="Arial" w:cs="Arial"/>
        </w:rPr>
        <w:t xml:space="preserve"> "Материальные запасы" по стоимости, указанной в документах контрагентов.</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lastRenderedPageBreak/>
        <w:t xml:space="preserve">При необходимости формирования первоначальной стоимости вложения в материальные запасы первоначально накапливаются на </w:t>
      </w:r>
      <w:hyperlink r:id="rId25" w:history="1">
        <w:r w:rsidRPr="00E24C39">
          <w:rPr>
            <w:rFonts w:ascii="Arial" w:hAnsi="Arial" w:cs="Arial"/>
          </w:rPr>
          <w:t>счете 106 00</w:t>
        </w:r>
      </w:hyperlink>
      <w:r w:rsidRPr="00E24C39">
        <w:rPr>
          <w:rFonts w:ascii="Arial" w:hAnsi="Arial" w:cs="Arial"/>
        </w:rPr>
        <w:t xml:space="preserve"> "Вложения в нефинансовые активы".</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Первоначальная стоимость находящихся в пути материальных запасов, принятых к учету в оценке, предусмотренной контрактом (договором), уточняется с учетом транспортных и других аналогичных расходов.</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При получении топлива по топливным картам его постановка на учет осуществляется на основании Приходного ордера (ф. 0504207), к которому прилагаются:</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 чеки</w:t>
      </w:r>
      <w:r w:rsidR="006B1C90">
        <w:rPr>
          <w:rFonts w:ascii="Arial" w:hAnsi="Arial" w:cs="Arial"/>
          <w:shd w:val="clear" w:color="auto" w:fill="FFFFFF"/>
        </w:rPr>
        <w:t xml:space="preserve">, </w:t>
      </w:r>
      <w:r w:rsidR="006B1C90" w:rsidRPr="006B1C90">
        <w:rPr>
          <w:rFonts w:ascii="Arial" w:hAnsi="Arial" w:cs="Arial"/>
          <w:shd w:val="clear" w:color="auto" w:fill="FFFFFF"/>
        </w:rPr>
        <w:t>товарные накладные/</w:t>
      </w:r>
      <w:proofErr w:type="spellStart"/>
      <w:r w:rsidR="006B1C90" w:rsidRPr="006B1C90">
        <w:rPr>
          <w:rFonts w:ascii="Arial" w:hAnsi="Arial" w:cs="Arial"/>
          <w:shd w:val="clear" w:color="auto" w:fill="FFFFFF"/>
        </w:rPr>
        <w:t>упд</w:t>
      </w:r>
      <w:proofErr w:type="spellEnd"/>
      <w:r w:rsidR="006B1C90" w:rsidRPr="006B1C90">
        <w:rPr>
          <w:rFonts w:ascii="Arial" w:hAnsi="Arial" w:cs="Arial"/>
          <w:shd w:val="clear" w:color="auto" w:fill="FFFFFF"/>
        </w:rPr>
        <w:t xml:space="preserve"> и детализация транзакций с автозаправочных станций</w:t>
      </w:r>
      <w:r w:rsidRPr="00E24C39">
        <w:rPr>
          <w:rFonts w:ascii="Arial" w:hAnsi="Arial" w:cs="Arial"/>
          <w:shd w:val="clear" w:color="auto" w:fill="FFFFFF"/>
        </w:rPr>
        <w:t>, подтверждающие отгрузку топлива.</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shd w:val="clear" w:color="auto" w:fill="FFFFFF"/>
        </w:rPr>
        <w:t>При поступлении сводных отгрузочных документов (накладных) от поставщиков топлива производится сверка объемов топлива, оприходованного на основании отчетов держателей топливных карт, с данными контрагентов.</w:t>
      </w:r>
    </w:p>
    <w:p w:rsidR="000B198F"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2.6.2. Единицей бухгалтерского учета материальных запасов является:</w:t>
      </w:r>
    </w:p>
    <w:p w:rsidR="00C31119" w:rsidRPr="00E24C39" w:rsidRDefault="00C31119" w:rsidP="000B198F">
      <w:pPr>
        <w:pStyle w:val="s1"/>
        <w:spacing w:before="0" w:beforeAutospacing="0" w:after="0" w:afterAutospacing="0"/>
        <w:jc w:val="both"/>
        <w:rPr>
          <w:rFonts w:ascii="Arial" w:eastAsia="Calibri" w:hAnsi="Arial" w:cs="Arial"/>
          <w:lang w:eastAsia="en-US"/>
        </w:rPr>
      </w:pPr>
    </w:p>
    <w:tbl>
      <w:tblPr>
        <w:tblW w:w="5000" w:type="pct"/>
        <w:tblLook w:val="0000" w:firstRow="0" w:lastRow="0" w:firstColumn="0" w:lastColumn="0" w:noHBand="0" w:noVBand="0"/>
      </w:tblPr>
      <w:tblGrid>
        <w:gridCol w:w="7547"/>
        <w:gridCol w:w="2166"/>
      </w:tblGrid>
      <w:tr w:rsidR="000B198F" w:rsidRPr="00E24C39" w:rsidTr="00A76A34">
        <w:tc>
          <w:tcPr>
            <w:tcW w:w="3885" w:type="pct"/>
            <w:tcBorders>
              <w:top w:val="single" w:sz="4" w:space="0" w:color="000000"/>
              <w:left w:val="single" w:sz="4" w:space="0" w:color="000000"/>
              <w:bottom w:val="single" w:sz="4" w:space="0" w:color="000000"/>
            </w:tcBorders>
            <w:vAlign w:val="center"/>
          </w:tcPr>
          <w:p w:rsidR="000B198F" w:rsidRPr="00E24C39" w:rsidRDefault="000B198F"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Вид (группа) материальных запасов</w:t>
            </w:r>
          </w:p>
        </w:tc>
        <w:tc>
          <w:tcPr>
            <w:tcW w:w="1115" w:type="pct"/>
            <w:tcBorders>
              <w:top w:val="single" w:sz="4" w:space="0" w:color="000000"/>
              <w:left w:val="single" w:sz="4" w:space="0" w:color="000000"/>
              <w:bottom w:val="single" w:sz="4" w:space="0" w:color="000000"/>
              <w:right w:val="single" w:sz="4" w:space="0" w:color="000000"/>
            </w:tcBorders>
            <w:vAlign w:val="center"/>
          </w:tcPr>
          <w:p w:rsidR="000B198F" w:rsidRPr="00E24C39" w:rsidRDefault="000B198F" w:rsidP="00A76A34">
            <w:pPr>
              <w:pStyle w:val="s1"/>
              <w:spacing w:before="0" w:beforeAutospacing="0" w:after="0" w:afterAutospacing="0"/>
              <w:jc w:val="center"/>
              <w:rPr>
                <w:rFonts w:ascii="Arial" w:eastAsia="Calibri" w:hAnsi="Arial" w:cs="Arial"/>
                <w:lang w:eastAsia="en-US"/>
              </w:rPr>
            </w:pPr>
            <w:r w:rsidRPr="00E24C39">
              <w:rPr>
                <w:rFonts w:ascii="Arial" w:eastAsia="Calibri" w:hAnsi="Arial" w:cs="Arial"/>
                <w:lang w:eastAsia="en-US"/>
              </w:rPr>
              <w:t>Единица бухгалтерского учета</w:t>
            </w:r>
          </w:p>
        </w:tc>
      </w:tr>
      <w:tr w:rsidR="000B198F" w:rsidRPr="00E24C39" w:rsidTr="00A76A34">
        <w:tc>
          <w:tcPr>
            <w:tcW w:w="3885" w:type="pct"/>
            <w:tcBorders>
              <w:top w:val="single" w:sz="4" w:space="0" w:color="000000"/>
              <w:left w:val="single" w:sz="4" w:space="0" w:color="000000"/>
              <w:bottom w:val="single" w:sz="4" w:space="0" w:color="000000"/>
            </w:tcBorders>
          </w:tcPr>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Номенклатурный номер в качестве единицы учета выбирается тогда, когда необходимо обеспечить раздельный аналитический учет однородных материальных запасов, выпущенных разными производителями, разных торговых марок, артикулов и т.п.</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Так, учету по номенклатурному номеру подлежат:</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запасные части для машин и оборудования;</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посуда;</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специальная одежда;</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специальный инструмент и т.п.</w:t>
            </w:r>
          </w:p>
        </w:tc>
        <w:tc>
          <w:tcPr>
            <w:tcW w:w="1115" w:type="pct"/>
            <w:tcBorders>
              <w:top w:val="single" w:sz="4" w:space="0" w:color="000000"/>
              <w:left w:val="single" w:sz="4" w:space="0" w:color="000000"/>
              <w:bottom w:val="single" w:sz="4" w:space="0" w:color="000000"/>
              <w:right w:val="single" w:sz="4" w:space="0" w:color="000000"/>
            </w:tcBorders>
          </w:tcPr>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Номенклатурная единица</w:t>
            </w:r>
          </w:p>
        </w:tc>
      </w:tr>
      <w:tr w:rsidR="000B198F" w:rsidRPr="00E24C39" w:rsidTr="00A76A34">
        <w:tc>
          <w:tcPr>
            <w:tcW w:w="3885" w:type="pct"/>
            <w:tcBorders>
              <w:top w:val="single" w:sz="4" w:space="0" w:color="000000"/>
              <w:left w:val="single" w:sz="4" w:space="0" w:color="000000"/>
              <w:bottom w:val="single" w:sz="4" w:space="0" w:color="000000"/>
            </w:tcBorders>
          </w:tcPr>
          <w:p w:rsidR="00293EC0" w:rsidRDefault="00293EC0" w:rsidP="00A76A34">
            <w:pPr>
              <w:pStyle w:val="s1"/>
              <w:spacing w:before="0" w:beforeAutospacing="0" w:after="0" w:afterAutospacing="0"/>
              <w:rPr>
                <w:rFonts w:ascii="Arial" w:eastAsia="Calibri" w:hAnsi="Arial" w:cs="Arial"/>
                <w:lang w:eastAsia="en-US"/>
              </w:rPr>
            </w:pPr>
            <w:r w:rsidRPr="00293EC0">
              <w:rPr>
                <w:rFonts w:ascii="Arial" w:hAnsi="Arial" w:cs="Arial"/>
                <w:shd w:val="clear" w:color="auto" w:fill="FFFFFF"/>
              </w:rPr>
              <w:t>Единицей учета группы материальных запасов, характеристики которых совпадают,</w:t>
            </w:r>
            <w:r w:rsidRPr="00E24C39">
              <w:rPr>
                <w:rFonts w:ascii="Arial" w:eastAsia="Calibri" w:hAnsi="Arial" w:cs="Arial"/>
                <w:lang w:eastAsia="en-US"/>
              </w:rPr>
              <w:t xml:space="preserve"> </w:t>
            </w:r>
            <w:r>
              <w:rPr>
                <w:rFonts w:ascii="Arial" w:eastAsia="Calibri" w:hAnsi="Arial" w:cs="Arial"/>
                <w:lang w:eastAsia="en-US"/>
              </w:rPr>
              <w:t>является однородная (реестровая) группа.</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Например:</w:t>
            </w:r>
          </w:p>
          <w:p w:rsidR="004F497B" w:rsidRPr="00E24C39" w:rsidRDefault="000B198F" w:rsidP="004F497B">
            <w:pPr>
              <w:pStyle w:val="s1"/>
              <w:spacing w:before="0" w:beforeAutospacing="0" w:after="0" w:afterAutospacing="0"/>
              <w:rPr>
                <w:rFonts w:ascii="Arial" w:eastAsia="Calibri" w:hAnsi="Arial" w:cs="Arial"/>
                <w:lang w:eastAsia="en-US"/>
              </w:rPr>
            </w:pPr>
            <w:proofErr w:type="gramStart"/>
            <w:r w:rsidRPr="00E24C39">
              <w:rPr>
                <w:rFonts w:ascii="Arial" w:eastAsia="Calibri" w:hAnsi="Arial" w:cs="Arial"/>
                <w:lang w:eastAsia="en-US"/>
              </w:rPr>
              <w:t>1) ГСМ (по маркам АИ-9</w:t>
            </w:r>
            <w:r w:rsidR="00293EC0">
              <w:rPr>
                <w:rFonts w:ascii="Arial" w:eastAsia="Calibri" w:hAnsi="Arial" w:cs="Arial"/>
                <w:lang w:eastAsia="en-US"/>
              </w:rPr>
              <w:t>2</w:t>
            </w:r>
            <w:r w:rsidRPr="00E24C39">
              <w:rPr>
                <w:rFonts w:ascii="Arial" w:eastAsia="Calibri" w:hAnsi="Arial" w:cs="Arial"/>
                <w:lang w:eastAsia="en-US"/>
              </w:rPr>
              <w:t>, АИ-95 и т.д., в зависимости от способа заправки – по картам, талонам, за наличный расчет и т.п.);</w:t>
            </w:r>
            <w:r w:rsidR="004F497B">
              <w:rPr>
                <w:rFonts w:ascii="Arial" w:eastAsia="Calibri" w:hAnsi="Arial" w:cs="Arial"/>
                <w:lang w:eastAsia="en-US"/>
              </w:rPr>
              <w:t xml:space="preserve"> </w:t>
            </w:r>
            <w:r w:rsidR="004F497B" w:rsidRPr="004F497B">
              <w:rPr>
                <w:rFonts w:ascii="Arial" w:eastAsia="Calibri" w:hAnsi="Arial" w:cs="Arial"/>
                <w:lang w:eastAsia="en-US"/>
              </w:rPr>
              <w:t>все технические жидкости для автомобилей (автол, тосол, антифриз, масло, трансмиссионные жидкости, тормозные</w:t>
            </w:r>
            <w:r w:rsidR="004F497B">
              <w:rPr>
                <w:rFonts w:ascii="Arial" w:eastAsia="Calibri" w:hAnsi="Arial" w:cs="Arial"/>
                <w:lang w:eastAsia="en-US"/>
              </w:rPr>
              <w:t xml:space="preserve"> жидкости и т.д.)</w:t>
            </w:r>
            <w:proofErr w:type="gramEnd"/>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2) однотипные канцелярские товары разных марок и производителей:</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бумага (по размерам А</w:t>
            </w:r>
            <w:proofErr w:type="gramStart"/>
            <w:r w:rsidRPr="00E24C39">
              <w:rPr>
                <w:rFonts w:ascii="Arial" w:eastAsia="Calibri" w:hAnsi="Arial" w:cs="Arial"/>
                <w:lang w:eastAsia="en-US"/>
              </w:rPr>
              <w:t>4</w:t>
            </w:r>
            <w:proofErr w:type="gramEnd"/>
            <w:r w:rsidRPr="00E24C39">
              <w:rPr>
                <w:rFonts w:ascii="Arial" w:eastAsia="Calibri" w:hAnsi="Arial" w:cs="Arial"/>
                <w:lang w:eastAsia="en-US"/>
              </w:rPr>
              <w:t>, А3 и т.д.) для офисной техники;</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бумага (по размерам) писчая;</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 </w:t>
            </w:r>
            <w:proofErr w:type="spellStart"/>
            <w:r w:rsidRPr="00E24C39">
              <w:rPr>
                <w:rFonts w:ascii="Arial" w:eastAsia="Calibri" w:hAnsi="Arial" w:cs="Arial"/>
                <w:lang w:eastAsia="en-US"/>
              </w:rPr>
              <w:t>степлеры</w:t>
            </w:r>
            <w:proofErr w:type="spellEnd"/>
            <w:r w:rsidRPr="00E24C39">
              <w:rPr>
                <w:rFonts w:ascii="Arial" w:eastAsia="Calibri" w:hAnsi="Arial" w:cs="Arial"/>
                <w:lang w:eastAsia="en-US"/>
              </w:rPr>
              <w:t xml:space="preserve"> и скобы для </w:t>
            </w:r>
            <w:proofErr w:type="spellStart"/>
            <w:r w:rsidRPr="00E24C39">
              <w:rPr>
                <w:rFonts w:ascii="Arial" w:eastAsia="Calibri" w:hAnsi="Arial" w:cs="Arial"/>
                <w:lang w:eastAsia="en-US"/>
              </w:rPr>
              <w:t>степлера</w:t>
            </w:r>
            <w:proofErr w:type="spellEnd"/>
            <w:r w:rsidRPr="00E24C39">
              <w:rPr>
                <w:rFonts w:ascii="Arial" w:eastAsia="Calibri" w:hAnsi="Arial" w:cs="Arial"/>
                <w:lang w:eastAsia="en-US"/>
              </w:rPr>
              <w:t>, определенного номера;</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скрепки;</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карандаши графитные;</w:t>
            </w:r>
          </w:p>
          <w:p w:rsidR="000B198F" w:rsidRPr="00E24C39" w:rsidRDefault="000B198F" w:rsidP="00A76A34">
            <w:pPr>
              <w:pStyle w:val="s1"/>
              <w:spacing w:before="0" w:beforeAutospacing="0" w:after="0" w:afterAutospacing="0"/>
              <w:rPr>
                <w:rFonts w:ascii="Arial" w:eastAsia="Calibri" w:hAnsi="Arial" w:cs="Arial"/>
                <w:lang w:eastAsia="en-US"/>
              </w:rPr>
            </w:pPr>
            <w:proofErr w:type="gramStart"/>
            <w:r w:rsidRPr="00E24C39">
              <w:rPr>
                <w:rFonts w:ascii="Arial" w:eastAsia="Calibri" w:hAnsi="Arial" w:cs="Arial"/>
                <w:lang w:eastAsia="en-US"/>
              </w:rPr>
              <w:t>- ручки по цветам (черные, синие и т. д.) и типам (шариковые, гелиевые и т. п.);</w:t>
            </w:r>
            <w:proofErr w:type="gramEnd"/>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накопители для бумаг по типам (вертикальные, горизонтальные);</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 клей-карандаши, </w:t>
            </w:r>
            <w:proofErr w:type="gramStart"/>
            <w:r w:rsidRPr="00E24C39">
              <w:rPr>
                <w:rFonts w:ascii="Arial" w:eastAsia="Calibri" w:hAnsi="Arial" w:cs="Arial"/>
                <w:lang w:eastAsia="en-US"/>
              </w:rPr>
              <w:t>одинаковые</w:t>
            </w:r>
            <w:proofErr w:type="gramEnd"/>
            <w:r w:rsidRPr="00E24C39">
              <w:rPr>
                <w:rFonts w:ascii="Arial" w:eastAsia="Calibri" w:hAnsi="Arial" w:cs="Arial"/>
                <w:lang w:eastAsia="en-US"/>
              </w:rPr>
              <w:t xml:space="preserve"> по весу;</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3) однотипные расходные материалы для компьютерной техники разных марок и производителей:</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диски оптические по типам (</w:t>
            </w:r>
            <w:r w:rsidRPr="00E24C39">
              <w:rPr>
                <w:rFonts w:ascii="Arial" w:eastAsia="Calibri" w:hAnsi="Arial" w:cs="Arial"/>
                <w:lang w:val="en-US" w:eastAsia="en-US"/>
              </w:rPr>
              <w:t>CD</w:t>
            </w:r>
            <w:r w:rsidRPr="00E24C39">
              <w:rPr>
                <w:rFonts w:ascii="Arial" w:eastAsia="Calibri" w:hAnsi="Arial" w:cs="Arial"/>
                <w:lang w:eastAsia="en-US"/>
              </w:rPr>
              <w:t>-</w:t>
            </w:r>
            <w:r w:rsidRPr="00E24C39">
              <w:rPr>
                <w:rFonts w:ascii="Arial" w:eastAsia="Calibri" w:hAnsi="Arial" w:cs="Arial"/>
                <w:lang w:val="en-US" w:eastAsia="en-US"/>
              </w:rPr>
              <w:t>R</w:t>
            </w:r>
            <w:r w:rsidRPr="00E24C39">
              <w:rPr>
                <w:rFonts w:ascii="Arial" w:eastAsia="Calibri" w:hAnsi="Arial" w:cs="Arial"/>
                <w:lang w:eastAsia="en-US"/>
              </w:rPr>
              <w:t xml:space="preserve">, </w:t>
            </w:r>
            <w:r w:rsidRPr="00E24C39">
              <w:rPr>
                <w:rFonts w:ascii="Arial" w:eastAsia="Calibri" w:hAnsi="Arial" w:cs="Arial"/>
                <w:lang w:val="en-US" w:eastAsia="en-US"/>
              </w:rPr>
              <w:t>CD</w:t>
            </w:r>
            <w:r w:rsidRPr="00E24C39">
              <w:rPr>
                <w:rFonts w:ascii="Arial" w:eastAsia="Calibri" w:hAnsi="Arial" w:cs="Arial"/>
                <w:lang w:eastAsia="en-US"/>
              </w:rPr>
              <w:t>-</w:t>
            </w:r>
            <w:r w:rsidRPr="00E24C39">
              <w:rPr>
                <w:rFonts w:ascii="Arial" w:eastAsia="Calibri" w:hAnsi="Arial" w:cs="Arial"/>
                <w:lang w:val="en-US" w:eastAsia="en-US"/>
              </w:rPr>
              <w:t>RW</w:t>
            </w:r>
            <w:r w:rsidRPr="00E24C39">
              <w:rPr>
                <w:rFonts w:ascii="Arial" w:eastAsia="Calibri" w:hAnsi="Arial" w:cs="Arial"/>
                <w:lang w:eastAsia="en-US"/>
              </w:rPr>
              <w:t xml:space="preserve">, </w:t>
            </w:r>
            <w:r w:rsidRPr="00E24C39">
              <w:rPr>
                <w:rFonts w:ascii="Arial" w:eastAsia="Calibri" w:hAnsi="Arial" w:cs="Arial"/>
                <w:lang w:val="en-US" w:eastAsia="en-US"/>
              </w:rPr>
              <w:t>DVD</w:t>
            </w:r>
            <w:r w:rsidRPr="00E24C39">
              <w:rPr>
                <w:rFonts w:ascii="Arial" w:eastAsia="Calibri" w:hAnsi="Arial" w:cs="Arial"/>
                <w:lang w:eastAsia="en-US"/>
              </w:rPr>
              <w:t>-</w:t>
            </w:r>
            <w:r w:rsidRPr="00E24C39">
              <w:rPr>
                <w:rFonts w:ascii="Arial" w:eastAsia="Calibri" w:hAnsi="Arial" w:cs="Arial"/>
                <w:lang w:val="en-US" w:eastAsia="en-US"/>
              </w:rPr>
              <w:t>R</w:t>
            </w:r>
            <w:r w:rsidRPr="00E24C39">
              <w:rPr>
                <w:rFonts w:ascii="Arial" w:eastAsia="Calibri" w:hAnsi="Arial" w:cs="Arial"/>
                <w:lang w:eastAsia="en-US"/>
              </w:rPr>
              <w:t xml:space="preserve"> и т.д.);</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xml:space="preserve">4) однотипные хозяйственные материалы разных марок и </w:t>
            </w:r>
            <w:r w:rsidRPr="00E24C39">
              <w:rPr>
                <w:rFonts w:ascii="Arial" w:eastAsia="Calibri" w:hAnsi="Arial" w:cs="Arial"/>
                <w:lang w:eastAsia="en-US"/>
              </w:rPr>
              <w:lastRenderedPageBreak/>
              <w:t>производителей:</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туалетная бумага, салфетки бумажные и гигиенические;</w:t>
            </w:r>
          </w:p>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клейкая лента (скотч) в рулонах одинаковой ширины и длины;</w:t>
            </w:r>
          </w:p>
          <w:p w:rsidR="003F43E8" w:rsidRDefault="000B198F" w:rsidP="003F43E8">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t>- батарейки одного типа (АА, ААА и т.д.)</w:t>
            </w:r>
            <w:r w:rsidR="003F43E8">
              <w:rPr>
                <w:rFonts w:ascii="Arial" w:eastAsia="Calibri" w:hAnsi="Arial" w:cs="Arial"/>
                <w:lang w:eastAsia="en-US"/>
              </w:rPr>
              <w:t>;</w:t>
            </w:r>
          </w:p>
          <w:p w:rsidR="003F43E8" w:rsidRPr="003F43E8" w:rsidRDefault="003F43E8" w:rsidP="003F43E8">
            <w:pPr>
              <w:pStyle w:val="s1"/>
              <w:spacing w:before="0" w:beforeAutospacing="0" w:after="0" w:afterAutospacing="0"/>
              <w:rPr>
                <w:rFonts w:ascii="Arial" w:eastAsia="Calibri" w:hAnsi="Arial" w:cs="Arial"/>
                <w:lang w:eastAsia="en-US"/>
              </w:rPr>
            </w:pPr>
            <w:r>
              <w:rPr>
                <w:rFonts w:ascii="Arial" w:eastAsia="Calibri" w:hAnsi="Arial" w:cs="Arial"/>
                <w:lang w:eastAsia="en-US"/>
              </w:rPr>
              <w:t>-</w:t>
            </w:r>
            <w:r w:rsidR="000B198F" w:rsidRPr="00E24C39">
              <w:rPr>
                <w:rFonts w:ascii="Arial" w:eastAsia="Calibri" w:hAnsi="Arial" w:cs="Arial"/>
                <w:lang w:eastAsia="en-US"/>
              </w:rPr>
              <w:t xml:space="preserve"> </w:t>
            </w:r>
            <w:r w:rsidRPr="003F43E8">
              <w:rPr>
                <w:rFonts w:ascii="Arial" w:eastAsia="Calibri" w:hAnsi="Arial" w:cs="Arial"/>
                <w:lang w:eastAsia="en-US"/>
              </w:rPr>
              <w:t>жидкость стеклоомывателя зима/лето</w:t>
            </w:r>
            <w:r>
              <w:rPr>
                <w:rFonts w:ascii="Arial" w:eastAsia="Calibri" w:hAnsi="Arial" w:cs="Arial"/>
                <w:lang w:eastAsia="en-US"/>
              </w:rPr>
              <w:t>;</w:t>
            </w:r>
          </w:p>
          <w:p w:rsidR="003F43E8" w:rsidRPr="003F43E8" w:rsidRDefault="003F43E8" w:rsidP="003F43E8">
            <w:pPr>
              <w:pStyle w:val="s1"/>
              <w:spacing w:before="0" w:beforeAutospacing="0" w:after="0" w:afterAutospacing="0"/>
              <w:rPr>
                <w:rFonts w:ascii="Arial" w:eastAsia="Calibri" w:hAnsi="Arial" w:cs="Arial"/>
                <w:lang w:eastAsia="en-US"/>
              </w:rPr>
            </w:pPr>
            <w:r w:rsidRPr="003F43E8">
              <w:rPr>
                <w:rFonts w:ascii="Arial" w:eastAsia="Calibri" w:hAnsi="Arial" w:cs="Arial"/>
                <w:lang w:eastAsia="en-US"/>
              </w:rPr>
              <w:t xml:space="preserve">-различные смазки (приникающие) </w:t>
            </w:r>
            <w:r w:rsidRPr="003F43E8">
              <w:rPr>
                <w:rFonts w:ascii="Arial" w:eastAsia="Calibri" w:hAnsi="Arial" w:cs="Arial"/>
                <w:lang w:val="en-US" w:eastAsia="en-US"/>
              </w:rPr>
              <w:t>WD</w:t>
            </w:r>
            <w:r>
              <w:rPr>
                <w:rFonts w:ascii="Arial" w:eastAsia="Calibri" w:hAnsi="Arial" w:cs="Arial"/>
                <w:lang w:eastAsia="en-US"/>
              </w:rPr>
              <w:t>;</w:t>
            </w:r>
          </w:p>
          <w:p w:rsidR="000B198F" w:rsidRPr="00E24C39" w:rsidRDefault="003F43E8" w:rsidP="003F43E8">
            <w:pPr>
              <w:pStyle w:val="s1"/>
              <w:spacing w:before="0" w:beforeAutospacing="0" w:after="0" w:afterAutospacing="0"/>
              <w:rPr>
                <w:rFonts w:ascii="Arial" w:eastAsia="Calibri" w:hAnsi="Arial" w:cs="Arial"/>
                <w:lang w:eastAsia="en-US"/>
              </w:rPr>
            </w:pPr>
            <w:r w:rsidRPr="003F43E8">
              <w:rPr>
                <w:rFonts w:ascii="Arial" w:eastAsia="Calibri" w:hAnsi="Arial" w:cs="Arial"/>
                <w:lang w:eastAsia="en-US"/>
              </w:rPr>
              <w:t>-очиститель карбюратора, очиститель дросселя и т.д.</w:t>
            </w:r>
          </w:p>
        </w:tc>
        <w:tc>
          <w:tcPr>
            <w:tcW w:w="1115" w:type="pct"/>
            <w:tcBorders>
              <w:top w:val="single" w:sz="4" w:space="0" w:color="000000"/>
              <w:left w:val="single" w:sz="4" w:space="0" w:color="000000"/>
              <w:bottom w:val="single" w:sz="4" w:space="0" w:color="000000"/>
              <w:right w:val="single" w:sz="4" w:space="0" w:color="000000"/>
            </w:tcBorders>
          </w:tcPr>
          <w:p w:rsidR="000B198F" w:rsidRPr="00E24C39" w:rsidRDefault="000B198F" w:rsidP="00A76A34">
            <w:pPr>
              <w:pStyle w:val="s1"/>
              <w:spacing w:before="0" w:beforeAutospacing="0" w:after="0" w:afterAutospacing="0"/>
              <w:rPr>
                <w:rFonts w:ascii="Arial" w:eastAsia="Calibri" w:hAnsi="Arial" w:cs="Arial"/>
                <w:lang w:eastAsia="en-US"/>
              </w:rPr>
            </w:pPr>
            <w:r w:rsidRPr="00E24C39">
              <w:rPr>
                <w:rFonts w:ascii="Arial" w:eastAsia="Calibri" w:hAnsi="Arial" w:cs="Arial"/>
                <w:lang w:eastAsia="en-US"/>
              </w:rPr>
              <w:lastRenderedPageBreak/>
              <w:t>Однородная группа</w:t>
            </w:r>
          </w:p>
        </w:tc>
      </w:tr>
    </w:tbl>
    <w:p w:rsidR="00C31119" w:rsidRDefault="00C31119" w:rsidP="009F3983">
      <w:pPr>
        <w:pStyle w:val="s1"/>
        <w:spacing w:before="0" w:beforeAutospacing="0" w:after="0" w:afterAutospacing="0"/>
        <w:jc w:val="both"/>
        <w:rPr>
          <w:rFonts w:ascii="Arial" w:eastAsia="Calibri" w:hAnsi="Arial" w:cs="Arial"/>
          <w:lang w:eastAsia="en-US"/>
        </w:rPr>
      </w:pPr>
    </w:p>
    <w:p w:rsidR="00C31119" w:rsidRDefault="000B198F" w:rsidP="009F3983">
      <w:pPr>
        <w:pStyle w:val="s1"/>
        <w:spacing w:before="0" w:beforeAutospacing="0" w:after="0" w:afterAutospacing="0"/>
        <w:jc w:val="both"/>
        <w:rPr>
          <w:rFonts w:ascii="Arial" w:eastAsia="Calibri" w:hAnsi="Arial" w:cs="Arial"/>
          <w:color w:val="000000" w:themeColor="text1"/>
          <w:lang w:eastAsia="en-US"/>
        </w:rPr>
      </w:pPr>
      <w:r w:rsidRPr="00E24C39">
        <w:rPr>
          <w:rFonts w:ascii="Arial" w:eastAsia="Calibri" w:hAnsi="Arial" w:cs="Arial"/>
          <w:lang w:eastAsia="en-US"/>
        </w:rPr>
        <w:t xml:space="preserve">2.6.3. </w:t>
      </w:r>
      <w:r w:rsidR="009F3983" w:rsidRPr="006666EE">
        <w:rPr>
          <w:rFonts w:ascii="Arial" w:eastAsia="Calibri" w:hAnsi="Arial" w:cs="Arial"/>
          <w:color w:val="000000" w:themeColor="text1"/>
          <w:lang w:eastAsia="en-US"/>
        </w:rPr>
        <w:t xml:space="preserve">Основанием для внутреннего перемещения материальных запасов являются </w:t>
      </w:r>
    </w:p>
    <w:p w:rsidR="009F3983" w:rsidRPr="006666EE" w:rsidRDefault="009F3983" w:rsidP="009F3983">
      <w:pPr>
        <w:pStyle w:val="s1"/>
        <w:spacing w:before="0" w:beforeAutospacing="0" w:after="0" w:afterAutospacing="0"/>
        <w:jc w:val="both"/>
        <w:rPr>
          <w:rFonts w:ascii="Arial" w:eastAsia="Calibri" w:hAnsi="Arial" w:cs="Arial"/>
          <w:color w:val="000000" w:themeColor="text1"/>
          <w:lang w:eastAsia="en-US"/>
        </w:rPr>
      </w:pPr>
      <w:r w:rsidRPr="006666EE">
        <w:rPr>
          <w:rFonts w:ascii="Arial" w:eastAsia="Calibri" w:hAnsi="Arial" w:cs="Arial"/>
          <w:color w:val="000000" w:themeColor="text1"/>
          <w:lang w:eastAsia="en-US"/>
        </w:rPr>
        <w:t xml:space="preserve">Требование-накладная (ф. 0510451) и </w:t>
      </w:r>
      <w:r w:rsidRPr="006666EE">
        <w:rPr>
          <w:rFonts w:ascii="Arial" w:hAnsi="Arial" w:cs="Arial"/>
          <w:color w:val="000000" w:themeColor="text1"/>
        </w:rPr>
        <w:t>Накладная на внутреннее перемещение объектов нефинансовых активов (ф. 0510450).</w:t>
      </w:r>
    </w:p>
    <w:p w:rsidR="009F3983" w:rsidRPr="006666EE" w:rsidRDefault="009F3983" w:rsidP="009F3983">
      <w:pPr>
        <w:pStyle w:val="s1"/>
        <w:spacing w:before="0" w:beforeAutospacing="0" w:after="0" w:afterAutospacing="0"/>
        <w:jc w:val="both"/>
        <w:rPr>
          <w:rFonts w:ascii="Arial" w:hAnsi="Arial" w:cs="Arial"/>
          <w:color w:val="000000" w:themeColor="text1"/>
        </w:rPr>
      </w:pPr>
      <w:r w:rsidRPr="006666EE">
        <w:rPr>
          <w:rFonts w:ascii="Arial" w:hAnsi="Arial" w:cs="Arial"/>
          <w:color w:val="000000" w:themeColor="text1"/>
        </w:rPr>
        <w:t>Внутреннее перемещение между лицами, ответственными за использование имущества по его назначению или между лицами, ответственными за сохранность имущества в случаях перемещения имущества между местами хранения (складами), оформляется Накладной (ф. 0510450).</w:t>
      </w:r>
    </w:p>
    <w:p w:rsidR="009F3983" w:rsidRPr="006666EE" w:rsidRDefault="009F3983" w:rsidP="009F3983">
      <w:pPr>
        <w:pStyle w:val="s1"/>
        <w:spacing w:before="0" w:beforeAutospacing="0" w:after="0" w:afterAutospacing="0"/>
        <w:jc w:val="both"/>
        <w:rPr>
          <w:rFonts w:ascii="Arial" w:eastAsia="Calibri" w:hAnsi="Arial" w:cs="Arial"/>
          <w:color w:val="000000" w:themeColor="text1"/>
          <w:lang w:eastAsia="en-US"/>
        </w:rPr>
      </w:pPr>
      <w:r w:rsidRPr="006666EE">
        <w:rPr>
          <w:rFonts w:ascii="Arial" w:eastAsia="Calibri" w:hAnsi="Arial" w:cs="Arial"/>
          <w:color w:val="000000" w:themeColor="text1"/>
          <w:lang w:eastAsia="en-US"/>
        </w:rPr>
        <w:t xml:space="preserve">Требование-накладная оформляется для выдачи </w:t>
      </w:r>
      <w:proofErr w:type="spellStart"/>
      <w:r w:rsidRPr="006666EE">
        <w:rPr>
          <w:rFonts w:ascii="Arial" w:eastAsia="Calibri" w:hAnsi="Arial" w:cs="Arial"/>
          <w:color w:val="000000" w:themeColor="text1"/>
          <w:lang w:eastAsia="en-US"/>
        </w:rPr>
        <w:t>матзапасов</w:t>
      </w:r>
      <w:proofErr w:type="spellEnd"/>
      <w:r w:rsidRPr="006666EE">
        <w:rPr>
          <w:rFonts w:ascii="Arial" w:eastAsia="Calibri" w:hAnsi="Arial" w:cs="Arial"/>
          <w:color w:val="000000" w:themeColor="text1"/>
          <w:lang w:eastAsia="en-US"/>
        </w:rPr>
        <w:t xml:space="preserve"> для использования в деятельности учреждения со склада (места хранения) лицом, ответственным за их хранение, лицу, ответственному за их использование.</w:t>
      </w:r>
    </w:p>
    <w:p w:rsidR="009F3983" w:rsidRPr="006666EE" w:rsidRDefault="000B198F" w:rsidP="009F3983">
      <w:pPr>
        <w:pStyle w:val="s1"/>
        <w:spacing w:before="0" w:beforeAutospacing="0" w:after="0" w:afterAutospacing="0"/>
        <w:jc w:val="both"/>
        <w:rPr>
          <w:rFonts w:ascii="Arial" w:eastAsia="Calibri" w:hAnsi="Arial" w:cs="Arial"/>
          <w:color w:val="000000" w:themeColor="text1"/>
          <w:lang w:eastAsia="en-US"/>
        </w:rPr>
      </w:pPr>
      <w:r w:rsidRPr="00E24C39">
        <w:rPr>
          <w:rFonts w:ascii="Arial" w:eastAsia="Calibri" w:hAnsi="Arial" w:cs="Arial"/>
          <w:lang w:eastAsia="en-US"/>
        </w:rPr>
        <w:t>2.6.</w:t>
      </w:r>
      <w:r w:rsidR="000B267D">
        <w:rPr>
          <w:rFonts w:ascii="Arial" w:eastAsia="Calibri" w:hAnsi="Arial" w:cs="Arial"/>
          <w:lang w:eastAsia="en-US"/>
        </w:rPr>
        <w:t>4</w:t>
      </w:r>
      <w:r w:rsidRPr="00E24C39">
        <w:rPr>
          <w:rFonts w:ascii="Arial" w:eastAsia="Calibri" w:hAnsi="Arial" w:cs="Arial"/>
          <w:lang w:eastAsia="en-US"/>
        </w:rPr>
        <w:t xml:space="preserve">. </w:t>
      </w:r>
      <w:r w:rsidR="009F3983" w:rsidRPr="006666EE">
        <w:rPr>
          <w:rFonts w:ascii="Arial" w:eastAsia="Calibri" w:hAnsi="Arial" w:cs="Arial"/>
          <w:color w:val="000000" w:themeColor="text1"/>
          <w:lang w:eastAsia="en-US"/>
        </w:rPr>
        <w:t>Выбытие (отпуск) материальных запасов осуществляется по средней стоимости.</w:t>
      </w:r>
    </w:p>
    <w:p w:rsidR="000B198F" w:rsidRPr="00B279E5" w:rsidRDefault="000B198F" w:rsidP="000B198F">
      <w:pPr>
        <w:pStyle w:val="s1"/>
        <w:spacing w:before="0" w:beforeAutospacing="0" w:after="0" w:afterAutospacing="0"/>
        <w:jc w:val="both"/>
        <w:rPr>
          <w:rFonts w:ascii="Arial" w:eastAsia="Calibri" w:hAnsi="Arial" w:cs="Arial"/>
          <w:lang w:eastAsia="en-US"/>
        </w:rPr>
      </w:pPr>
      <w:r w:rsidRPr="006666EE">
        <w:rPr>
          <w:rFonts w:ascii="Arial" w:eastAsia="Calibri" w:hAnsi="Arial" w:cs="Arial"/>
          <w:color w:val="000000" w:themeColor="text1"/>
          <w:lang w:eastAsia="en-US"/>
        </w:rPr>
        <w:t>2.6.</w:t>
      </w:r>
      <w:r w:rsidR="000B267D">
        <w:rPr>
          <w:rFonts w:ascii="Arial" w:eastAsia="Calibri" w:hAnsi="Arial" w:cs="Arial"/>
          <w:color w:val="000000" w:themeColor="text1"/>
          <w:lang w:eastAsia="en-US"/>
        </w:rPr>
        <w:t>5</w:t>
      </w:r>
      <w:r w:rsidRPr="006666EE">
        <w:rPr>
          <w:rFonts w:ascii="Arial" w:eastAsia="Calibri" w:hAnsi="Arial" w:cs="Arial"/>
          <w:color w:val="000000" w:themeColor="text1"/>
          <w:lang w:eastAsia="en-US"/>
        </w:rPr>
        <w:t xml:space="preserve">. Нормы списания ГСМ утверждаются приказом руководителя Учреждения в соответствии с положениями </w:t>
      </w:r>
      <w:r w:rsidRPr="006666EE">
        <w:rPr>
          <w:rFonts w:ascii="Arial" w:hAnsi="Arial" w:cs="Arial"/>
          <w:color w:val="000000" w:themeColor="text1"/>
          <w:shd w:val="clear" w:color="auto" w:fill="FFFFFF"/>
        </w:rPr>
        <w:t>Методических рекомендаций</w:t>
      </w:r>
      <w:r w:rsidRPr="006666EE">
        <w:rPr>
          <w:rStyle w:val="apple-converted-space"/>
          <w:rFonts w:ascii="Arial" w:hAnsi="Arial" w:cs="Arial"/>
          <w:color w:val="000000" w:themeColor="text1"/>
          <w:shd w:val="clear" w:color="auto" w:fill="FFFFFF"/>
        </w:rPr>
        <w:t> </w:t>
      </w:r>
      <w:r w:rsidRPr="006666EE">
        <w:rPr>
          <w:rFonts w:ascii="Arial" w:hAnsi="Arial" w:cs="Arial"/>
          <w:color w:val="000000" w:themeColor="text1"/>
          <w:shd w:val="clear" w:color="auto" w:fill="FFFFFF"/>
        </w:rPr>
        <w:t>"</w:t>
      </w:r>
      <w:r w:rsidRPr="00B279E5">
        <w:rPr>
          <w:rFonts w:ascii="Arial" w:hAnsi="Arial" w:cs="Arial"/>
          <w:shd w:val="clear" w:color="auto" w:fill="FFFFFF"/>
        </w:rPr>
        <w:t>Нормы расхода топлив и смазочных материалов на автомобильном транспорте", утвержденных распоряжением Минтранса РФ от 14.03.2008 N АМ-23-р.</w:t>
      </w:r>
    </w:p>
    <w:p w:rsidR="009F3983" w:rsidRPr="006666EE" w:rsidRDefault="000B198F" w:rsidP="009F3983">
      <w:pPr>
        <w:pStyle w:val="s1"/>
        <w:spacing w:before="0" w:beforeAutospacing="0" w:after="0" w:afterAutospacing="0"/>
        <w:jc w:val="both"/>
        <w:rPr>
          <w:rFonts w:ascii="Arial" w:eastAsia="Calibri" w:hAnsi="Arial" w:cs="Arial"/>
          <w:color w:val="000000" w:themeColor="text1"/>
          <w:lang w:eastAsia="en-US"/>
        </w:rPr>
      </w:pPr>
      <w:r w:rsidRPr="00B279E5">
        <w:rPr>
          <w:rFonts w:ascii="Arial" w:eastAsia="Calibri" w:hAnsi="Arial" w:cs="Arial"/>
          <w:lang w:eastAsia="en-US"/>
        </w:rPr>
        <w:t>2.6.</w:t>
      </w:r>
      <w:r w:rsidR="000B267D">
        <w:rPr>
          <w:rFonts w:ascii="Arial" w:eastAsia="Calibri" w:hAnsi="Arial" w:cs="Arial"/>
          <w:lang w:eastAsia="en-US"/>
        </w:rPr>
        <w:t>6</w:t>
      </w:r>
      <w:r w:rsidRPr="00B279E5">
        <w:rPr>
          <w:rFonts w:ascii="Arial" w:eastAsia="Calibri" w:hAnsi="Arial" w:cs="Arial"/>
          <w:lang w:eastAsia="en-US"/>
        </w:rPr>
        <w:t xml:space="preserve">. </w:t>
      </w:r>
      <w:r w:rsidR="009F3983" w:rsidRPr="006666EE">
        <w:rPr>
          <w:rFonts w:ascii="Arial" w:eastAsia="Calibri" w:hAnsi="Arial" w:cs="Arial"/>
          <w:color w:val="000000" w:themeColor="text1"/>
          <w:lang w:eastAsia="en-US"/>
        </w:rPr>
        <w:t xml:space="preserve">Списание ГСМ отражается ежемесячно </w:t>
      </w:r>
      <w:proofErr w:type="gramStart"/>
      <w:r w:rsidR="009F3983" w:rsidRPr="006666EE">
        <w:rPr>
          <w:rFonts w:ascii="Arial" w:eastAsia="Calibri" w:hAnsi="Arial" w:cs="Arial"/>
          <w:color w:val="000000" w:themeColor="text1"/>
          <w:lang w:eastAsia="en-US"/>
        </w:rPr>
        <w:t xml:space="preserve">на основании </w:t>
      </w:r>
      <w:r w:rsidR="009F3983" w:rsidRPr="006666EE">
        <w:rPr>
          <w:rFonts w:ascii="Arial" w:hAnsi="Arial" w:cs="Arial"/>
          <w:color w:val="000000" w:themeColor="text1"/>
        </w:rPr>
        <w:t xml:space="preserve">Акта о списании материальных запасов в соответствии с данными </w:t>
      </w:r>
      <w:r w:rsidR="009F3983" w:rsidRPr="006666EE">
        <w:rPr>
          <w:rFonts w:ascii="Arial" w:eastAsia="Calibri" w:hAnsi="Arial" w:cs="Arial"/>
          <w:color w:val="000000" w:themeColor="text1"/>
          <w:lang w:eastAsia="en-US"/>
        </w:rPr>
        <w:t>путевых листов за календарный месяц</w:t>
      </w:r>
      <w:proofErr w:type="gramEnd"/>
      <w:r w:rsidR="009F3983" w:rsidRPr="006666EE">
        <w:rPr>
          <w:rFonts w:ascii="Arial" w:eastAsia="Calibri" w:hAnsi="Arial" w:cs="Arial"/>
          <w:color w:val="000000" w:themeColor="text1"/>
          <w:lang w:eastAsia="en-US"/>
        </w:rPr>
        <w:t xml:space="preserve">. Форма путевого листа легкового автомобиля утверждена в </w:t>
      </w:r>
      <w:r w:rsidR="009F3983" w:rsidRPr="00C31119">
        <w:rPr>
          <w:rFonts w:ascii="Arial" w:hAnsi="Arial" w:cs="Arial"/>
          <w:color w:val="000000" w:themeColor="text1"/>
        </w:rPr>
        <w:t xml:space="preserve">Приложении № </w:t>
      </w:r>
      <w:r w:rsidR="00D730B1" w:rsidRPr="00C31119">
        <w:rPr>
          <w:rFonts w:ascii="Arial" w:hAnsi="Arial" w:cs="Arial"/>
          <w:color w:val="000000" w:themeColor="text1"/>
        </w:rPr>
        <w:t>2</w:t>
      </w:r>
      <w:r w:rsidR="009F3983" w:rsidRPr="006666EE">
        <w:rPr>
          <w:rFonts w:ascii="Arial" w:hAnsi="Arial" w:cs="Arial"/>
          <w:color w:val="000000" w:themeColor="text1"/>
        </w:rPr>
        <w:t xml:space="preserve"> к настоящей Учетной политике</w:t>
      </w:r>
      <w:r w:rsidR="009F3983" w:rsidRPr="006666EE">
        <w:rPr>
          <w:rFonts w:ascii="Arial" w:eastAsia="Calibri" w:hAnsi="Arial" w:cs="Arial"/>
          <w:color w:val="000000" w:themeColor="text1"/>
          <w:lang w:eastAsia="en-US"/>
        </w:rPr>
        <w:t>.</w:t>
      </w:r>
    </w:p>
    <w:p w:rsidR="000B198F" w:rsidRPr="00B279E5" w:rsidRDefault="000B198F" w:rsidP="009F3983">
      <w:pPr>
        <w:pStyle w:val="s1"/>
        <w:spacing w:before="0" w:beforeAutospacing="0" w:after="0" w:afterAutospacing="0"/>
        <w:jc w:val="both"/>
        <w:rPr>
          <w:rFonts w:ascii="Arial" w:hAnsi="Arial" w:cs="Arial"/>
          <w:shd w:val="clear" w:color="auto" w:fill="FFFFFF"/>
        </w:rPr>
      </w:pPr>
      <w:r w:rsidRPr="00B279E5">
        <w:rPr>
          <w:rFonts w:ascii="Arial" w:eastAsia="Calibri" w:hAnsi="Arial" w:cs="Arial"/>
          <w:lang w:eastAsia="en-US"/>
        </w:rPr>
        <w:t xml:space="preserve">Стоимость фактически израсходованных объемов ГСМ отражается в учете по кредиту счета 105 00 в полном объеме. При этом производится сопоставление фактически израсходованных объемов ГСМ с объемами, которые при конкретных обстоятельствах (пробеге, времени работы) должны были быть израсходованы в соответствии с установленными нормами. </w:t>
      </w:r>
    </w:p>
    <w:p w:rsidR="000B198F" w:rsidRPr="00E24C39"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При превышении норм проводится разбирательство (расследование), по результатам которого может быть установлено:</w:t>
      </w:r>
    </w:p>
    <w:p w:rsidR="000B198F" w:rsidRPr="00E24C39"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отсутствие виновных лиц (перерасход топлива обусловлен объективными причинами: эксплуатацией в определенных условиях, в определенной местности; неисправностью, возникшей в пути и т.п.);</w:t>
      </w:r>
    </w:p>
    <w:p w:rsidR="000B198F" w:rsidRPr="00E24C39"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наличие виновных лиц (например, перерасход ГСМ может быть обусловлен ненадлежащей эксплуатацией автомобиля водителем).</w:t>
      </w:r>
    </w:p>
    <w:p w:rsidR="000B198F" w:rsidRPr="00E24C39"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При отсутствии виновных лиц по результатам проверки планируются мероприятия, направленные на недопущение перерасходов ГСМ в будущем (неисправная техника направляется на ремонт, вводится запрет на эксплуатацию отдельных единиц машин в сложных условиях и т.д.).</w:t>
      </w:r>
    </w:p>
    <w:p w:rsidR="000B198F" w:rsidRPr="00E24C39" w:rsidRDefault="000B198F" w:rsidP="000B198F">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При наличии виновных лиц стоимость топлива, израсходованного сверх установленных норм, взыскивается с таких лиц в установленном порядке. При этом расчеты по взысканию отражаются на счете 2 209 74 000 «Расчеты по ущербу материальным запасам», а доходы текущего года подлежат отражению по кредиту счета 2 401 10 172 «Доходы от операций с активами» после выявления виновного лица и признания задолженности непосредственно виновным или судом.</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rPr>
        <w:t>2.6.</w:t>
      </w:r>
      <w:r w:rsidR="000B267D">
        <w:rPr>
          <w:rFonts w:ascii="Arial" w:hAnsi="Arial" w:cs="Arial"/>
        </w:rPr>
        <w:t>7</w:t>
      </w:r>
      <w:r w:rsidRPr="00E24C39">
        <w:rPr>
          <w:rFonts w:ascii="Arial" w:hAnsi="Arial" w:cs="Arial"/>
        </w:rPr>
        <w:t>. Дополнительная г</w:t>
      </w:r>
      <w:r w:rsidRPr="00E24C39">
        <w:rPr>
          <w:rFonts w:ascii="Arial" w:hAnsi="Arial" w:cs="Arial"/>
          <w:shd w:val="clear" w:color="auto" w:fill="FFFFFF"/>
        </w:rPr>
        <w:t xml:space="preserve">руппировка материальных запасов по сходным характеристикам в целях аналитического (управленческого) учета может вводиться </w:t>
      </w:r>
      <w:r w:rsidRPr="00E24C39">
        <w:rPr>
          <w:rFonts w:ascii="Arial" w:hAnsi="Arial" w:cs="Arial"/>
          <w:shd w:val="clear" w:color="auto" w:fill="FFFFFF"/>
        </w:rPr>
        <w:lastRenderedPageBreak/>
        <w:t>по решению Главного бухгалтера (например, «продукты питания для дарения (вручения)»).</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2.6.</w:t>
      </w:r>
      <w:r w:rsidR="000B267D">
        <w:rPr>
          <w:rFonts w:ascii="Arial" w:hAnsi="Arial" w:cs="Arial"/>
        </w:rPr>
        <w:t>8</w:t>
      </w:r>
      <w:r w:rsidRPr="00E24C39">
        <w:rPr>
          <w:rFonts w:ascii="Arial" w:hAnsi="Arial" w:cs="Arial"/>
        </w:rPr>
        <w:t xml:space="preserve">. Порядок и сроки выдачи доверенностей на получение товарно-материальных ценностей утверждены в качестве </w:t>
      </w:r>
      <w:r w:rsidRPr="00C31119">
        <w:rPr>
          <w:rFonts w:ascii="Arial" w:hAnsi="Arial" w:cs="Arial"/>
        </w:rPr>
        <w:t>отдельного Приложения № 7 к</w:t>
      </w:r>
      <w:r w:rsidRPr="00E24C39">
        <w:rPr>
          <w:rFonts w:ascii="Arial" w:hAnsi="Arial" w:cs="Arial"/>
        </w:rPr>
        <w:t xml:space="preserve"> настоящей Учетной политике.</w:t>
      </w:r>
    </w:p>
    <w:p w:rsidR="00B279E5" w:rsidRPr="00E24C39" w:rsidRDefault="000B198F" w:rsidP="00B279E5">
      <w:pPr>
        <w:pStyle w:val="s1"/>
        <w:spacing w:before="0" w:beforeAutospacing="0" w:after="0" w:afterAutospacing="0"/>
        <w:jc w:val="both"/>
        <w:rPr>
          <w:rFonts w:ascii="Arial" w:hAnsi="Arial" w:cs="Arial"/>
        </w:rPr>
      </w:pPr>
      <w:r w:rsidRPr="00E24C39">
        <w:rPr>
          <w:rFonts w:ascii="Arial" w:hAnsi="Arial" w:cs="Arial"/>
        </w:rPr>
        <w:t>2.6.</w:t>
      </w:r>
      <w:r w:rsidR="000B267D">
        <w:rPr>
          <w:rFonts w:ascii="Arial" w:hAnsi="Arial" w:cs="Arial"/>
        </w:rPr>
        <w:t>9</w:t>
      </w:r>
      <w:r w:rsidRPr="00E24C39">
        <w:rPr>
          <w:rFonts w:ascii="Arial" w:hAnsi="Arial" w:cs="Arial"/>
        </w:rPr>
        <w:t xml:space="preserve">. </w:t>
      </w:r>
      <w:r w:rsidR="00B279E5" w:rsidRPr="00E24C39">
        <w:rPr>
          <w:rFonts w:ascii="Arial" w:hAnsi="Arial" w:cs="Arial"/>
        </w:rPr>
        <w:t>Выбытие материальных запасов, имеющих нормативный срок эксплуатации (носки), выданных в личное (индивидуальное) пользование работникам для выполнения ими должностных обязанностей (специальная одежда, специальная обувь и др.) отражается следующими бухгалтерскими записями:</w:t>
      </w:r>
    </w:p>
    <w:p w:rsidR="00B279E5" w:rsidRPr="00E24C39" w:rsidRDefault="00B279E5" w:rsidP="00B279E5">
      <w:pPr>
        <w:pStyle w:val="s1"/>
        <w:spacing w:before="0" w:beforeAutospacing="0" w:after="0" w:afterAutospacing="0"/>
        <w:jc w:val="both"/>
        <w:rPr>
          <w:rFonts w:ascii="Arial" w:hAnsi="Arial" w:cs="Arial"/>
        </w:rPr>
      </w:pPr>
      <w:r w:rsidRPr="00E24C39">
        <w:rPr>
          <w:rFonts w:ascii="Arial" w:hAnsi="Arial" w:cs="Arial"/>
        </w:rPr>
        <w:t xml:space="preserve">Дебет 0 401 20 272 (0 109 00 272) Кредит 0 105 00 440, </w:t>
      </w:r>
    </w:p>
    <w:p w:rsidR="00B279E5" w:rsidRPr="00E24C39" w:rsidRDefault="00B279E5" w:rsidP="00B279E5">
      <w:pPr>
        <w:pStyle w:val="s1"/>
        <w:spacing w:before="0" w:beforeAutospacing="0" w:after="0" w:afterAutospacing="0"/>
        <w:jc w:val="both"/>
        <w:rPr>
          <w:rFonts w:ascii="Arial" w:hAnsi="Arial" w:cs="Arial"/>
        </w:rPr>
      </w:pPr>
      <w:r w:rsidRPr="00E24C39">
        <w:rPr>
          <w:rFonts w:ascii="Arial" w:hAnsi="Arial" w:cs="Arial"/>
        </w:rPr>
        <w:t xml:space="preserve">с одновременным отражением на </w:t>
      </w:r>
      <w:proofErr w:type="spellStart"/>
      <w:r w:rsidRPr="00E24C39">
        <w:rPr>
          <w:rFonts w:ascii="Arial" w:hAnsi="Arial" w:cs="Arial"/>
        </w:rPr>
        <w:t>забалансовом</w:t>
      </w:r>
      <w:proofErr w:type="spellEnd"/>
      <w:r w:rsidRPr="00E24C39">
        <w:rPr>
          <w:rFonts w:ascii="Arial" w:hAnsi="Arial" w:cs="Arial"/>
        </w:rPr>
        <w:t xml:space="preserve"> счете 27 «Материальные ценности, выданные в личное пользование работникам».</w:t>
      </w:r>
    </w:p>
    <w:p w:rsidR="00B279E5" w:rsidRPr="00E24C39" w:rsidRDefault="00B279E5" w:rsidP="00B279E5">
      <w:pPr>
        <w:pStyle w:val="s1"/>
        <w:spacing w:before="0" w:beforeAutospacing="0" w:after="0" w:afterAutospacing="0"/>
        <w:jc w:val="both"/>
        <w:rPr>
          <w:rFonts w:ascii="Arial" w:hAnsi="Arial" w:cs="Arial"/>
        </w:rPr>
      </w:pPr>
      <w:r w:rsidRPr="00E24C39">
        <w:rPr>
          <w:rFonts w:ascii="Arial" w:hAnsi="Arial" w:cs="Arial"/>
        </w:rPr>
        <w:t xml:space="preserve">Возврат материальных запасов на склад </w:t>
      </w:r>
      <w:r w:rsidRPr="0084628C">
        <w:rPr>
          <w:rFonts w:ascii="Arial" w:hAnsi="Arial" w:cs="Arial"/>
        </w:rPr>
        <w:t>(</w:t>
      </w:r>
      <w:proofErr w:type="gramStart"/>
      <w:r w:rsidRPr="0084628C">
        <w:rPr>
          <w:rFonts w:ascii="Arial" w:hAnsi="Arial" w:cs="Arial"/>
        </w:rPr>
        <w:t>в место хранения</w:t>
      </w:r>
      <w:proofErr w:type="gramEnd"/>
      <w:r w:rsidRPr="0084628C">
        <w:rPr>
          <w:rFonts w:ascii="Arial" w:hAnsi="Arial" w:cs="Arial"/>
        </w:rPr>
        <w:t xml:space="preserve">) </w:t>
      </w:r>
      <w:r w:rsidRPr="00E24C39">
        <w:rPr>
          <w:rFonts w:ascii="Arial" w:hAnsi="Arial" w:cs="Arial"/>
        </w:rPr>
        <w:t>из личного пользования (нормативный срок эксплуатации которых не истек) отражается следующей корреспонденцией:</w:t>
      </w:r>
    </w:p>
    <w:p w:rsidR="00B279E5" w:rsidRDefault="00B279E5" w:rsidP="00B279E5">
      <w:pPr>
        <w:pStyle w:val="s1"/>
        <w:spacing w:before="0" w:beforeAutospacing="0" w:after="0" w:afterAutospacing="0"/>
        <w:jc w:val="both"/>
        <w:rPr>
          <w:rFonts w:ascii="Arial" w:hAnsi="Arial" w:cs="Arial"/>
          <w:color w:val="000000" w:themeColor="text1"/>
        </w:rPr>
      </w:pPr>
      <w:r w:rsidRPr="00E24C39">
        <w:rPr>
          <w:rFonts w:ascii="Arial" w:hAnsi="Arial" w:cs="Arial"/>
        </w:rPr>
        <w:t>Дебет 0 </w:t>
      </w:r>
      <w:r w:rsidRPr="00236DFC">
        <w:rPr>
          <w:rFonts w:ascii="Arial" w:hAnsi="Arial" w:cs="Arial"/>
          <w:color w:val="000000" w:themeColor="text1"/>
        </w:rPr>
        <w:t xml:space="preserve">105 00 340 Кредит 0 401 10 172, с одновременным уменьшением по </w:t>
      </w:r>
      <w:proofErr w:type="spellStart"/>
      <w:r w:rsidRPr="00236DFC">
        <w:rPr>
          <w:rFonts w:ascii="Arial" w:hAnsi="Arial" w:cs="Arial"/>
          <w:color w:val="000000" w:themeColor="text1"/>
        </w:rPr>
        <w:t>забалансовому</w:t>
      </w:r>
      <w:proofErr w:type="spellEnd"/>
      <w:r w:rsidRPr="00236DFC">
        <w:rPr>
          <w:rFonts w:ascii="Arial" w:hAnsi="Arial" w:cs="Arial"/>
          <w:color w:val="000000" w:themeColor="text1"/>
        </w:rPr>
        <w:t xml:space="preserve"> счету 27.</w:t>
      </w:r>
    </w:p>
    <w:p w:rsidR="00050985" w:rsidRPr="00050985" w:rsidRDefault="00050985" w:rsidP="00050985">
      <w:pPr>
        <w:pStyle w:val="s1"/>
        <w:spacing w:before="0" w:beforeAutospacing="0" w:after="0" w:afterAutospacing="0"/>
        <w:jc w:val="both"/>
        <w:rPr>
          <w:rFonts w:ascii="Arial" w:hAnsi="Arial" w:cs="Arial"/>
        </w:rPr>
      </w:pPr>
      <w:r w:rsidRPr="00050985">
        <w:rPr>
          <w:rFonts w:ascii="Arial" w:hAnsi="Arial" w:cs="Arial"/>
          <w:color w:val="000000" w:themeColor="text1"/>
        </w:rPr>
        <w:t xml:space="preserve">Списание материальных запасов </w:t>
      </w:r>
      <w:r w:rsidRPr="00050985">
        <w:rPr>
          <w:rFonts w:ascii="Arial" w:hAnsi="Arial" w:cs="Arial"/>
        </w:rPr>
        <w:t>(специальная одежда, специальная обувь и др.) нормативный срок эксплуатации которых истек, не пригодны для дальнейшего использования, осуществляется без восстановления на балансовый счет 105.35 «Мягкий инвентарь-иное движимое имущество учреждения», путем прямого списания со счета 27 «Материальные ценности, выданные в личное пользование работникам». Списание оформляется «Актом списания мягкого и хозяйственного инвентаря» (ф. 0504143).</w:t>
      </w:r>
    </w:p>
    <w:p w:rsidR="00050985" w:rsidRPr="00382E48" w:rsidRDefault="00050985" w:rsidP="00050985">
      <w:pPr>
        <w:pStyle w:val="s1"/>
        <w:spacing w:before="0" w:beforeAutospacing="0" w:after="0" w:afterAutospacing="0"/>
        <w:jc w:val="both"/>
        <w:rPr>
          <w:rFonts w:ascii="Arial" w:hAnsi="Arial" w:cs="Arial"/>
        </w:rPr>
      </w:pPr>
      <w:r w:rsidRPr="00050985">
        <w:rPr>
          <w:rFonts w:ascii="Arial" w:hAnsi="Arial" w:cs="Arial"/>
        </w:rPr>
        <w:t>При списани</w:t>
      </w:r>
      <w:r>
        <w:rPr>
          <w:rFonts w:ascii="Arial" w:hAnsi="Arial" w:cs="Arial"/>
        </w:rPr>
        <w:t xml:space="preserve">и мягкого инвентаря, комиссий по </w:t>
      </w:r>
      <w:r w:rsidRPr="00050985">
        <w:rPr>
          <w:rFonts w:ascii="Arial" w:hAnsi="Arial" w:cs="Arial"/>
        </w:rPr>
        <w:t>поступлению и выбытию активов, назначенную приказом руководителя учреждения,  составляется «Перечень ТМЦ не пригодных для дальнейшего использования», в котором указывается состояние пришедших в негодность ТМЦ, которые не подлежат ремонту, не могут использоваться самостоятельно или как ветошь.</w:t>
      </w:r>
      <w:r w:rsidRPr="00382E48">
        <w:rPr>
          <w:rFonts w:ascii="Arial" w:hAnsi="Arial" w:cs="Arial"/>
        </w:rPr>
        <w:t xml:space="preserve">  </w:t>
      </w:r>
    </w:p>
    <w:p w:rsidR="00B279E5" w:rsidRPr="00236DFC" w:rsidRDefault="00B279E5" w:rsidP="00B279E5">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Выдача материальных запасов и их возврат на склад (</w:t>
      </w:r>
      <w:proofErr w:type="gramStart"/>
      <w:r w:rsidRPr="00236DFC">
        <w:rPr>
          <w:rFonts w:ascii="Arial" w:hAnsi="Arial" w:cs="Arial"/>
          <w:color w:val="000000" w:themeColor="text1"/>
        </w:rPr>
        <w:t>в место хранения</w:t>
      </w:r>
      <w:proofErr w:type="gramEnd"/>
      <w:r w:rsidRPr="00236DFC">
        <w:rPr>
          <w:rFonts w:ascii="Arial" w:hAnsi="Arial" w:cs="Arial"/>
          <w:color w:val="000000" w:themeColor="text1"/>
        </w:rPr>
        <w:t>) оформляется Актом приема-передачи объектов, полученных в личное пользование (ф. 0510434).</w:t>
      </w:r>
    </w:p>
    <w:p w:rsidR="00B279E5" w:rsidRPr="00236DFC" w:rsidRDefault="000B198F" w:rsidP="00B279E5">
      <w:pPr>
        <w:pStyle w:val="s1"/>
        <w:spacing w:before="0" w:beforeAutospacing="0" w:after="0" w:afterAutospacing="0"/>
        <w:jc w:val="both"/>
        <w:rPr>
          <w:rFonts w:ascii="Arial" w:hAnsi="Arial" w:cs="Arial"/>
          <w:color w:val="000000" w:themeColor="text1"/>
        </w:rPr>
      </w:pPr>
      <w:r w:rsidRPr="00236DFC">
        <w:rPr>
          <w:rFonts w:ascii="Arial" w:hAnsi="Arial" w:cs="Arial"/>
          <w:color w:val="000000" w:themeColor="text1"/>
        </w:rPr>
        <w:t>2.6.1</w:t>
      </w:r>
      <w:r w:rsidR="000B267D">
        <w:rPr>
          <w:rFonts w:ascii="Arial" w:hAnsi="Arial" w:cs="Arial"/>
          <w:color w:val="000000" w:themeColor="text1"/>
        </w:rPr>
        <w:t>0</w:t>
      </w:r>
      <w:r w:rsidRPr="00236DFC">
        <w:rPr>
          <w:rFonts w:ascii="Arial" w:hAnsi="Arial" w:cs="Arial"/>
          <w:color w:val="000000" w:themeColor="text1"/>
        </w:rPr>
        <w:t xml:space="preserve">. </w:t>
      </w:r>
      <w:proofErr w:type="gramStart"/>
      <w:r w:rsidR="00B279E5" w:rsidRPr="00236DFC">
        <w:rPr>
          <w:rFonts w:ascii="Arial" w:hAnsi="Arial" w:cs="Arial"/>
          <w:color w:val="000000" w:themeColor="text1"/>
        </w:rPr>
        <w:t xml:space="preserve">Материальные запасы, полученные в результате частичной ликвидации основных средств, принимаются к учету по текущей оценочной (справедливой) стоимости, определенной Комиссией по поступлению и выбытию активов на основании Акта о </w:t>
      </w:r>
      <w:proofErr w:type="spellStart"/>
      <w:r w:rsidR="00B279E5" w:rsidRPr="00236DFC">
        <w:rPr>
          <w:rFonts w:ascii="Arial" w:hAnsi="Arial" w:cs="Arial"/>
          <w:color w:val="000000" w:themeColor="text1"/>
        </w:rPr>
        <w:t>разукомплектации</w:t>
      </w:r>
      <w:proofErr w:type="spellEnd"/>
      <w:r w:rsidR="00B279E5" w:rsidRPr="00236DFC">
        <w:rPr>
          <w:rFonts w:ascii="Arial" w:hAnsi="Arial" w:cs="Arial"/>
          <w:color w:val="000000" w:themeColor="text1"/>
        </w:rPr>
        <w:t xml:space="preserve"> (частичной ликвидации</w:t>
      </w:r>
      <w:r w:rsidR="00B279E5" w:rsidRPr="00C31119">
        <w:rPr>
          <w:rFonts w:ascii="Arial" w:hAnsi="Arial" w:cs="Arial"/>
          <w:color w:val="000000" w:themeColor="text1"/>
        </w:rPr>
        <w:t>) (Приложение № 2 к</w:t>
      </w:r>
      <w:r w:rsidR="00B279E5" w:rsidRPr="00236DFC">
        <w:rPr>
          <w:rFonts w:ascii="Arial" w:hAnsi="Arial" w:cs="Arial"/>
          <w:color w:val="000000" w:themeColor="text1"/>
        </w:rPr>
        <w:t xml:space="preserve"> настоящей Учетной политике). </w:t>
      </w:r>
      <w:proofErr w:type="gramEnd"/>
    </w:p>
    <w:p w:rsidR="000B198F" w:rsidRPr="00E24C39" w:rsidRDefault="000B198F" w:rsidP="000B198F">
      <w:pPr>
        <w:pStyle w:val="s1"/>
        <w:spacing w:before="0" w:beforeAutospacing="0" w:after="0" w:afterAutospacing="0"/>
        <w:jc w:val="both"/>
        <w:rPr>
          <w:rFonts w:ascii="Arial" w:hAnsi="Arial" w:cs="Arial"/>
        </w:rPr>
      </w:pPr>
      <w:r w:rsidRPr="00236DFC">
        <w:rPr>
          <w:rFonts w:ascii="Arial" w:hAnsi="Arial" w:cs="Arial"/>
          <w:color w:val="000000" w:themeColor="text1"/>
        </w:rPr>
        <w:t>2.6.1</w:t>
      </w:r>
      <w:r w:rsidR="000B267D">
        <w:rPr>
          <w:rFonts w:ascii="Arial" w:hAnsi="Arial" w:cs="Arial"/>
          <w:color w:val="000000" w:themeColor="text1"/>
        </w:rPr>
        <w:t>1</w:t>
      </w:r>
      <w:r w:rsidRPr="00236DFC">
        <w:rPr>
          <w:rFonts w:ascii="Arial" w:hAnsi="Arial" w:cs="Arial"/>
          <w:color w:val="000000" w:themeColor="text1"/>
        </w:rPr>
        <w:t>. Материальные запасы учитываются с указанием того кода вида деятельности (финансового обеспечения</w:t>
      </w:r>
      <w:r w:rsidRPr="00E24C39">
        <w:rPr>
          <w:rFonts w:ascii="Arial" w:hAnsi="Arial" w:cs="Arial"/>
        </w:rPr>
        <w:t xml:space="preserve">), </w:t>
      </w:r>
      <w:r w:rsidRPr="00E24C39">
        <w:rPr>
          <w:rFonts w:ascii="Arial" w:hAnsi="Arial" w:cs="Arial"/>
          <w:bCs/>
        </w:rPr>
        <w:t>за счет которого они приобретены (созданы).</w:t>
      </w:r>
    </w:p>
    <w:p w:rsidR="006666EE" w:rsidRPr="00547C55" w:rsidRDefault="000B198F" w:rsidP="006666EE">
      <w:pPr>
        <w:pStyle w:val="s1"/>
        <w:spacing w:before="0" w:beforeAutospacing="0" w:after="0" w:afterAutospacing="0"/>
        <w:jc w:val="both"/>
        <w:rPr>
          <w:rFonts w:ascii="Arial" w:hAnsi="Arial" w:cs="Arial"/>
        </w:rPr>
      </w:pPr>
      <w:r w:rsidRPr="00547C55">
        <w:rPr>
          <w:rFonts w:ascii="Arial" w:hAnsi="Arial" w:cs="Arial"/>
        </w:rPr>
        <w:t>2.6.1</w:t>
      </w:r>
      <w:r w:rsidR="000B267D">
        <w:rPr>
          <w:rFonts w:ascii="Arial" w:hAnsi="Arial" w:cs="Arial"/>
        </w:rPr>
        <w:t>2</w:t>
      </w:r>
      <w:r w:rsidRPr="00547C55">
        <w:rPr>
          <w:rFonts w:ascii="Arial" w:hAnsi="Arial" w:cs="Arial"/>
        </w:rPr>
        <w:t>. </w:t>
      </w:r>
      <w:r w:rsidR="006666EE" w:rsidRPr="00547C55">
        <w:rPr>
          <w:rFonts w:ascii="Arial" w:hAnsi="Arial" w:cs="Arial"/>
        </w:rPr>
        <w:t>Акт о списании материальных запасов применяется для списания (выбытия) с балансового учета:</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xml:space="preserve">- </w:t>
      </w:r>
      <w:proofErr w:type="spellStart"/>
      <w:r w:rsidRPr="00547C55">
        <w:rPr>
          <w:rFonts w:ascii="Arial" w:hAnsi="Arial" w:cs="Arial"/>
        </w:rPr>
        <w:t>непотребляемых</w:t>
      </w:r>
      <w:proofErr w:type="spellEnd"/>
      <w:r w:rsidRPr="00547C55">
        <w:rPr>
          <w:rFonts w:ascii="Arial" w:hAnsi="Arial" w:cs="Arial"/>
        </w:rPr>
        <w:t xml:space="preserve"> МЗ по причине невозможности их дальнейшего использования в связи с утратой потребительских свойств (в частности, пришедших в негодность в процессе эксплуатации, в связи с физическим износом); </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xml:space="preserve">- </w:t>
      </w:r>
      <w:proofErr w:type="spellStart"/>
      <w:r w:rsidRPr="00547C55">
        <w:rPr>
          <w:rFonts w:ascii="Arial" w:hAnsi="Arial" w:cs="Arial"/>
        </w:rPr>
        <w:t>матзапасов</w:t>
      </w:r>
      <w:proofErr w:type="spellEnd"/>
      <w:r w:rsidRPr="00547C55">
        <w:rPr>
          <w:rFonts w:ascii="Arial" w:hAnsi="Arial" w:cs="Arial"/>
        </w:rPr>
        <w:t xml:space="preserve"> при недостаче (хищении), порче, утраченных в результате стихийных бедствий, иных ЧС;</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строительных материалов, использованных не для целей капвложений;</w:t>
      </w:r>
    </w:p>
    <w:p w:rsidR="006666EE" w:rsidRPr="00547C55" w:rsidRDefault="006666EE" w:rsidP="006666EE">
      <w:pPr>
        <w:pStyle w:val="af4"/>
        <w:jc w:val="both"/>
      </w:pPr>
      <w:r w:rsidRPr="00547C55">
        <w:t>- запасных частей и иных материалов, используемых для ремонта НФА;</w:t>
      </w:r>
    </w:p>
    <w:p w:rsidR="006666EE" w:rsidRPr="00547C55" w:rsidRDefault="006666EE" w:rsidP="006666EE">
      <w:pPr>
        <w:pStyle w:val="af4"/>
        <w:jc w:val="both"/>
      </w:pPr>
      <w:r w:rsidRPr="00547C55">
        <w:t>- материальных запасов, используемых для проведения разовых мероприятий (концертов, семинаров и т.п.);</w:t>
      </w:r>
    </w:p>
    <w:p w:rsidR="006666EE" w:rsidRPr="00547C55" w:rsidRDefault="006666EE" w:rsidP="006666EE">
      <w:pPr>
        <w:spacing w:after="0" w:line="240" w:lineRule="auto"/>
        <w:jc w:val="both"/>
        <w:rPr>
          <w:rFonts w:ascii="Arial" w:hAnsi="Arial" w:cs="Arial"/>
          <w:sz w:val="24"/>
          <w:szCs w:val="24"/>
        </w:rPr>
      </w:pPr>
      <w:r w:rsidRPr="00547C55">
        <w:rPr>
          <w:rFonts w:ascii="Arial" w:hAnsi="Arial" w:cs="Arial"/>
          <w:sz w:val="24"/>
          <w:szCs w:val="24"/>
        </w:rPr>
        <w:lastRenderedPageBreak/>
        <w:t>- ценных подарков (сувениров) при одновременном представлении лицами, ответственными за их приобретение и вручение (дарение), документов, подтверждающих приобретение и вручение ценных подарков (сувениров);</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нормируемых запасов (включая ГСМ), в том числе списываемых в пределах норм естественной убыли;</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xml:space="preserve">- потребляемых </w:t>
      </w:r>
      <w:proofErr w:type="spellStart"/>
      <w:r w:rsidRPr="00547C55">
        <w:rPr>
          <w:rFonts w:ascii="Arial" w:hAnsi="Arial" w:cs="Arial"/>
        </w:rPr>
        <w:t>матзапасов</w:t>
      </w:r>
      <w:proofErr w:type="spellEnd"/>
      <w:r w:rsidRPr="00547C55">
        <w:rPr>
          <w:rFonts w:ascii="Arial" w:hAnsi="Arial" w:cs="Arial"/>
        </w:rPr>
        <w:t>, подлежащих обязательной утилизации (требующих уничтожения) согласно классу опасности отходов;</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медикаментов с приложением документов, подтверждающих фактическое расходование лекарственных средств (за исключением медикаментов для медицинских (автомобильных) аптечек, которые списываются при их выдаче лицу, ответственному за аптечку первой медицинской помощи, для замены (пополнения) препаратов в аптечке).</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xml:space="preserve">Списание МЗ со счета 105 00 при условии формирования Акта о списании в отношении </w:t>
      </w:r>
      <w:proofErr w:type="spellStart"/>
      <w:r w:rsidRPr="00547C55">
        <w:rPr>
          <w:rFonts w:ascii="Arial" w:hAnsi="Arial" w:cs="Arial"/>
        </w:rPr>
        <w:t>матзапасов</w:t>
      </w:r>
      <w:proofErr w:type="spellEnd"/>
      <w:r w:rsidRPr="00547C55">
        <w:rPr>
          <w:rFonts w:ascii="Arial" w:hAnsi="Arial" w:cs="Arial"/>
        </w:rPr>
        <w:t xml:space="preserve">, </w:t>
      </w:r>
      <w:proofErr w:type="gramStart"/>
      <w:r w:rsidRPr="00547C55">
        <w:rPr>
          <w:rFonts w:ascii="Arial" w:hAnsi="Arial" w:cs="Arial"/>
        </w:rPr>
        <w:t>требующих</w:t>
      </w:r>
      <w:proofErr w:type="gramEnd"/>
      <w:r w:rsidRPr="00547C55">
        <w:rPr>
          <w:rFonts w:ascii="Arial" w:hAnsi="Arial" w:cs="Arial"/>
        </w:rPr>
        <w:t xml:space="preserve"> уничтожения (утилизации), осуществляется только после утверждения руководителем Учреждения (уполномоченным лицом) Акта об утилизации (ф. 0510435).</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Для отражения в учете выбытия (отпуска) материальных запасов помимо Акта о списании материальных запасов для соответствующих групп (видов) материальных запасов могут применяться</w:t>
      </w:r>
      <w:r w:rsidRPr="00547C55">
        <w:rPr>
          <w:rFonts w:ascii="Arial" w:hAnsi="Arial" w:cs="Arial"/>
          <w:bCs/>
        </w:rPr>
        <w:t>:</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bCs/>
        </w:rPr>
        <w:t>- Ведомость выдачи материальных ценностей на нужды учреждения (</w:t>
      </w:r>
      <w:r w:rsidRPr="00547C55">
        <w:rPr>
          <w:rFonts w:ascii="Arial" w:hAnsi="Arial" w:cs="Arial"/>
        </w:rPr>
        <w:t>ф. 0504210</w:t>
      </w:r>
      <w:r w:rsidRPr="00547C55">
        <w:rPr>
          <w:rFonts w:ascii="Arial" w:hAnsi="Arial" w:cs="Arial"/>
          <w:bCs/>
        </w:rPr>
        <w:t>);</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bCs/>
        </w:rPr>
        <w:t>- Меню-требование на выдачу продуктов питания (</w:t>
      </w:r>
      <w:r w:rsidRPr="00547C55">
        <w:rPr>
          <w:rFonts w:ascii="Arial" w:hAnsi="Arial" w:cs="Arial"/>
        </w:rPr>
        <w:t>ф. 0504202</w:t>
      </w:r>
      <w:r w:rsidRPr="00547C55">
        <w:rPr>
          <w:rFonts w:ascii="Arial" w:hAnsi="Arial" w:cs="Arial"/>
          <w:bCs/>
        </w:rPr>
        <w:t>);</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bCs/>
        </w:rPr>
        <w:t>- </w:t>
      </w:r>
      <w:r w:rsidRPr="00547C55">
        <w:rPr>
          <w:rFonts w:ascii="Arial" w:hAnsi="Arial" w:cs="Arial"/>
        </w:rPr>
        <w:t>Акт приема-передачи объектов, полученных в личное пользование (ф. 0510434);</w:t>
      </w:r>
    </w:p>
    <w:p w:rsidR="006666EE" w:rsidRPr="00547C55" w:rsidRDefault="006666EE" w:rsidP="006666EE">
      <w:pPr>
        <w:pStyle w:val="s1"/>
        <w:spacing w:before="0" w:beforeAutospacing="0" w:after="0" w:afterAutospacing="0"/>
        <w:jc w:val="both"/>
        <w:rPr>
          <w:rFonts w:ascii="Arial" w:hAnsi="Arial" w:cs="Arial"/>
        </w:rPr>
      </w:pPr>
      <w:r w:rsidRPr="00547C55">
        <w:rPr>
          <w:rFonts w:ascii="Arial" w:hAnsi="Arial" w:cs="Arial"/>
        </w:rPr>
        <w:t>- Требование-накладная (ф. 0510451).</w:t>
      </w:r>
    </w:p>
    <w:p w:rsidR="006666EE" w:rsidRPr="00547C55" w:rsidRDefault="006666EE" w:rsidP="006666EE">
      <w:pPr>
        <w:pStyle w:val="s1"/>
        <w:spacing w:before="0" w:beforeAutospacing="0" w:after="0" w:afterAutospacing="0"/>
        <w:jc w:val="both"/>
        <w:rPr>
          <w:rStyle w:val="af5"/>
          <w:rFonts w:ascii="Arial" w:hAnsi="Arial" w:cs="Arial"/>
          <w:b w:val="0"/>
          <w:color w:val="auto"/>
        </w:rPr>
      </w:pPr>
      <w:r w:rsidRPr="00547C55">
        <w:rPr>
          <w:rFonts w:ascii="Arial" w:hAnsi="Arial" w:cs="Arial"/>
        </w:rPr>
        <w:t xml:space="preserve">Ведомость выдачи материальных ценностей </w:t>
      </w:r>
      <w:r w:rsidR="00547C55" w:rsidRPr="00547C55">
        <w:rPr>
          <w:rFonts w:ascii="Arial" w:hAnsi="Arial" w:cs="Arial"/>
        </w:rPr>
        <w:t xml:space="preserve">(для учета на складе) </w:t>
      </w:r>
      <w:r w:rsidRPr="00547C55">
        <w:rPr>
          <w:rFonts w:ascii="Arial" w:hAnsi="Arial" w:cs="Arial"/>
        </w:rPr>
        <w:t>на нужды учреждения (</w:t>
      </w:r>
      <w:r w:rsidRPr="00547C55">
        <w:rPr>
          <w:rStyle w:val="af1"/>
          <w:rFonts w:ascii="Arial" w:hAnsi="Arial" w:cs="Arial"/>
          <w:color w:val="auto"/>
        </w:rPr>
        <w:t>ф. 0504210</w:t>
      </w:r>
      <w:r w:rsidRPr="00547C55">
        <w:rPr>
          <w:rFonts w:ascii="Arial" w:hAnsi="Arial" w:cs="Arial"/>
        </w:rPr>
        <w:t xml:space="preserve">) применяется, в частности, при выдаче на нужды Учреждения потребляемых МЗ, а именно </w:t>
      </w:r>
      <w:r w:rsidRPr="00547C55">
        <w:rPr>
          <w:rStyle w:val="af5"/>
          <w:rFonts w:ascii="Arial" w:hAnsi="Arial" w:cs="Arial"/>
          <w:b w:val="0"/>
          <w:color w:val="auto"/>
        </w:rPr>
        <w:t>хозяйственных материалов, канцелярских принадлежностей, МЗ для использования в учебных и научных целях.</w:t>
      </w:r>
    </w:p>
    <w:p w:rsidR="006666EE" w:rsidRDefault="006666EE" w:rsidP="009F3983">
      <w:pPr>
        <w:pStyle w:val="s1"/>
        <w:spacing w:before="0" w:beforeAutospacing="0" w:after="0" w:afterAutospacing="0"/>
        <w:jc w:val="both"/>
        <w:rPr>
          <w:rFonts w:ascii="Arial" w:hAnsi="Arial" w:cs="Arial"/>
        </w:rPr>
      </w:pPr>
    </w:p>
    <w:p w:rsidR="000B198F" w:rsidRPr="00E24C39" w:rsidRDefault="000B198F" w:rsidP="009F3983">
      <w:pPr>
        <w:pStyle w:val="s1"/>
        <w:spacing w:before="0" w:beforeAutospacing="0" w:after="0" w:afterAutospacing="0"/>
        <w:jc w:val="both"/>
        <w:rPr>
          <w:rFonts w:ascii="Arial" w:hAnsi="Arial" w:cs="Arial"/>
        </w:rPr>
      </w:pPr>
      <w:r w:rsidRPr="00E24C39">
        <w:rPr>
          <w:rFonts w:ascii="Arial" w:hAnsi="Arial" w:cs="Arial"/>
        </w:rPr>
        <w:t>2.6.1</w:t>
      </w:r>
      <w:r w:rsidR="000B267D">
        <w:rPr>
          <w:rFonts w:ascii="Arial" w:hAnsi="Arial" w:cs="Arial"/>
        </w:rPr>
        <w:t>3</w:t>
      </w:r>
      <w:r w:rsidRPr="00E24C39">
        <w:rPr>
          <w:rFonts w:ascii="Arial" w:hAnsi="Arial" w:cs="Arial"/>
        </w:rPr>
        <w:t>. Стоимость материальных запасов при их создании в Учреждении определяется исходя из фактических затрат, кроме общехозяйственных расходов.</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 xml:space="preserve">Материальные запасы, относящиеся к группе "Товары", переданные в реализацию отражаются по розничной цене </w:t>
      </w:r>
      <w:r w:rsidRPr="00E24C39">
        <w:rPr>
          <w:rStyle w:val="s10"/>
          <w:rFonts w:ascii="Arial" w:hAnsi="Arial" w:cs="Arial"/>
          <w:bCs/>
          <w:shd w:val="clear" w:color="auto" w:fill="FFFFFF"/>
        </w:rPr>
        <w:t xml:space="preserve">с обособленным </w:t>
      </w:r>
      <w:r w:rsidRPr="00E24C39">
        <w:rPr>
          <w:rFonts w:ascii="Arial" w:hAnsi="Arial" w:cs="Arial"/>
          <w:shd w:val="clear" w:color="auto" w:fill="FFFFFF"/>
        </w:rPr>
        <w:t>учетом торговой наценки (торговой скидки).</w:t>
      </w:r>
    </w:p>
    <w:p w:rsidR="000B198F" w:rsidRPr="00E24C39" w:rsidRDefault="000B198F" w:rsidP="000B198F">
      <w:pPr>
        <w:spacing w:after="0" w:line="240" w:lineRule="auto"/>
        <w:jc w:val="both"/>
        <w:rPr>
          <w:rStyle w:val="af5"/>
          <w:rFonts w:ascii="Arial" w:hAnsi="Arial" w:cs="Arial"/>
          <w:b w:val="0"/>
          <w:color w:val="auto"/>
          <w:sz w:val="24"/>
          <w:szCs w:val="24"/>
        </w:rPr>
      </w:pPr>
      <w:r w:rsidRPr="00E24C39">
        <w:rPr>
          <w:rStyle w:val="af5"/>
          <w:rFonts w:ascii="Arial" w:hAnsi="Arial" w:cs="Arial"/>
          <w:b w:val="0"/>
          <w:color w:val="auto"/>
          <w:sz w:val="24"/>
          <w:szCs w:val="24"/>
        </w:rPr>
        <w:t>2.6.1</w:t>
      </w:r>
      <w:r w:rsidR="000B267D">
        <w:rPr>
          <w:rStyle w:val="af5"/>
          <w:rFonts w:ascii="Arial" w:hAnsi="Arial" w:cs="Arial"/>
          <w:b w:val="0"/>
          <w:color w:val="auto"/>
          <w:sz w:val="24"/>
          <w:szCs w:val="24"/>
        </w:rPr>
        <w:t>4</w:t>
      </w:r>
      <w:r w:rsidRPr="00E24C39">
        <w:rPr>
          <w:rStyle w:val="af5"/>
          <w:rFonts w:ascii="Arial" w:hAnsi="Arial" w:cs="Arial"/>
          <w:b w:val="0"/>
          <w:color w:val="auto"/>
          <w:sz w:val="24"/>
          <w:szCs w:val="24"/>
        </w:rPr>
        <w:t xml:space="preserve">. Выбор подстатьи КОСГУ для отражения в учете расходов по приобретению материальных запасов осуществляется </w:t>
      </w:r>
      <w:proofErr w:type="gramStart"/>
      <w:r w:rsidRPr="00E24C39">
        <w:rPr>
          <w:rStyle w:val="af5"/>
          <w:rFonts w:ascii="Arial" w:hAnsi="Arial" w:cs="Arial"/>
          <w:b w:val="0"/>
          <w:color w:val="auto"/>
          <w:sz w:val="24"/>
          <w:szCs w:val="24"/>
        </w:rPr>
        <w:t>согласно их</w:t>
      </w:r>
      <w:proofErr w:type="gramEnd"/>
      <w:r w:rsidRPr="00E24C39">
        <w:rPr>
          <w:rStyle w:val="af5"/>
          <w:rFonts w:ascii="Arial" w:hAnsi="Arial" w:cs="Arial"/>
          <w:b w:val="0"/>
          <w:color w:val="auto"/>
          <w:sz w:val="24"/>
          <w:szCs w:val="24"/>
        </w:rPr>
        <w:t xml:space="preserve"> целевому (функциональному) назначению.</w:t>
      </w:r>
    </w:p>
    <w:p w:rsidR="00236DFC" w:rsidRPr="009F3983" w:rsidRDefault="000B198F" w:rsidP="00236DFC">
      <w:pPr>
        <w:spacing w:after="0" w:line="240" w:lineRule="auto"/>
        <w:jc w:val="both"/>
        <w:rPr>
          <w:rStyle w:val="af5"/>
          <w:rFonts w:ascii="Arial" w:hAnsi="Arial" w:cs="Arial"/>
          <w:b w:val="0"/>
          <w:color w:val="000000" w:themeColor="text1"/>
          <w:sz w:val="24"/>
          <w:szCs w:val="24"/>
        </w:rPr>
      </w:pPr>
      <w:r w:rsidRPr="009F3983">
        <w:rPr>
          <w:rStyle w:val="af5"/>
          <w:rFonts w:ascii="Arial" w:hAnsi="Arial" w:cs="Arial"/>
          <w:b w:val="0"/>
          <w:color w:val="000000" w:themeColor="text1"/>
          <w:sz w:val="24"/>
          <w:szCs w:val="24"/>
        </w:rPr>
        <w:t>2.6.1</w:t>
      </w:r>
      <w:r w:rsidR="009C22E0">
        <w:rPr>
          <w:rStyle w:val="af5"/>
          <w:rFonts w:ascii="Arial" w:hAnsi="Arial" w:cs="Arial"/>
          <w:b w:val="0"/>
          <w:color w:val="000000" w:themeColor="text1"/>
          <w:sz w:val="24"/>
          <w:szCs w:val="24"/>
        </w:rPr>
        <w:t>4</w:t>
      </w:r>
      <w:r w:rsidRPr="009F3983">
        <w:rPr>
          <w:rStyle w:val="af5"/>
          <w:rFonts w:ascii="Arial" w:hAnsi="Arial" w:cs="Arial"/>
          <w:b w:val="0"/>
          <w:color w:val="000000" w:themeColor="text1"/>
          <w:sz w:val="24"/>
          <w:szCs w:val="24"/>
        </w:rPr>
        <w:t>.1.</w:t>
      </w:r>
      <w:r w:rsidR="00236DFC" w:rsidRPr="009F3983">
        <w:rPr>
          <w:rStyle w:val="af5"/>
          <w:rFonts w:ascii="Arial" w:hAnsi="Arial" w:cs="Arial"/>
          <w:b w:val="0"/>
          <w:color w:val="000000" w:themeColor="text1"/>
          <w:sz w:val="24"/>
          <w:szCs w:val="24"/>
        </w:rPr>
        <w:t xml:space="preserve"> Расходы по приобретению </w:t>
      </w:r>
      <w:r w:rsidR="00236DFC" w:rsidRPr="009F3983">
        <w:rPr>
          <w:rFonts w:ascii="Arial" w:hAnsi="Arial" w:cs="Arial"/>
          <w:color w:val="000000" w:themeColor="text1"/>
          <w:sz w:val="24"/>
          <w:szCs w:val="24"/>
        </w:rPr>
        <w:t xml:space="preserve">лекарственных препаратов и медицинских изделий </w:t>
      </w:r>
      <w:r w:rsidR="00236DFC" w:rsidRPr="009F3983">
        <w:rPr>
          <w:rStyle w:val="af5"/>
          <w:rFonts w:ascii="Arial" w:hAnsi="Arial" w:cs="Arial"/>
          <w:b w:val="0"/>
          <w:color w:val="000000" w:themeColor="text1"/>
          <w:sz w:val="24"/>
          <w:szCs w:val="24"/>
        </w:rPr>
        <w:t>отражаются с учетом следующих правил.</w:t>
      </w:r>
    </w:p>
    <w:p w:rsidR="00236DFC" w:rsidRPr="009F3983" w:rsidRDefault="00236DFC" w:rsidP="00236DFC">
      <w:pPr>
        <w:spacing w:after="0" w:line="240" w:lineRule="auto"/>
        <w:jc w:val="both"/>
        <w:rPr>
          <w:rFonts w:ascii="Arial" w:hAnsi="Arial" w:cs="Arial"/>
          <w:color w:val="000000" w:themeColor="text1"/>
          <w:sz w:val="24"/>
          <w:szCs w:val="24"/>
          <w:shd w:val="clear" w:color="auto" w:fill="FFFFFF"/>
        </w:rPr>
      </w:pPr>
      <w:r w:rsidRPr="009F3983">
        <w:rPr>
          <w:rStyle w:val="af5"/>
          <w:rFonts w:ascii="Arial" w:hAnsi="Arial" w:cs="Arial"/>
          <w:b w:val="0"/>
          <w:color w:val="000000" w:themeColor="text1"/>
          <w:sz w:val="24"/>
          <w:szCs w:val="24"/>
        </w:rPr>
        <w:t xml:space="preserve">На подстатью КОСГУ 341 </w:t>
      </w:r>
      <w:r w:rsidRPr="009F3983">
        <w:rPr>
          <w:rFonts w:ascii="Arial" w:hAnsi="Arial" w:cs="Arial"/>
          <w:color w:val="000000" w:themeColor="text1"/>
          <w:sz w:val="24"/>
          <w:szCs w:val="24"/>
          <w:shd w:val="clear" w:color="auto" w:fill="FFFFFF"/>
        </w:rPr>
        <w:t>относятся расходы Учреждения по приобретению:</w:t>
      </w:r>
    </w:p>
    <w:p w:rsidR="00236DFC" w:rsidRPr="009F3983" w:rsidRDefault="00236DFC" w:rsidP="00236DFC">
      <w:pPr>
        <w:spacing w:after="0" w:line="240" w:lineRule="auto"/>
        <w:jc w:val="both"/>
        <w:rPr>
          <w:rFonts w:ascii="Arial" w:hAnsi="Arial" w:cs="Arial"/>
          <w:color w:val="000000" w:themeColor="text1"/>
          <w:sz w:val="24"/>
          <w:szCs w:val="24"/>
          <w:shd w:val="clear" w:color="auto" w:fill="FFFFFF"/>
        </w:rPr>
      </w:pPr>
      <w:r w:rsidRPr="009F3983">
        <w:rPr>
          <w:rFonts w:ascii="Arial" w:hAnsi="Arial" w:cs="Arial"/>
          <w:color w:val="000000" w:themeColor="text1"/>
          <w:sz w:val="24"/>
          <w:szCs w:val="24"/>
          <w:shd w:val="clear" w:color="auto" w:fill="FFFFFF"/>
        </w:rPr>
        <w:t>- автомобильных аптечек, аптечек (санитарных су</w:t>
      </w:r>
      <w:r w:rsidR="00931CE8">
        <w:rPr>
          <w:rFonts w:ascii="Arial" w:hAnsi="Arial" w:cs="Arial"/>
          <w:color w:val="000000" w:themeColor="text1"/>
          <w:sz w:val="24"/>
          <w:szCs w:val="24"/>
          <w:shd w:val="clear" w:color="auto" w:fill="FFFFFF"/>
        </w:rPr>
        <w:t>мок) первой медицинской помощи.</w:t>
      </w:r>
    </w:p>
    <w:p w:rsidR="00236DFC" w:rsidRPr="009F3983" w:rsidRDefault="00236DFC" w:rsidP="00236DFC">
      <w:pPr>
        <w:spacing w:after="0" w:line="240" w:lineRule="auto"/>
        <w:jc w:val="both"/>
        <w:rPr>
          <w:rFonts w:ascii="Arial" w:hAnsi="Arial" w:cs="Arial"/>
          <w:color w:val="000000" w:themeColor="text1"/>
          <w:sz w:val="24"/>
          <w:szCs w:val="24"/>
          <w:shd w:val="clear" w:color="auto" w:fill="FFFFFF"/>
        </w:rPr>
      </w:pPr>
      <w:r w:rsidRPr="009F3983">
        <w:rPr>
          <w:rFonts w:ascii="Arial" w:hAnsi="Arial" w:cs="Arial"/>
          <w:color w:val="000000" w:themeColor="text1"/>
          <w:sz w:val="24"/>
          <w:szCs w:val="24"/>
          <w:shd w:val="clear" w:color="auto" w:fill="FFFFFF"/>
        </w:rPr>
        <w:t xml:space="preserve">На подстатью КОСГУ 346 относятся расходы по приобретению лекарств и медицинских материалов, применяемых Учреждением в деятельности, не связанной с оказанием медицинских (ветеринарных) услуг. </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2.6.1</w:t>
      </w:r>
      <w:r w:rsidR="009C22E0">
        <w:rPr>
          <w:rFonts w:ascii="Arial" w:hAnsi="Arial" w:cs="Arial"/>
          <w:sz w:val="24"/>
          <w:szCs w:val="24"/>
          <w:shd w:val="clear" w:color="auto" w:fill="FFFFFF"/>
        </w:rPr>
        <w:t>4</w:t>
      </w:r>
      <w:r w:rsidRPr="00E24C39">
        <w:rPr>
          <w:rFonts w:ascii="Arial" w:hAnsi="Arial" w:cs="Arial"/>
          <w:sz w:val="24"/>
          <w:szCs w:val="24"/>
          <w:shd w:val="clear" w:color="auto" w:fill="FFFFFF"/>
        </w:rPr>
        <w:t>.</w:t>
      </w:r>
      <w:r w:rsidR="009C22E0">
        <w:rPr>
          <w:rFonts w:ascii="Arial" w:hAnsi="Arial" w:cs="Arial"/>
          <w:sz w:val="24"/>
          <w:szCs w:val="24"/>
          <w:shd w:val="clear" w:color="auto" w:fill="FFFFFF"/>
        </w:rPr>
        <w:t>2</w:t>
      </w:r>
      <w:r w:rsidRPr="00E24C39">
        <w:rPr>
          <w:rFonts w:ascii="Arial" w:hAnsi="Arial" w:cs="Arial"/>
          <w:sz w:val="24"/>
          <w:szCs w:val="24"/>
          <w:shd w:val="clear" w:color="auto" w:fill="FFFFFF"/>
        </w:rPr>
        <w:t>. Расходы по приобретению строительных материалов отражаются с учетом следующих правил.</w:t>
      </w:r>
    </w:p>
    <w:p w:rsidR="00C375AF"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 xml:space="preserve">На подстатью КОСГУ 344 относятся расходы по приобретению строительных материалов для текущего или капитального ремонта объектов недвижимого имущества подрядным способом или силами Учреждения. </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На подстатью КОСГУ 346 относятся расходы по приобретению строительных материалов для ремонта объектов движимого имущества, а также для изготовления других материальных запасов.</w:t>
      </w:r>
    </w:p>
    <w:p w:rsidR="000B198F" w:rsidRPr="00E24C39" w:rsidRDefault="009C22E0" w:rsidP="000B198F">
      <w:pPr>
        <w:spacing w:after="0" w:line="240" w:lineRule="auto"/>
        <w:jc w:val="both"/>
        <w:rPr>
          <w:rFonts w:ascii="Arial" w:hAnsi="Arial" w:cs="Arial"/>
          <w:sz w:val="24"/>
          <w:szCs w:val="24"/>
          <w:shd w:val="clear" w:color="auto" w:fill="FFFFFF"/>
        </w:rPr>
      </w:pPr>
      <w:r>
        <w:rPr>
          <w:rFonts w:ascii="Arial" w:hAnsi="Arial" w:cs="Arial"/>
          <w:sz w:val="24"/>
          <w:szCs w:val="24"/>
          <w:shd w:val="clear" w:color="auto" w:fill="FFFFFF"/>
        </w:rPr>
        <w:lastRenderedPageBreak/>
        <w:t>2.6.14.3</w:t>
      </w:r>
      <w:r w:rsidR="000B198F" w:rsidRPr="00E24C39">
        <w:rPr>
          <w:rFonts w:ascii="Arial" w:hAnsi="Arial" w:cs="Arial"/>
          <w:sz w:val="24"/>
          <w:szCs w:val="24"/>
          <w:shd w:val="clear" w:color="auto" w:fill="FFFFFF"/>
        </w:rPr>
        <w:t>. Расходы по приобретению мягкого инвентаря отражаются с учетом следующих правил.</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На подстатью КОСГУ 345 относятся расходы на приобретение одноразовой одежды, применяемой в качестве средства индивидуальной защиты. Не относятся к мягкому инвентарю медицинские маски и медицинские перчатки, со сроком использования не превышающим 12 месяцев, не предназначенные формирования комплектов средств индивидуальной защиты (специальной одежды).</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2.6.1</w:t>
      </w:r>
      <w:r w:rsidR="009C22E0">
        <w:rPr>
          <w:rFonts w:ascii="Arial" w:hAnsi="Arial" w:cs="Arial"/>
          <w:sz w:val="24"/>
          <w:szCs w:val="24"/>
          <w:shd w:val="clear" w:color="auto" w:fill="FFFFFF"/>
        </w:rPr>
        <w:t>4</w:t>
      </w:r>
      <w:r w:rsidRPr="00E24C39">
        <w:rPr>
          <w:rFonts w:ascii="Arial" w:hAnsi="Arial" w:cs="Arial"/>
          <w:sz w:val="24"/>
          <w:szCs w:val="24"/>
          <w:shd w:val="clear" w:color="auto" w:fill="FFFFFF"/>
        </w:rPr>
        <w:t>.</w:t>
      </w:r>
      <w:r w:rsidR="009C22E0">
        <w:rPr>
          <w:rFonts w:ascii="Arial" w:hAnsi="Arial" w:cs="Arial"/>
          <w:sz w:val="24"/>
          <w:szCs w:val="24"/>
          <w:shd w:val="clear" w:color="auto" w:fill="FFFFFF"/>
        </w:rPr>
        <w:t>4</w:t>
      </w:r>
      <w:r w:rsidRPr="00E24C39">
        <w:rPr>
          <w:rFonts w:ascii="Arial" w:hAnsi="Arial" w:cs="Arial"/>
          <w:sz w:val="24"/>
          <w:szCs w:val="24"/>
          <w:shd w:val="clear" w:color="auto" w:fill="FFFFFF"/>
        </w:rPr>
        <w:t>. На подстатью КОСГУ 349 относятся расходы по приобретению материальных запасов в целях дарения (награждения), в том</w:t>
      </w:r>
      <w:r w:rsidR="008A6DCE">
        <w:rPr>
          <w:rFonts w:ascii="Arial" w:hAnsi="Arial" w:cs="Arial"/>
          <w:sz w:val="24"/>
          <w:szCs w:val="24"/>
          <w:shd w:val="clear" w:color="auto" w:fill="FFFFFF"/>
        </w:rPr>
        <w:t xml:space="preserve"> числе подарочных сертификатов, </w:t>
      </w:r>
      <w:r w:rsidRPr="00E24C39">
        <w:rPr>
          <w:rFonts w:ascii="Arial" w:hAnsi="Arial" w:cs="Arial"/>
          <w:sz w:val="24"/>
          <w:szCs w:val="24"/>
          <w:shd w:val="clear" w:color="auto" w:fill="FFFFFF"/>
        </w:rPr>
        <w:t>если при планировании мероприятия предусматривается закупка каких-либо материальных запасов по определенной норме на каждого участника мероприятия и не предполагается контроль их обязательного использования участниками непосредственно при проведении мероприятия согласно соответствующей программе.</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В иных случаях материальные запасы, приобретаемые в целях использования в уставной деятельности Учреждения по организации мероприятия, оплачиваются по подстатьям КОСГУ 341-346 согласно их целевому назначению.</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2.6.</w:t>
      </w:r>
      <w:r w:rsidR="009C22E0">
        <w:rPr>
          <w:rFonts w:ascii="Arial" w:hAnsi="Arial" w:cs="Arial"/>
          <w:sz w:val="24"/>
          <w:szCs w:val="24"/>
          <w:shd w:val="clear" w:color="auto" w:fill="FFFFFF"/>
        </w:rPr>
        <w:t>15</w:t>
      </w:r>
      <w:r w:rsidRPr="00E24C39">
        <w:rPr>
          <w:rFonts w:ascii="Arial" w:hAnsi="Arial" w:cs="Arial"/>
          <w:sz w:val="24"/>
          <w:szCs w:val="24"/>
          <w:shd w:val="clear" w:color="auto" w:fill="FFFFFF"/>
        </w:rPr>
        <w:t xml:space="preserve">. Выбор аналитического счета для учета материальных запасов осуществляется на основании положений п. 118 Инструкции </w:t>
      </w:r>
      <w:r w:rsidRPr="00E24C39">
        <w:rPr>
          <w:rFonts w:ascii="Arial" w:hAnsi="Arial" w:cs="Arial"/>
          <w:sz w:val="24"/>
          <w:szCs w:val="24"/>
          <w:shd w:val="clear" w:color="auto" w:fill="FFFFFF"/>
          <w:lang w:val="en-US"/>
        </w:rPr>
        <w:t>N</w:t>
      </w:r>
      <w:r w:rsidRPr="00E24C39">
        <w:rPr>
          <w:rFonts w:ascii="Arial" w:hAnsi="Arial" w:cs="Arial"/>
          <w:sz w:val="24"/>
          <w:szCs w:val="24"/>
          <w:shd w:val="clear" w:color="auto" w:fill="FFFFFF"/>
        </w:rPr>
        <w:t xml:space="preserve"> 157н, отраслевых нормативных правовых актов и Общероссийского классификатора продукции по видам экономической деятельности.</w:t>
      </w:r>
    </w:p>
    <w:p w:rsidR="00430A60" w:rsidRDefault="000B198F" w:rsidP="00B762B6">
      <w:pPr>
        <w:spacing w:after="0" w:line="240" w:lineRule="auto"/>
        <w:jc w:val="both"/>
        <w:rPr>
          <w:rFonts w:ascii="Arial" w:hAnsi="Arial" w:cs="Arial"/>
          <w:color w:val="000000" w:themeColor="text1"/>
          <w:sz w:val="24"/>
          <w:szCs w:val="24"/>
          <w:shd w:val="clear" w:color="auto" w:fill="FFFFFF"/>
        </w:rPr>
      </w:pPr>
      <w:r w:rsidRPr="009F3983">
        <w:rPr>
          <w:rFonts w:ascii="Arial" w:hAnsi="Arial" w:cs="Arial"/>
          <w:bCs/>
          <w:color w:val="000000" w:themeColor="text1"/>
          <w:sz w:val="24"/>
          <w:szCs w:val="24"/>
        </w:rPr>
        <w:t>2.6.</w:t>
      </w:r>
      <w:r w:rsidR="009C22E0">
        <w:rPr>
          <w:rFonts w:ascii="Arial" w:hAnsi="Arial" w:cs="Arial"/>
          <w:bCs/>
          <w:color w:val="000000" w:themeColor="text1"/>
          <w:sz w:val="24"/>
          <w:szCs w:val="24"/>
        </w:rPr>
        <w:t>15</w:t>
      </w:r>
      <w:r w:rsidRPr="009F3983">
        <w:rPr>
          <w:rFonts w:ascii="Arial" w:hAnsi="Arial" w:cs="Arial"/>
          <w:bCs/>
          <w:color w:val="000000" w:themeColor="text1"/>
          <w:sz w:val="24"/>
          <w:szCs w:val="24"/>
        </w:rPr>
        <w:t xml:space="preserve">.1. </w:t>
      </w:r>
      <w:r w:rsidR="00B762B6" w:rsidRPr="009F3983">
        <w:rPr>
          <w:rFonts w:ascii="Arial" w:hAnsi="Arial" w:cs="Arial"/>
          <w:bCs/>
          <w:color w:val="000000" w:themeColor="text1"/>
          <w:sz w:val="24"/>
          <w:szCs w:val="24"/>
        </w:rPr>
        <w:t xml:space="preserve">На счетах 0 105 21 000 и </w:t>
      </w:r>
      <w:r w:rsidR="00B762B6" w:rsidRPr="009F3983">
        <w:rPr>
          <w:rFonts w:ascii="Arial" w:hAnsi="Arial" w:cs="Arial"/>
          <w:color w:val="000000" w:themeColor="text1"/>
          <w:sz w:val="24"/>
          <w:szCs w:val="24"/>
          <w:shd w:val="clear" w:color="auto" w:fill="FFFFFF"/>
        </w:rPr>
        <w:t>0 105 31 000 подлежат отражению все оплаченные по подстатье КОСГУ 341 лекарственные препараты и материалы, применяемые в медицинских (ветеринарных) целях</w:t>
      </w:r>
      <w:r w:rsidR="00430A60">
        <w:rPr>
          <w:rFonts w:ascii="Arial" w:hAnsi="Arial" w:cs="Arial"/>
          <w:color w:val="000000" w:themeColor="text1"/>
          <w:sz w:val="24"/>
          <w:szCs w:val="24"/>
          <w:shd w:val="clear" w:color="auto" w:fill="FFFFFF"/>
        </w:rPr>
        <w:t>.</w:t>
      </w:r>
    </w:p>
    <w:p w:rsidR="00B762B6" w:rsidRPr="009F3983" w:rsidRDefault="00B762B6" w:rsidP="00B762B6">
      <w:pPr>
        <w:spacing w:after="0" w:line="240" w:lineRule="auto"/>
        <w:jc w:val="both"/>
        <w:rPr>
          <w:rFonts w:ascii="Arial" w:hAnsi="Arial" w:cs="Arial"/>
          <w:color w:val="000000" w:themeColor="text1"/>
          <w:sz w:val="24"/>
          <w:szCs w:val="24"/>
          <w:shd w:val="clear" w:color="auto" w:fill="FFFFFF"/>
        </w:rPr>
      </w:pPr>
      <w:r w:rsidRPr="009F3983">
        <w:rPr>
          <w:rFonts w:ascii="Arial" w:hAnsi="Arial" w:cs="Arial"/>
          <w:color w:val="000000" w:themeColor="text1"/>
          <w:sz w:val="24"/>
          <w:szCs w:val="24"/>
          <w:shd w:val="clear" w:color="auto" w:fill="FFFFFF"/>
        </w:rPr>
        <w:t>На счетах 0 105 26 000 и  0 105 36 000 отражаются иные лекарственные средства и медицинские материалы, которые не планируется использовать для оказания медицинских (ветеринарных) услуг, в том числе оплаченные по подстатье КОСГУ 346.</w:t>
      </w:r>
    </w:p>
    <w:p w:rsidR="000B198F" w:rsidRPr="00E24C39" w:rsidRDefault="000B198F" w:rsidP="000B198F">
      <w:pPr>
        <w:spacing w:after="0" w:line="240" w:lineRule="auto"/>
        <w:jc w:val="both"/>
        <w:rPr>
          <w:rFonts w:ascii="Arial" w:hAnsi="Arial" w:cs="Arial"/>
          <w:sz w:val="24"/>
          <w:szCs w:val="24"/>
          <w:shd w:val="clear" w:color="auto" w:fill="FFFFFF"/>
        </w:rPr>
      </w:pPr>
      <w:r w:rsidRPr="009F3983">
        <w:rPr>
          <w:rFonts w:ascii="Arial" w:hAnsi="Arial" w:cs="Arial"/>
          <w:color w:val="000000" w:themeColor="text1"/>
          <w:sz w:val="24"/>
          <w:szCs w:val="24"/>
          <w:shd w:val="clear" w:color="auto" w:fill="FFFFFF"/>
        </w:rPr>
        <w:t>2.6.</w:t>
      </w:r>
      <w:r w:rsidR="009C22E0">
        <w:rPr>
          <w:rFonts w:ascii="Arial" w:hAnsi="Arial" w:cs="Arial"/>
          <w:color w:val="000000" w:themeColor="text1"/>
          <w:sz w:val="24"/>
          <w:szCs w:val="24"/>
          <w:shd w:val="clear" w:color="auto" w:fill="FFFFFF"/>
        </w:rPr>
        <w:t>15</w:t>
      </w:r>
      <w:r w:rsidRPr="009F3983">
        <w:rPr>
          <w:rFonts w:ascii="Arial" w:hAnsi="Arial" w:cs="Arial"/>
          <w:color w:val="000000" w:themeColor="text1"/>
          <w:sz w:val="24"/>
          <w:szCs w:val="24"/>
          <w:shd w:val="clear" w:color="auto" w:fill="FFFFFF"/>
        </w:rPr>
        <w:t>.2. Строительные</w:t>
      </w:r>
      <w:r w:rsidRPr="00E24C39">
        <w:rPr>
          <w:rFonts w:ascii="Arial" w:hAnsi="Arial" w:cs="Arial"/>
          <w:sz w:val="24"/>
          <w:szCs w:val="24"/>
          <w:shd w:val="clear" w:color="auto" w:fill="FFFFFF"/>
        </w:rPr>
        <w:t xml:space="preserve"> материалы, в том числе предназначенные для ремонта (содержания) движимого имущества, подлежат учету на счетах 0 105 24 000, 0 105 34 000.</w:t>
      </w:r>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2.6.</w:t>
      </w:r>
      <w:r w:rsidR="009C22E0">
        <w:rPr>
          <w:rFonts w:ascii="Arial" w:hAnsi="Arial" w:cs="Arial"/>
          <w:sz w:val="24"/>
          <w:szCs w:val="24"/>
          <w:shd w:val="clear" w:color="auto" w:fill="FFFFFF"/>
        </w:rPr>
        <w:t>15</w:t>
      </w:r>
      <w:r w:rsidRPr="00E24C39">
        <w:rPr>
          <w:rFonts w:ascii="Arial" w:hAnsi="Arial" w:cs="Arial"/>
          <w:sz w:val="24"/>
          <w:szCs w:val="24"/>
          <w:shd w:val="clear" w:color="auto" w:fill="FFFFFF"/>
        </w:rPr>
        <w:t>.3. Материальные запасы, приобретаемые в целях дарения (награждения), подлежат постановке на учет на счета 0 105 26 349, 0 105 36 349.</w:t>
      </w:r>
    </w:p>
    <w:p w:rsidR="000B198F" w:rsidRPr="00B279E5" w:rsidRDefault="000B198F" w:rsidP="000B198F">
      <w:pPr>
        <w:spacing w:after="0" w:line="240" w:lineRule="auto"/>
        <w:jc w:val="both"/>
        <w:rPr>
          <w:rFonts w:ascii="Arial" w:hAnsi="Arial" w:cs="Arial"/>
          <w:sz w:val="24"/>
          <w:szCs w:val="24"/>
        </w:rPr>
      </w:pPr>
      <w:r w:rsidRPr="00B279E5">
        <w:rPr>
          <w:rFonts w:ascii="Arial" w:hAnsi="Arial" w:cs="Arial"/>
          <w:sz w:val="24"/>
          <w:szCs w:val="24"/>
          <w:shd w:val="clear" w:color="auto" w:fill="FFFFFF"/>
        </w:rPr>
        <w:t>2.6.</w:t>
      </w:r>
      <w:r w:rsidR="009C22E0">
        <w:rPr>
          <w:rFonts w:ascii="Arial" w:hAnsi="Arial" w:cs="Arial"/>
          <w:sz w:val="24"/>
          <w:szCs w:val="24"/>
          <w:shd w:val="clear" w:color="auto" w:fill="FFFFFF"/>
        </w:rPr>
        <w:t>16</w:t>
      </w:r>
      <w:r w:rsidRPr="00B279E5">
        <w:rPr>
          <w:rFonts w:ascii="Arial" w:hAnsi="Arial" w:cs="Arial"/>
          <w:sz w:val="24"/>
          <w:szCs w:val="24"/>
          <w:shd w:val="clear" w:color="auto" w:fill="FFFFFF"/>
        </w:rPr>
        <w:t xml:space="preserve">. Если </w:t>
      </w:r>
      <w:r w:rsidRPr="00B279E5">
        <w:rPr>
          <w:rFonts w:ascii="Arial" w:hAnsi="Arial" w:cs="Arial"/>
          <w:sz w:val="24"/>
          <w:szCs w:val="24"/>
        </w:rPr>
        <w:t>материальные запасы перестали отвечать понятию «актив», они списываются с учета корреспонденцией:</w:t>
      </w:r>
    </w:p>
    <w:p w:rsidR="000B198F" w:rsidRPr="00B279E5" w:rsidRDefault="000B198F" w:rsidP="000B198F">
      <w:pPr>
        <w:autoSpaceDE w:val="0"/>
        <w:autoSpaceDN w:val="0"/>
        <w:adjustRightInd w:val="0"/>
        <w:spacing w:after="0" w:line="240" w:lineRule="auto"/>
        <w:jc w:val="both"/>
        <w:rPr>
          <w:rFonts w:ascii="Arial" w:hAnsi="Arial" w:cs="Arial"/>
          <w:bCs/>
          <w:sz w:val="24"/>
          <w:szCs w:val="24"/>
        </w:rPr>
      </w:pPr>
      <w:r w:rsidRPr="00B279E5">
        <w:rPr>
          <w:rFonts w:ascii="Arial" w:hAnsi="Arial" w:cs="Arial"/>
          <w:bCs/>
          <w:sz w:val="24"/>
          <w:szCs w:val="24"/>
        </w:rPr>
        <w:t xml:space="preserve">Дебет 0 401 10 172 Кредит 0 105 ХХ 44Х </w:t>
      </w:r>
    </w:p>
    <w:p w:rsidR="000B198F" w:rsidRPr="00E24C39" w:rsidRDefault="000B198F" w:rsidP="000B198F">
      <w:pPr>
        <w:autoSpaceDE w:val="0"/>
        <w:autoSpaceDN w:val="0"/>
        <w:adjustRightInd w:val="0"/>
        <w:spacing w:after="0" w:line="240" w:lineRule="auto"/>
        <w:jc w:val="both"/>
        <w:rPr>
          <w:rFonts w:ascii="Arial" w:hAnsi="Arial" w:cs="Arial"/>
          <w:color w:val="000000" w:themeColor="text1"/>
          <w:sz w:val="24"/>
          <w:szCs w:val="24"/>
        </w:rPr>
      </w:pPr>
      <w:r w:rsidRPr="00FF5282">
        <w:rPr>
          <w:rFonts w:ascii="Arial" w:hAnsi="Arial" w:cs="Arial"/>
          <w:sz w:val="24"/>
          <w:szCs w:val="24"/>
        </w:rPr>
        <w:t>с одновременным  отнесением</w:t>
      </w:r>
      <w:r w:rsidRPr="00FF5282">
        <w:rPr>
          <w:rFonts w:ascii="Arial" w:hAnsi="Arial" w:cs="Arial"/>
          <w:color w:val="000000" w:themeColor="text1"/>
          <w:sz w:val="24"/>
          <w:szCs w:val="24"/>
        </w:rPr>
        <w:t xml:space="preserve"> на </w:t>
      </w:r>
      <w:proofErr w:type="spellStart"/>
      <w:r w:rsidRPr="00FF5282">
        <w:rPr>
          <w:rFonts w:ascii="Arial" w:hAnsi="Arial" w:cs="Arial"/>
          <w:color w:val="000000" w:themeColor="text1"/>
          <w:sz w:val="24"/>
          <w:szCs w:val="24"/>
        </w:rPr>
        <w:t>забалансовый</w:t>
      </w:r>
      <w:proofErr w:type="spellEnd"/>
      <w:r w:rsidRPr="00FF5282">
        <w:rPr>
          <w:rFonts w:ascii="Arial" w:hAnsi="Arial" w:cs="Arial"/>
          <w:color w:val="000000" w:themeColor="text1"/>
          <w:sz w:val="24"/>
          <w:szCs w:val="24"/>
        </w:rPr>
        <w:t xml:space="preserve"> счет 02 "Материальные ценности на хранении" до уничтожения, утилизации</w:t>
      </w:r>
      <w:r w:rsidR="00FF5282" w:rsidRPr="00FF5282">
        <w:rPr>
          <w:rFonts w:ascii="Arial" w:hAnsi="Arial" w:cs="Arial"/>
          <w:color w:val="000000" w:themeColor="text1"/>
          <w:sz w:val="24"/>
          <w:szCs w:val="24"/>
        </w:rPr>
        <w:t xml:space="preserve"> (материальных ценностей, относящихся к 1-4 классам опасности)</w:t>
      </w:r>
      <w:r w:rsidRPr="00FF5282">
        <w:rPr>
          <w:rFonts w:ascii="Arial" w:hAnsi="Arial" w:cs="Arial"/>
          <w:color w:val="000000" w:themeColor="text1"/>
          <w:sz w:val="24"/>
          <w:szCs w:val="24"/>
        </w:rPr>
        <w:t>, принятия решения о передаче, продаже, и т.д.</w:t>
      </w:r>
    </w:p>
    <w:p w:rsidR="000B198F" w:rsidRPr="00E24C39" w:rsidRDefault="000B198F" w:rsidP="000B198F">
      <w:pPr>
        <w:spacing w:after="0" w:line="240" w:lineRule="auto"/>
        <w:jc w:val="both"/>
        <w:rPr>
          <w:rFonts w:ascii="Arial" w:hAnsi="Arial" w:cs="Arial"/>
          <w:color w:val="000000" w:themeColor="text1"/>
          <w:sz w:val="24"/>
          <w:szCs w:val="24"/>
        </w:rPr>
      </w:pPr>
      <w:r w:rsidRPr="00E24C39">
        <w:rPr>
          <w:rFonts w:ascii="Arial" w:hAnsi="Arial" w:cs="Arial"/>
          <w:color w:val="000000" w:themeColor="text1"/>
          <w:sz w:val="24"/>
          <w:szCs w:val="24"/>
        </w:rPr>
        <w:t>2.6.</w:t>
      </w:r>
      <w:r w:rsidR="009C22E0">
        <w:rPr>
          <w:rFonts w:ascii="Arial" w:hAnsi="Arial" w:cs="Arial"/>
          <w:color w:val="000000" w:themeColor="text1"/>
          <w:sz w:val="24"/>
          <w:szCs w:val="24"/>
        </w:rPr>
        <w:t>17</w:t>
      </w:r>
      <w:r w:rsidRPr="00E24C39">
        <w:rPr>
          <w:rFonts w:ascii="Arial" w:hAnsi="Arial" w:cs="Arial"/>
          <w:color w:val="000000" w:themeColor="text1"/>
          <w:sz w:val="24"/>
          <w:szCs w:val="24"/>
        </w:rPr>
        <w:t xml:space="preserve">. </w:t>
      </w:r>
      <w:proofErr w:type="gramStart"/>
      <w:r w:rsidRPr="00E24C39">
        <w:rPr>
          <w:rFonts w:ascii="Arial" w:hAnsi="Arial" w:cs="Arial"/>
          <w:color w:val="000000" w:themeColor="text1"/>
          <w:sz w:val="24"/>
          <w:szCs w:val="24"/>
        </w:rPr>
        <w:t>Учреждение может осуществлять временное заимствование материальных запасов с КФО 2 (приносящая доход деятельности) для применения (использования) по КФО 4 (государственное (муниципальное) задание.</w:t>
      </w:r>
      <w:proofErr w:type="gramEnd"/>
      <w:r w:rsidRPr="00E24C39">
        <w:rPr>
          <w:rFonts w:ascii="Arial" w:hAnsi="Arial" w:cs="Arial"/>
          <w:color w:val="000000" w:themeColor="text1"/>
          <w:sz w:val="24"/>
          <w:szCs w:val="24"/>
        </w:rPr>
        <w:t xml:space="preserve"> Заимствование отражается в учете с применением счета  0 304 06 000 "Расчеты с прочими кредиторами".</w:t>
      </w:r>
    </w:p>
    <w:p w:rsidR="000B198F" w:rsidRPr="00B279E5" w:rsidRDefault="000B198F" w:rsidP="000B198F">
      <w:pPr>
        <w:pStyle w:val="s1"/>
        <w:spacing w:before="0" w:beforeAutospacing="0" w:after="0" w:afterAutospacing="0"/>
        <w:jc w:val="both"/>
        <w:rPr>
          <w:rFonts w:ascii="Arial" w:hAnsi="Arial" w:cs="Arial"/>
        </w:rPr>
      </w:pPr>
      <w:r w:rsidRPr="00B279E5">
        <w:rPr>
          <w:rFonts w:ascii="Arial" w:hAnsi="Arial" w:cs="Arial"/>
        </w:rPr>
        <w:t>2.6.</w:t>
      </w:r>
      <w:r w:rsidR="009C22E0">
        <w:rPr>
          <w:rFonts w:ascii="Arial" w:hAnsi="Arial" w:cs="Arial"/>
        </w:rPr>
        <w:t>18</w:t>
      </w:r>
      <w:r w:rsidRPr="00B279E5">
        <w:rPr>
          <w:rFonts w:ascii="Arial" w:hAnsi="Arial" w:cs="Arial"/>
        </w:rPr>
        <w:t xml:space="preserve">. К материальным запасам относятся материальные ценности независимо от их стоимости и срока службы, виды которых перечислены в </w:t>
      </w:r>
      <w:proofErr w:type="spellStart"/>
      <w:r w:rsidRPr="00B279E5">
        <w:rPr>
          <w:rFonts w:ascii="Arial" w:hAnsi="Arial" w:cs="Arial"/>
        </w:rPr>
        <w:t>пп</w:t>
      </w:r>
      <w:proofErr w:type="spellEnd"/>
      <w:r w:rsidRPr="00B279E5">
        <w:rPr>
          <w:rFonts w:ascii="Arial" w:hAnsi="Arial" w:cs="Arial"/>
        </w:rPr>
        <w:t xml:space="preserve">. 99 и 118 Инструкции </w:t>
      </w:r>
      <w:r w:rsidRPr="00B279E5">
        <w:rPr>
          <w:rFonts w:ascii="Arial" w:hAnsi="Arial" w:cs="Arial"/>
          <w:lang w:val="en-US"/>
        </w:rPr>
        <w:t>N</w:t>
      </w:r>
      <w:r w:rsidRPr="00B279E5">
        <w:rPr>
          <w:rFonts w:ascii="Arial" w:hAnsi="Arial" w:cs="Arial"/>
        </w:rPr>
        <w:t xml:space="preserve"> 157н, в том числе:</w:t>
      </w:r>
    </w:p>
    <w:p w:rsidR="000B198F" w:rsidRPr="00B279E5" w:rsidRDefault="000B198F" w:rsidP="000B198F">
      <w:pPr>
        <w:spacing w:after="0" w:line="240" w:lineRule="auto"/>
        <w:jc w:val="both"/>
        <w:rPr>
          <w:rFonts w:ascii="Arial" w:hAnsi="Arial" w:cs="Arial"/>
          <w:sz w:val="24"/>
          <w:szCs w:val="24"/>
        </w:rPr>
      </w:pPr>
      <w:r w:rsidRPr="00B279E5">
        <w:rPr>
          <w:rFonts w:ascii="Arial" w:hAnsi="Arial" w:cs="Arial"/>
          <w:sz w:val="24"/>
          <w:szCs w:val="24"/>
        </w:rPr>
        <w:t>- средства пожаротушения: багор, лом, топор, штыковая лопата, конусное ведро, одноразовый огнетушитель и др.;</w:t>
      </w:r>
    </w:p>
    <w:p w:rsidR="000B198F" w:rsidRPr="00B279E5" w:rsidRDefault="000B198F" w:rsidP="000B198F">
      <w:pPr>
        <w:spacing w:after="0" w:line="240" w:lineRule="auto"/>
        <w:jc w:val="both"/>
        <w:rPr>
          <w:rFonts w:ascii="Arial" w:hAnsi="Arial" w:cs="Arial"/>
          <w:sz w:val="24"/>
          <w:szCs w:val="24"/>
        </w:rPr>
      </w:pPr>
      <w:proofErr w:type="gramStart"/>
      <w:r w:rsidRPr="00B279E5">
        <w:rPr>
          <w:rFonts w:ascii="Arial" w:hAnsi="Arial" w:cs="Arial"/>
          <w:sz w:val="24"/>
          <w:szCs w:val="24"/>
        </w:rPr>
        <w:t>-  инвентарь для уборки офисных помещений, территорий, рабочих мест: тачки, носилки, ведра, тазы, лопаты, грабли, швабры, метлы, веники и др.;</w:t>
      </w:r>
      <w:proofErr w:type="gramEnd"/>
    </w:p>
    <w:p w:rsidR="000B198F" w:rsidRPr="00B279E5" w:rsidRDefault="000B198F" w:rsidP="000B198F">
      <w:pPr>
        <w:spacing w:after="0" w:line="240" w:lineRule="auto"/>
        <w:jc w:val="both"/>
        <w:rPr>
          <w:rFonts w:ascii="Arial" w:hAnsi="Arial" w:cs="Arial"/>
          <w:sz w:val="24"/>
          <w:szCs w:val="24"/>
        </w:rPr>
      </w:pPr>
      <w:r w:rsidRPr="00B279E5">
        <w:rPr>
          <w:rFonts w:ascii="Arial" w:hAnsi="Arial" w:cs="Arial"/>
          <w:sz w:val="24"/>
          <w:szCs w:val="24"/>
        </w:rPr>
        <w:lastRenderedPageBreak/>
        <w:t xml:space="preserve">- оборудование, приобретенное с целью проведения текущего ремонта автоматизированного рабочего места (компьютера) путем замены вышедших из строя составных частей, комплектующих  </w:t>
      </w:r>
      <w:r w:rsidRPr="00B279E5">
        <w:rPr>
          <w:rFonts w:ascii="Arial" w:eastAsia="Calibri" w:hAnsi="Arial" w:cs="Arial"/>
          <w:sz w:val="24"/>
          <w:szCs w:val="24"/>
          <w:lang w:eastAsia="en-US"/>
        </w:rPr>
        <w:t>АРМ (компьютер), или приобретенное по отдельным договорам для дальнейшей сборки нового АРМа (компьютера): системные блоки,  клавиатуры, манипуляторы «мышь» и др.;</w:t>
      </w:r>
    </w:p>
    <w:p w:rsidR="000B198F" w:rsidRPr="00B279E5" w:rsidRDefault="000B198F" w:rsidP="000B198F">
      <w:pPr>
        <w:spacing w:after="0" w:line="240" w:lineRule="auto"/>
        <w:jc w:val="both"/>
        <w:rPr>
          <w:rFonts w:ascii="Arial" w:hAnsi="Arial" w:cs="Arial"/>
          <w:sz w:val="24"/>
          <w:szCs w:val="24"/>
        </w:rPr>
      </w:pPr>
      <w:proofErr w:type="gramStart"/>
      <w:r w:rsidRPr="00B279E5">
        <w:rPr>
          <w:rFonts w:ascii="Arial" w:hAnsi="Arial" w:cs="Arial"/>
          <w:sz w:val="24"/>
          <w:szCs w:val="24"/>
        </w:rPr>
        <w:t>- инвентарь для ремонта помещений, инструмент садовый, слесарно-монтажный, столярно-плотницкий, ручной, малярный: стремянки, молотки, топоры, плоскогубцы, отвертки, ножовки по дереву и металлу, гаечные ключи, кисти малярные, секаторы и др.;</w:t>
      </w:r>
      <w:proofErr w:type="gramEnd"/>
    </w:p>
    <w:p w:rsidR="000B198F" w:rsidRPr="00B279E5" w:rsidRDefault="000B198F" w:rsidP="000B198F">
      <w:pPr>
        <w:spacing w:after="0" w:line="240" w:lineRule="auto"/>
        <w:jc w:val="both"/>
        <w:rPr>
          <w:rFonts w:ascii="Arial" w:hAnsi="Arial" w:cs="Arial"/>
          <w:sz w:val="24"/>
          <w:szCs w:val="24"/>
        </w:rPr>
      </w:pPr>
      <w:proofErr w:type="gramStart"/>
      <w:r w:rsidRPr="00B279E5">
        <w:rPr>
          <w:rFonts w:ascii="Arial" w:hAnsi="Arial" w:cs="Arial"/>
          <w:sz w:val="24"/>
          <w:szCs w:val="24"/>
        </w:rPr>
        <w:t>- электротовары: удлинители, тройники и переходники, электрические лампочки (в т. ч. энергосберегающие) и др.;</w:t>
      </w:r>
      <w:proofErr w:type="gramEnd"/>
    </w:p>
    <w:p w:rsidR="000B198F" w:rsidRPr="00B279E5" w:rsidRDefault="000B198F" w:rsidP="000B198F">
      <w:pPr>
        <w:spacing w:after="0" w:line="240" w:lineRule="auto"/>
        <w:jc w:val="both"/>
        <w:rPr>
          <w:rFonts w:ascii="Arial" w:hAnsi="Arial" w:cs="Arial"/>
          <w:sz w:val="24"/>
          <w:szCs w:val="24"/>
        </w:rPr>
      </w:pPr>
      <w:proofErr w:type="gramStart"/>
      <w:r w:rsidRPr="00B279E5">
        <w:rPr>
          <w:rFonts w:ascii="Arial" w:hAnsi="Arial" w:cs="Arial"/>
          <w:sz w:val="24"/>
          <w:szCs w:val="24"/>
        </w:rPr>
        <w:t xml:space="preserve">- канцелярские принадлежности: канцелярские ножницы и ножи, </w:t>
      </w:r>
      <w:proofErr w:type="spellStart"/>
      <w:r w:rsidRPr="00B279E5">
        <w:rPr>
          <w:rFonts w:ascii="Arial" w:hAnsi="Arial" w:cs="Arial"/>
          <w:sz w:val="24"/>
          <w:szCs w:val="24"/>
        </w:rPr>
        <w:t>степлеры</w:t>
      </w:r>
      <w:proofErr w:type="spellEnd"/>
      <w:r w:rsidRPr="00B279E5">
        <w:rPr>
          <w:rFonts w:ascii="Arial" w:hAnsi="Arial" w:cs="Arial"/>
          <w:sz w:val="24"/>
          <w:szCs w:val="24"/>
        </w:rPr>
        <w:t xml:space="preserve"> (за исключением электрических), лотки и накопители для бумаг, пластиковые боксы для бумаг, корзины для бумаг, подставки для канцелярских принадлежностей, фоторамки, фотоальбомы, портфели для бумаг (за исключением кожаных) и др.;</w:t>
      </w:r>
      <w:proofErr w:type="gramEnd"/>
    </w:p>
    <w:p w:rsidR="000B198F" w:rsidRPr="00B279E5" w:rsidRDefault="000B198F" w:rsidP="000B198F">
      <w:pPr>
        <w:spacing w:after="0" w:line="240" w:lineRule="auto"/>
        <w:jc w:val="both"/>
        <w:rPr>
          <w:rFonts w:ascii="Arial" w:hAnsi="Arial" w:cs="Arial"/>
          <w:sz w:val="24"/>
          <w:szCs w:val="24"/>
        </w:rPr>
      </w:pPr>
      <w:r w:rsidRPr="00B279E5">
        <w:rPr>
          <w:rFonts w:ascii="Arial" w:hAnsi="Arial" w:cs="Arial"/>
          <w:sz w:val="24"/>
          <w:szCs w:val="24"/>
        </w:rPr>
        <w:t xml:space="preserve">- носители информации: </w:t>
      </w:r>
      <w:r w:rsidRPr="00B279E5">
        <w:rPr>
          <w:rFonts w:ascii="Arial" w:hAnsi="Arial" w:cs="Arial"/>
          <w:sz w:val="24"/>
          <w:szCs w:val="24"/>
          <w:lang w:val="en-US"/>
        </w:rPr>
        <w:t>CD</w:t>
      </w:r>
      <w:r w:rsidRPr="00B279E5">
        <w:rPr>
          <w:rFonts w:ascii="Arial" w:hAnsi="Arial" w:cs="Arial"/>
          <w:sz w:val="24"/>
          <w:szCs w:val="24"/>
        </w:rPr>
        <w:t xml:space="preserve">-диски, </w:t>
      </w:r>
      <w:r w:rsidRPr="00B279E5">
        <w:rPr>
          <w:rFonts w:ascii="Arial" w:hAnsi="Arial" w:cs="Arial"/>
          <w:sz w:val="24"/>
          <w:szCs w:val="24"/>
          <w:lang w:val="en-US"/>
        </w:rPr>
        <w:t>USB</w:t>
      </w:r>
      <w:r w:rsidRPr="00B279E5">
        <w:rPr>
          <w:rFonts w:ascii="Arial" w:hAnsi="Arial" w:cs="Arial"/>
          <w:sz w:val="24"/>
          <w:szCs w:val="24"/>
        </w:rPr>
        <w:t xml:space="preserve"> </w:t>
      </w:r>
      <w:proofErr w:type="spellStart"/>
      <w:r w:rsidRPr="00B279E5">
        <w:rPr>
          <w:rFonts w:ascii="Arial" w:hAnsi="Arial" w:cs="Arial"/>
          <w:sz w:val="24"/>
          <w:szCs w:val="24"/>
        </w:rPr>
        <w:t>флеш</w:t>
      </w:r>
      <w:proofErr w:type="spellEnd"/>
      <w:r w:rsidRPr="00B279E5">
        <w:rPr>
          <w:rFonts w:ascii="Arial" w:hAnsi="Arial" w:cs="Arial"/>
          <w:sz w:val="24"/>
          <w:szCs w:val="24"/>
        </w:rPr>
        <w:t xml:space="preserve">-накопители до </w:t>
      </w:r>
      <w:r w:rsidR="0022708D">
        <w:rPr>
          <w:rFonts w:ascii="Arial" w:hAnsi="Arial" w:cs="Arial"/>
          <w:sz w:val="24"/>
          <w:szCs w:val="24"/>
        </w:rPr>
        <w:t>127</w:t>
      </w:r>
      <w:r w:rsidRPr="00B279E5">
        <w:rPr>
          <w:rFonts w:ascii="Arial" w:hAnsi="Arial" w:cs="Arial"/>
          <w:sz w:val="24"/>
          <w:szCs w:val="24"/>
        </w:rPr>
        <w:t xml:space="preserve"> Гб и </w:t>
      </w:r>
      <w:proofErr w:type="gramStart"/>
      <w:r w:rsidRPr="00B279E5">
        <w:rPr>
          <w:rFonts w:ascii="Arial" w:hAnsi="Arial" w:cs="Arial"/>
          <w:sz w:val="24"/>
          <w:szCs w:val="24"/>
        </w:rPr>
        <w:t>др.;</w:t>
      </w:r>
      <w:proofErr w:type="gramEnd"/>
    </w:p>
    <w:p w:rsidR="000B198F" w:rsidRPr="00B279E5" w:rsidRDefault="000B198F" w:rsidP="000B198F">
      <w:pPr>
        <w:spacing w:after="0" w:line="240" w:lineRule="auto"/>
        <w:jc w:val="both"/>
        <w:rPr>
          <w:rFonts w:ascii="Arial" w:hAnsi="Arial" w:cs="Arial"/>
          <w:sz w:val="24"/>
          <w:szCs w:val="24"/>
        </w:rPr>
      </w:pPr>
      <w:r w:rsidRPr="00B279E5">
        <w:rPr>
          <w:rFonts w:ascii="Arial" w:hAnsi="Arial" w:cs="Arial"/>
          <w:sz w:val="24"/>
          <w:szCs w:val="24"/>
        </w:rPr>
        <w:t>- информационные стенды и таблички, плакаты;</w:t>
      </w:r>
    </w:p>
    <w:p w:rsidR="000B198F" w:rsidRDefault="000B198F" w:rsidP="000B198F">
      <w:pPr>
        <w:spacing w:after="0" w:line="240" w:lineRule="auto"/>
        <w:jc w:val="both"/>
        <w:rPr>
          <w:rFonts w:ascii="Arial" w:hAnsi="Arial" w:cs="Arial"/>
          <w:sz w:val="24"/>
          <w:szCs w:val="24"/>
        </w:rPr>
      </w:pPr>
      <w:r w:rsidRPr="00B279E5">
        <w:rPr>
          <w:rFonts w:ascii="Arial" w:hAnsi="Arial" w:cs="Arial"/>
          <w:sz w:val="24"/>
          <w:szCs w:val="24"/>
        </w:rPr>
        <w:t>- книги, предназначенные не для комплектации библиотечного фонда и не для продажи (учитываются на счет 105 06 "Прочие материальные запасы").</w:t>
      </w:r>
    </w:p>
    <w:p w:rsidR="00B762B6" w:rsidRPr="009F3983"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2.6.</w:t>
      </w:r>
      <w:r w:rsidR="009C22E0">
        <w:rPr>
          <w:rFonts w:ascii="Arial" w:hAnsi="Arial" w:cs="Arial"/>
          <w:color w:val="000000" w:themeColor="text1"/>
        </w:rPr>
        <w:t>19</w:t>
      </w:r>
      <w:r w:rsidRPr="009F3983">
        <w:rPr>
          <w:rFonts w:ascii="Arial" w:hAnsi="Arial" w:cs="Arial"/>
          <w:color w:val="000000" w:themeColor="text1"/>
        </w:rPr>
        <w:t xml:space="preserve">. </w:t>
      </w:r>
      <w:proofErr w:type="gramStart"/>
      <w:r w:rsidRPr="009F3983">
        <w:rPr>
          <w:rFonts w:ascii="Arial" w:hAnsi="Arial" w:cs="Arial"/>
          <w:color w:val="000000" w:themeColor="text1"/>
        </w:rPr>
        <w:t>Временное заимствование материальных запасов, приобретенных за счет собственных средств (по КФО 2), для целей выполнения государственного (муниципального) задания с последующим восстановлением израсходованных ресурсов путем приобретения аналогичных материальных запасов, отражается в учете с применением счета 0 304 06 000 «Расчеты с прочими кредиторами» при условии, что в Учреждении  существует потребность в возмещении таких запасов для осуществления приносящей доход деятельности.</w:t>
      </w:r>
      <w:proofErr w:type="gramEnd"/>
    </w:p>
    <w:p w:rsidR="00B762B6" w:rsidRPr="009F3983"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На основании служебной записки ответственного лица, содержащей исчерпывающее обоснование необходимости заимствования ресурса, в Учреждении издается приказ (распоряжение) о проведении такого заимствования. В целях восстановления заимствованных запасов  на КФО 2 ответственным лицом подается служебная записка на закупку номенклатурной позиции по КФО 4.</w:t>
      </w:r>
    </w:p>
    <w:p w:rsidR="00B762B6" w:rsidRPr="009F3983"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Если до конца финансового года расчеты по таким операциям не завершены, т. е. запасы не восстановлены, бухгалтерские записи по заключению счетов не формируются, остаток по счету 0 304 06 000 подлежит отражению в составе показателей на конец года.</w:t>
      </w:r>
    </w:p>
    <w:p w:rsidR="00B762B6" w:rsidRPr="009F3983"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В случае</w:t>
      </w:r>
      <w:proofErr w:type="gramStart"/>
      <w:r w:rsidRPr="009F3983">
        <w:rPr>
          <w:rFonts w:ascii="Arial" w:hAnsi="Arial" w:cs="Arial"/>
          <w:color w:val="000000" w:themeColor="text1"/>
        </w:rPr>
        <w:t>,</w:t>
      </w:r>
      <w:proofErr w:type="gramEnd"/>
      <w:r w:rsidRPr="009F3983">
        <w:rPr>
          <w:rFonts w:ascii="Arial" w:hAnsi="Arial" w:cs="Arial"/>
          <w:color w:val="000000" w:themeColor="text1"/>
        </w:rPr>
        <w:t xml:space="preserve"> если аналогичные ресурсы приобретены и восстановлены (расчеты завершены), но первоначальная стоимость запасов, приобретенных по КФО 4 в целях восстановления, отличается от стоимости привлеченных запасов, ранее приобретенных по КФО 2, стоимостные разрывы, выраженные в сальдо по счету 0 304 06 000 "Расчеты с прочими кредиторами", закрываются в конце года на счет 0 401 30 000.</w:t>
      </w:r>
    </w:p>
    <w:p w:rsidR="00B762B6"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2.6.2</w:t>
      </w:r>
      <w:r w:rsidR="009C22E0">
        <w:rPr>
          <w:rFonts w:ascii="Arial" w:hAnsi="Arial" w:cs="Arial"/>
          <w:color w:val="000000" w:themeColor="text1"/>
        </w:rPr>
        <w:t>0</w:t>
      </w:r>
      <w:r w:rsidRPr="009F3983">
        <w:rPr>
          <w:rFonts w:ascii="Arial" w:hAnsi="Arial" w:cs="Arial"/>
          <w:color w:val="000000" w:themeColor="text1"/>
        </w:rPr>
        <w:t xml:space="preserve">. </w:t>
      </w:r>
      <w:proofErr w:type="gramStart"/>
      <w:r w:rsidRPr="009F3983">
        <w:rPr>
          <w:rFonts w:ascii="Arial" w:hAnsi="Arial" w:cs="Arial"/>
          <w:color w:val="000000" w:themeColor="text1"/>
        </w:rPr>
        <w:t>В случае привлечения материальных запасов, приобретенных за счет собственных доходов, для целей выполнения государственного (муниципального) задания, при условии, что в Учреждении  отсутствует  потребность в возмещении таких запасов для осуществления приносящей доход деятельности, списание учтенных по КФО 2 материальных запасов, в отношении которых принято решение об их использовании для выполнения задания, отражается по факту их расходования по дебету счета 2 401</w:t>
      </w:r>
      <w:proofErr w:type="gramEnd"/>
      <w:r w:rsidRPr="009F3983">
        <w:rPr>
          <w:rFonts w:ascii="Arial" w:hAnsi="Arial" w:cs="Arial"/>
          <w:color w:val="000000" w:themeColor="text1"/>
        </w:rPr>
        <w:t xml:space="preserve"> 20 272 "Расходы текущего финансового года" и кредиту соответствующих счетов аналитического учета счета 2 105 00 000 "Материальные запасы". Расходы осуществляются на основании утвержденной руководителем Учреждения служебной записки, составленной ответственным </w:t>
      </w:r>
      <w:r w:rsidRPr="009F3983">
        <w:rPr>
          <w:rFonts w:ascii="Arial" w:hAnsi="Arial" w:cs="Arial"/>
          <w:color w:val="000000" w:themeColor="text1"/>
        </w:rPr>
        <w:lastRenderedPageBreak/>
        <w:t>лицом, в которой содержится обоснование необходимости привлечения материальных запасов, приобретенных по КФО 2, в целях выполнения задания.</w:t>
      </w:r>
    </w:p>
    <w:p w:rsidR="009F3983" w:rsidRPr="00266CED" w:rsidRDefault="00333F4A" w:rsidP="00385D4B">
      <w:pPr>
        <w:spacing w:after="0" w:line="240" w:lineRule="auto"/>
        <w:jc w:val="both"/>
        <w:rPr>
          <w:rFonts w:ascii="Arial" w:hAnsi="Arial" w:cs="Arial"/>
          <w:color w:val="000000" w:themeColor="text1"/>
          <w:sz w:val="24"/>
          <w:szCs w:val="24"/>
        </w:rPr>
      </w:pPr>
      <w:r>
        <w:rPr>
          <w:rFonts w:ascii="Arial" w:hAnsi="Arial" w:cs="Arial"/>
          <w:sz w:val="24"/>
          <w:szCs w:val="24"/>
        </w:rPr>
        <w:t>2.6.2</w:t>
      </w:r>
      <w:r w:rsidR="009C22E0">
        <w:rPr>
          <w:rFonts w:ascii="Arial" w:hAnsi="Arial" w:cs="Arial"/>
          <w:sz w:val="24"/>
          <w:szCs w:val="24"/>
        </w:rPr>
        <w:t>1</w:t>
      </w:r>
      <w:r>
        <w:rPr>
          <w:rFonts w:ascii="Arial" w:hAnsi="Arial" w:cs="Arial"/>
          <w:sz w:val="24"/>
          <w:szCs w:val="24"/>
        </w:rPr>
        <w:t xml:space="preserve">. </w:t>
      </w:r>
      <w:proofErr w:type="spellStart"/>
      <w:r>
        <w:rPr>
          <w:rFonts w:ascii="Arial" w:hAnsi="Arial" w:cs="Arial"/>
          <w:color w:val="000000" w:themeColor="text1"/>
          <w:sz w:val="24"/>
          <w:szCs w:val="24"/>
        </w:rPr>
        <w:t>Матзапасы</w:t>
      </w:r>
      <w:proofErr w:type="spellEnd"/>
      <w:r>
        <w:rPr>
          <w:rFonts w:ascii="Arial" w:hAnsi="Arial" w:cs="Arial"/>
          <w:color w:val="000000" w:themeColor="text1"/>
          <w:sz w:val="24"/>
          <w:szCs w:val="24"/>
        </w:rPr>
        <w:t xml:space="preserve"> </w:t>
      </w:r>
      <w:r w:rsidR="009F3983" w:rsidRPr="00266CED">
        <w:rPr>
          <w:rFonts w:ascii="Arial" w:hAnsi="Arial" w:cs="Arial"/>
          <w:color w:val="000000" w:themeColor="text1"/>
          <w:sz w:val="24"/>
          <w:szCs w:val="24"/>
        </w:rPr>
        <w:t xml:space="preserve">списываются </w:t>
      </w:r>
      <w:proofErr w:type="gramStart"/>
      <w:r w:rsidR="009F3983" w:rsidRPr="00266CED">
        <w:rPr>
          <w:rFonts w:ascii="Arial" w:hAnsi="Arial" w:cs="Arial"/>
          <w:color w:val="000000" w:themeColor="text1"/>
          <w:sz w:val="24"/>
          <w:szCs w:val="24"/>
        </w:rPr>
        <w:t xml:space="preserve">с балансового учета при их выдаче в эксплуатацию на основании </w:t>
      </w:r>
      <w:r>
        <w:rPr>
          <w:rFonts w:ascii="Arial" w:hAnsi="Arial" w:cs="Arial"/>
          <w:bCs/>
          <w:color w:val="000000" w:themeColor="text1"/>
          <w:sz w:val="24"/>
          <w:szCs w:val="24"/>
        </w:rPr>
        <w:t>Служебной записки ответственного лица с последующим оформлением</w:t>
      </w:r>
      <w:proofErr w:type="gramEnd"/>
      <w:r>
        <w:rPr>
          <w:rFonts w:ascii="Arial" w:hAnsi="Arial" w:cs="Arial"/>
          <w:bCs/>
          <w:color w:val="000000" w:themeColor="text1"/>
          <w:sz w:val="24"/>
          <w:szCs w:val="24"/>
        </w:rPr>
        <w:t xml:space="preserve"> </w:t>
      </w:r>
      <w:r w:rsidRPr="00477F99">
        <w:rPr>
          <w:rFonts w:ascii="Arial" w:hAnsi="Arial" w:cs="Arial"/>
          <w:bCs/>
          <w:color w:val="000000" w:themeColor="text1"/>
          <w:sz w:val="24"/>
          <w:szCs w:val="24"/>
        </w:rPr>
        <w:t>Акта</w:t>
      </w:r>
      <w:r w:rsidR="00477F99" w:rsidRPr="00477F99">
        <w:rPr>
          <w:rFonts w:ascii="Arial" w:hAnsi="Arial" w:cs="Arial"/>
          <w:sz w:val="24"/>
          <w:szCs w:val="24"/>
        </w:rPr>
        <w:t xml:space="preserve"> на списание </w:t>
      </w:r>
      <w:r w:rsidR="00477F99">
        <w:rPr>
          <w:rFonts w:ascii="Arial" w:hAnsi="Arial" w:cs="Arial"/>
          <w:sz w:val="24"/>
          <w:szCs w:val="24"/>
        </w:rPr>
        <w:t xml:space="preserve">МЗ </w:t>
      </w:r>
      <w:r w:rsidR="00477F99" w:rsidRPr="00477F99">
        <w:rPr>
          <w:rFonts w:ascii="Arial" w:hAnsi="Arial" w:cs="Arial"/>
          <w:sz w:val="24"/>
          <w:szCs w:val="24"/>
        </w:rPr>
        <w:t>ф. 0504230</w:t>
      </w:r>
      <w:r w:rsidR="00477F99">
        <w:rPr>
          <w:rFonts w:ascii="Arial" w:hAnsi="Arial" w:cs="Arial"/>
          <w:sz w:val="24"/>
          <w:szCs w:val="24"/>
        </w:rPr>
        <w:t>.</w:t>
      </w:r>
      <w:r w:rsidR="009F3983" w:rsidRPr="00266CED">
        <w:rPr>
          <w:rFonts w:ascii="Arial" w:hAnsi="Arial" w:cs="Arial"/>
          <w:bCs/>
          <w:color w:val="000000" w:themeColor="text1"/>
          <w:sz w:val="24"/>
          <w:szCs w:val="24"/>
        </w:rPr>
        <w:t xml:space="preserve"> </w:t>
      </w:r>
    </w:p>
    <w:p w:rsidR="009F3983" w:rsidRPr="00266CED" w:rsidRDefault="009F3983" w:rsidP="009F3983">
      <w:pPr>
        <w:spacing w:after="0" w:line="240" w:lineRule="auto"/>
        <w:jc w:val="both"/>
        <w:rPr>
          <w:rFonts w:ascii="Arial" w:hAnsi="Arial" w:cs="Arial"/>
          <w:color w:val="000000" w:themeColor="text1"/>
          <w:sz w:val="24"/>
          <w:szCs w:val="24"/>
        </w:rPr>
      </w:pPr>
      <w:r w:rsidRPr="00266CED">
        <w:rPr>
          <w:rFonts w:ascii="Arial" w:hAnsi="Arial" w:cs="Arial"/>
          <w:color w:val="000000" w:themeColor="text1"/>
          <w:sz w:val="24"/>
          <w:szCs w:val="24"/>
        </w:rPr>
        <w:t>2.6.2</w:t>
      </w:r>
      <w:r w:rsidR="0009108A">
        <w:rPr>
          <w:rFonts w:ascii="Arial" w:hAnsi="Arial" w:cs="Arial"/>
          <w:color w:val="000000" w:themeColor="text1"/>
          <w:sz w:val="24"/>
          <w:szCs w:val="24"/>
        </w:rPr>
        <w:t>2</w:t>
      </w:r>
      <w:r w:rsidRPr="00266CED">
        <w:rPr>
          <w:rFonts w:ascii="Arial" w:hAnsi="Arial" w:cs="Arial"/>
          <w:color w:val="000000" w:themeColor="text1"/>
          <w:sz w:val="24"/>
          <w:szCs w:val="24"/>
        </w:rPr>
        <w:t xml:space="preserve">. Принятие к учету МЗ по фактической стоимости их приобретения (по цене приобретения) отражается на основании документов поставщика (в частности, накладных, универсальных передаточных актов), авансовых отчетов без оформления Решения комиссии (0510441). </w:t>
      </w:r>
    </w:p>
    <w:p w:rsidR="009F3983" w:rsidRPr="00266CED" w:rsidRDefault="009F3983" w:rsidP="009F3983">
      <w:pPr>
        <w:pStyle w:val="s1"/>
        <w:spacing w:before="0" w:beforeAutospacing="0" w:after="0" w:afterAutospacing="0"/>
        <w:jc w:val="both"/>
        <w:rPr>
          <w:rFonts w:ascii="Arial" w:hAnsi="Arial" w:cs="Arial"/>
          <w:color w:val="000000" w:themeColor="text1"/>
          <w:shd w:val="clear" w:color="auto" w:fill="FFFFFF"/>
        </w:rPr>
      </w:pPr>
      <w:r w:rsidRPr="004E627D">
        <w:rPr>
          <w:rFonts w:ascii="Arial" w:hAnsi="Arial" w:cs="Arial"/>
        </w:rPr>
        <w:t>2.6.</w:t>
      </w:r>
      <w:r w:rsidR="0009108A">
        <w:rPr>
          <w:rFonts w:ascii="Arial" w:hAnsi="Arial" w:cs="Arial"/>
        </w:rPr>
        <w:t>23</w:t>
      </w:r>
      <w:r w:rsidRPr="004E627D">
        <w:rPr>
          <w:rFonts w:ascii="Arial" w:hAnsi="Arial" w:cs="Arial"/>
        </w:rPr>
        <w:t>.</w:t>
      </w:r>
      <w:r>
        <w:rPr>
          <w:rFonts w:ascii="Arial" w:hAnsi="Arial" w:cs="Arial"/>
          <w:color w:val="00B050"/>
        </w:rPr>
        <w:t xml:space="preserve"> </w:t>
      </w:r>
      <w:r w:rsidRPr="00266CED">
        <w:rPr>
          <w:rFonts w:ascii="Arial" w:hAnsi="Arial" w:cs="Arial"/>
          <w:color w:val="000000" w:themeColor="text1"/>
        </w:rPr>
        <w:t xml:space="preserve">Перевод материальных запасов </w:t>
      </w:r>
      <w:r w:rsidRPr="00266CED">
        <w:rPr>
          <w:rFonts w:ascii="Arial" w:hAnsi="Arial" w:cs="Arial"/>
          <w:color w:val="000000" w:themeColor="text1"/>
          <w:shd w:val="clear" w:color="auto" w:fill="FFFFFF"/>
        </w:rPr>
        <w:t>из одной аналитической группы учета в другую (</w:t>
      </w:r>
      <w:proofErr w:type="spellStart"/>
      <w:r w:rsidRPr="00266CED">
        <w:rPr>
          <w:rFonts w:ascii="Arial" w:hAnsi="Arial" w:cs="Arial"/>
          <w:color w:val="000000" w:themeColor="text1"/>
          <w:shd w:val="clear" w:color="auto" w:fill="FFFFFF"/>
        </w:rPr>
        <w:t>реклассификация</w:t>
      </w:r>
      <w:proofErr w:type="spellEnd"/>
      <w:r w:rsidRPr="00266CED">
        <w:rPr>
          <w:rFonts w:ascii="Arial" w:hAnsi="Arial" w:cs="Arial"/>
          <w:color w:val="000000" w:themeColor="text1"/>
          <w:shd w:val="clear" w:color="auto" w:fill="FFFFFF"/>
        </w:rPr>
        <w:t>) отражается в учете "прямой" проводкой:</w:t>
      </w:r>
    </w:p>
    <w:p w:rsidR="009F3983" w:rsidRPr="00266CED" w:rsidRDefault="009F3983" w:rsidP="009F3983">
      <w:pPr>
        <w:pStyle w:val="s1"/>
        <w:spacing w:before="0" w:beforeAutospacing="0" w:after="0" w:afterAutospacing="0"/>
        <w:jc w:val="both"/>
        <w:rPr>
          <w:rFonts w:ascii="Arial" w:hAnsi="Arial" w:cs="Arial"/>
          <w:color w:val="000000" w:themeColor="text1"/>
          <w:shd w:val="clear" w:color="auto" w:fill="FFFFFF"/>
        </w:rPr>
      </w:pPr>
      <w:r w:rsidRPr="00266CED">
        <w:rPr>
          <w:rFonts w:ascii="Arial" w:hAnsi="Arial" w:cs="Arial"/>
          <w:color w:val="000000" w:themeColor="text1"/>
          <w:shd w:val="clear" w:color="auto" w:fill="FFFFFF"/>
        </w:rPr>
        <w:t>Дебет 0 105 ХХ 34Х Кредит 0 105 ХХ 34Х.</w:t>
      </w:r>
    </w:p>
    <w:p w:rsidR="009F3983" w:rsidRPr="00266CED" w:rsidRDefault="009F3983" w:rsidP="009F3983">
      <w:pPr>
        <w:pStyle w:val="s1"/>
        <w:spacing w:before="0" w:beforeAutospacing="0" w:after="0" w:afterAutospacing="0"/>
        <w:jc w:val="both"/>
        <w:rPr>
          <w:rFonts w:ascii="Arial" w:eastAsia="Calibri" w:hAnsi="Arial" w:cs="Arial"/>
          <w:color w:val="000000" w:themeColor="text1"/>
          <w:lang w:eastAsia="en-US"/>
        </w:rPr>
      </w:pPr>
      <w:r w:rsidRPr="00266CED">
        <w:rPr>
          <w:rFonts w:ascii="Arial" w:eastAsia="Calibri" w:hAnsi="Arial" w:cs="Arial"/>
          <w:color w:val="000000" w:themeColor="text1"/>
          <w:lang w:eastAsia="en-US"/>
        </w:rPr>
        <w:t>Перемещение материальных ценностей из состава основных сре</w:t>
      </w:r>
      <w:proofErr w:type="gramStart"/>
      <w:r w:rsidRPr="00266CED">
        <w:rPr>
          <w:rFonts w:ascii="Arial" w:eastAsia="Calibri" w:hAnsi="Arial" w:cs="Arial"/>
          <w:color w:val="000000" w:themeColor="text1"/>
          <w:lang w:eastAsia="en-US"/>
        </w:rPr>
        <w:t>дств в с</w:t>
      </w:r>
      <w:proofErr w:type="gramEnd"/>
      <w:r w:rsidRPr="00266CED">
        <w:rPr>
          <w:rFonts w:ascii="Arial" w:eastAsia="Calibri" w:hAnsi="Arial" w:cs="Arial"/>
          <w:color w:val="000000" w:themeColor="text1"/>
          <w:lang w:eastAsia="en-US"/>
        </w:rPr>
        <w:t xml:space="preserve">остав </w:t>
      </w:r>
      <w:proofErr w:type="spellStart"/>
      <w:r w:rsidRPr="00266CED">
        <w:rPr>
          <w:rFonts w:ascii="Arial" w:eastAsia="Calibri" w:hAnsi="Arial" w:cs="Arial"/>
          <w:color w:val="000000" w:themeColor="text1"/>
          <w:lang w:eastAsia="en-US"/>
        </w:rPr>
        <w:t>матзапасов</w:t>
      </w:r>
      <w:proofErr w:type="spellEnd"/>
      <w:r w:rsidRPr="00266CED">
        <w:rPr>
          <w:rFonts w:ascii="Arial" w:eastAsia="Calibri" w:hAnsi="Arial" w:cs="Arial"/>
          <w:color w:val="000000" w:themeColor="text1"/>
          <w:lang w:eastAsia="en-US"/>
        </w:rPr>
        <w:t xml:space="preserve"> </w:t>
      </w:r>
      <w:r w:rsidRPr="00266CED">
        <w:rPr>
          <w:rFonts w:ascii="Arial" w:hAnsi="Arial" w:cs="Arial"/>
          <w:color w:val="000000" w:themeColor="text1"/>
        </w:rPr>
        <w:t>исходя из новых условий их использования (</w:t>
      </w:r>
      <w:proofErr w:type="spellStart"/>
      <w:r w:rsidRPr="00266CED">
        <w:rPr>
          <w:rFonts w:ascii="Arial" w:eastAsia="Calibri" w:hAnsi="Arial" w:cs="Arial"/>
          <w:color w:val="000000" w:themeColor="text1"/>
          <w:lang w:eastAsia="en-US"/>
        </w:rPr>
        <w:t>реклассификация</w:t>
      </w:r>
      <w:proofErr w:type="spellEnd"/>
      <w:r w:rsidRPr="00266CED">
        <w:rPr>
          <w:rFonts w:ascii="Arial" w:eastAsia="Calibri" w:hAnsi="Arial" w:cs="Arial"/>
          <w:color w:val="000000" w:themeColor="text1"/>
          <w:lang w:eastAsia="en-US"/>
        </w:rPr>
        <w:t xml:space="preserve">) отражается в учете с применением счета 0 401 10 172. Имущество принимается к учету в составе </w:t>
      </w:r>
      <w:proofErr w:type="spellStart"/>
      <w:r w:rsidRPr="00266CED">
        <w:rPr>
          <w:rFonts w:ascii="Arial" w:eastAsia="Calibri" w:hAnsi="Arial" w:cs="Arial"/>
          <w:color w:val="000000" w:themeColor="text1"/>
          <w:lang w:eastAsia="en-US"/>
        </w:rPr>
        <w:t>матзапасов</w:t>
      </w:r>
      <w:proofErr w:type="spellEnd"/>
      <w:r w:rsidRPr="00266CED">
        <w:rPr>
          <w:rFonts w:ascii="Arial" w:eastAsia="Calibri" w:hAnsi="Arial" w:cs="Arial"/>
          <w:color w:val="000000" w:themeColor="text1"/>
          <w:lang w:eastAsia="en-US"/>
        </w:rPr>
        <w:t xml:space="preserve"> по остаточной стоимости </w:t>
      </w:r>
      <w:proofErr w:type="spellStart"/>
      <w:r w:rsidRPr="00266CED">
        <w:rPr>
          <w:rFonts w:ascii="Arial" w:eastAsia="Calibri" w:hAnsi="Arial" w:cs="Arial"/>
          <w:color w:val="000000" w:themeColor="text1"/>
          <w:lang w:eastAsia="en-US"/>
        </w:rPr>
        <w:t>реклассифицирумого</w:t>
      </w:r>
      <w:proofErr w:type="spellEnd"/>
      <w:r w:rsidRPr="00266CED">
        <w:rPr>
          <w:rFonts w:ascii="Arial" w:eastAsia="Calibri" w:hAnsi="Arial" w:cs="Arial"/>
          <w:color w:val="000000" w:themeColor="text1"/>
          <w:lang w:eastAsia="en-US"/>
        </w:rPr>
        <w:t xml:space="preserve"> объекта ОС. Если остаточная стоимость объекта ОС равна нулю, </w:t>
      </w:r>
      <w:proofErr w:type="spellStart"/>
      <w:r w:rsidRPr="00266CED">
        <w:rPr>
          <w:rFonts w:ascii="Arial" w:eastAsia="Calibri" w:hAnsi="Arial" w:cs="Arial"/>
          <w:color w:val="000000" w:themeColor="text1"/>
          <w:lang w:eastAsia="en-US"/>
        </w:rPr>
        <w:t>реклассифицируемый</w:t>
      </w:r>
      <w:proofErr w:type="spellEnd"/>
      <w:r w:rsidRPr="00266CED">
        <w:rPr>
          <w:rFonts w:ascii="Arial" w:eastAsia="Calibri" w:hAnsi="Arial" w:cs="Arial"/>
          <w:color w:val="000000" w:themeColor="text1"/>
          <w:lang w:eastAsia="en-US"/>
        </w:rPr>
        <w:t xml:space="preserve"> объект имущества принимается к учету в составе </w:t>
      </w:r>
      <w:proofErr w:type="spellStart"/>
      <w:r w:rsidRPr="00266CED">
        <w:rPr>
          <w:rFonts w:ascii="Arial" w:eastAsia="Calibri" w:hAnsi="Arial" w:cs="Arial"/>
          <w:color w:val="000000" w:themeColor="text1"/>
          <w:lang w:eastAsia="en-US"/>
        </w:rPr>
        <w:t>матзапасов</w:t>
      </w:r>
      <w:proofErr w:type="spellEnd"/>
      <w:r w:rsidRPr="00266CED">
        <w:rPr>
          <w:rFonts w:ascii="Arial" w:eastAsia="Calibri" w:hAnsi="Arial" w:cs="Arial"/>
          <w:color w:val="000000" w:themeColor="text1"/>
          <w:lang w:eastAsia="en-US"/>
        </w:rPr>
        <w:t xml:space="preserve"> по справедливой стоимости, определенной Комиссией Учреждения на дату </w:t>
      </w:r>
      <w:proofErr w:type="spellStart"/>
      <w:r w:rsidRPr="00266CED">
        <w:rPr>
          <w:rFonts w:ascii="Arial" w:eastAsia="Calibri" w:hAnsi="Arial" w:cs="Arial"/>
          <w:color w:val="000000" w:themeColor="text1"/>
          <w:lang w:eastAsia="en-US"/>
        </w:rPr>
        <w:t>реклассификации</w:t>
      </w:r>
      <w:proofErr w:type="spellEnd"/>
      <w:r w:rsidRPr="00266CED">
        <w:rPr>
          <w:rFonts w:ascii="Arial" w:eastAsia="Calibri" w:hAnsi="Arial" w:cs="Arial"/>
          <w:color w:val="000000" w:themeColor="text1"/>
          <w:lang w:eastAsia="en-US"/>
        </w:rPr>
        <w:t>.</w:t>
      </w:r>
    </w:p>
    <w:p w:rsidR="007637C5" w:rsidRPr="00A66272" w:rsidRDefault="00F25982" w:rsidP="00F70E6F">
      <w:pPr>
        <w:pStyle w:val="11"/>
      </w:pPr>
      <w:bookmarkStart w:id="328" w:name="_Toc29740603"/>
      <w:bookmarkStart w:id="329" w:name="_Toc29741009"/>
      <w:bookmarkStart w:id="330" w:name="_Toc29741273"/>
      <w:bookmarkStart w:id="331" w:name="_Toc29741577"/>
      <w:bookmarkStart w:id="332" w:name="_Toc29741806"/>
      <w:bookmarkStart w:id="333" w:name="_Toc29743281"/>
      <w:bookmarkStart w:id="334" w:name="_Toc29743370"/>
      <w:bookmarkStart w:id="335" w:name="_Toc30435260"/>
      <w:bookmarkStart w:id="336" w:name="_Toc30435359"/>
      <w:bookmarkStart w:id="337" w:name="_Toc30435477"/>
      <w:bookmarkStart w:id="338" w:name="_Toc30503863"/>
      <w:bookmarkStart w:id="339" w:name="_Toc30839363"/>
      <w:bookmarkStart w:id="340" w:name="_Toc30853032"/>
      <w:bookmarkStart w:id="341" w:name="_Toc31457244"/>
      <w:bookmarkStart w:id="342" w:name="_Toc31457543"/>
      <w:bookmarkStart w:id="343" w:name="_Toc31457575"/>
      <w:bookmarkStart w:id="344" w:name="_Toc31457607"/>
      <w:bookmarkStart w:id="345" w:name="_Toc31457670"/>
      <w:bookmarkStart w:id="346" w:name="_Toc31458387"/>
      <w:bookmarkStart w:id="347" w:name="_Toc32069990"/>
      <w:bookmarkStart w:id="348" w:name="_Toc32139305"/>
      <w:bookmarkStart w:id="349" w:name="_Toc32753652"/>
      <w:bookmarkStart w:id="350" w:name="_Toc32753724"/>
      <w:bookmarkStart w:id="351" w:name="_Toc32753760"/>
      <w:bookmarkStart w:id="352" w:name="_Toc32753800"/>
      <w:bookmarkStart w:id="353" w:name="_Toc32753836"/>
      <w:bookmarkStart w:id="354" w:name="_Toc32754029"/>
      <w:bookmarkStart w:id="355" w:name="_Toc46827962"/>
      <w:bookmarkStart w:id="356" w:name="_Toc56098831"/>
      <w:bookmarkStart w:id="357" w:name="_Toc62390094"/>
      <w:bookmarkStart w:id="358" w:name="sub_103044"/>
      <w:bookmarkStart w:id="359" w:name="sub_10211"/>
      <w:r w:rsidRPr="00DA472D">
        <w:t>2.7</w:t>
      </w:r>
      <w:r w:rsidR="00F70E6F" w:rsidRPr="00DA472D">
        <w:t xml:space="preserve">. </w:t>
      </w:r>
      <w:r w:rsidR="007637C5" w:rsidRPr="00DA472D">
        <w:t>Затраты на изготовление</w:t>
      </w:r>
      <w:r w:rsidR="007637C5" w:rsidRPr="00A66272">
        <w:t xml:space="preserve"> продукции, вы</w:t>
      </w:r>
      <w:r w:rsidR="00F70E6F">
        <w:t>полнение работ, оказание услуг</w:t>
      </w:r>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2.7.1. </w:t>
      </w:r>
      <w:r w:rsidRPr="00E24C39">
        <w:rPr>
          <w:rStyle w:val="af8"/>
          <w:rFonts w:ascii="Arial" w:hAnsi="Arial" w:cs="Arial"/>
          <w:i w:val="0"/>
          <w:color w:val="000000"/>
        </w:rPr>
        <w:t>Учет</w:t>
      </w:r>
      <w:r w:rsidRPr="00E24C39">
        <w:rPr>
          <w:rFonts w:ascii="Arial" w:hAnsi="Arial" w:cs="Arial"/>
          <w:color w:val="000000"/>
        </w:rPr>
        <w:t xml:space="preserve"> операций по формированию себестоимости готовой продукции, выполняемых работ и оказываемых услуг осуществляется на </w:t>
      </w:r>
      <w:r w:rsidRPr="00E24C39">
        <w:rPr>
          <w:rStyle w:val="af8"/>
          <w:rFonts w:ascii="Arial" w:hAnsi="Arial" w:cs="Arial"/>
          <w:i w:val="0"/>
          <w:color w:val="000000"/>
        </w:rPr>
        <w:t>счете</w:t>
      </w:r>
      <w:r w:rsidRPr="00E24C39">
        <w:rPr>
          <w:rFonts w:ascii="Arial" w:hAnsi="Arial" w:cs="Arial"/>
          <w:color w:val="000000"/>
        </w:rPr>
        <w:t xml:space="preserve"> 0 </w:t>
      </w:r>
      <w:r w:rsidRPr="00E24C39">
        <w:rPr>
          <w:rStyle w:val="af8"/>
          <w:rFonts w:ascii="Arial" w:hAnsi="Arial" w:cs="Arial"/>
          <w:i w:val="0"/>
          <w:color w:val="000000"/>
        </w:rPr>
        <w:t>109</w:t>
      </w:r>
      <w:r w:rsidRPr="00E24C39">
        <w:rPr>
          <w:rFonts w:ascii="Arial" w:hAnsi="Arial" w:cs="Arial"/>
          <w:color w:val="000000"/>
        </w:rPr>
        <w:t xml:space="preserve"> 00 000 "</w:t>
      </w:r>
      <w:r w:rsidRPr="00E24C39">
        <w:rPr>
          <w:rStyle w:val="af8"/>
          <w:rFonts w:ascii="Arial" w:hAnsi="Arial" w:cs="Arial"/>
          <w:i w:val="0"/>
          <w:color w:val="000000"/>
        </w:rPr>
        <w:t>Затраты</w:t>
      </w:r>
      <w:r w:rsidRPr="00E24C39">
        <w:rPr>
          <w:rFonts w:ascii="Arial" w:hAnsi="Arial" w:cs="Arial"/>
          <w:color w:val="000000"/>
        </w:rPr>
        <w:t xml:space="preserve"> на изготовление готовой продукции, выполнение работ, услуг". Данный счет применяется для формирования себестоимости готовой продукции (работ, </w:t>
      </w:r>
      <w:r w:rsidRPr="00E24C39">
        <w:rPr>
          <w:rFonts w:ascii="Arial" w:hAnsi="Arial" w:cs="Arial"/>
        </w:rPr>
        <w:t>услуг) в рамках всех видов деятельности, осуществляемых Учреждением.</w:t>
      </w:r>
    </w:p>
    <w:p w:rsidR="000B198F" w:rsidRPr="00E24C39" w:rsidRDefault="000B198F" w:rsidP="000B198F">
      <w:pPr>
        <w:pStyle w:val="s1"/>
        <w:spacing w:before="0" w:beforeAutospacing="0" w:after="0" w:afterAutospacing="0"/>
        <w:jc w:val="both"/>
        <w:rPr>
          <w:rFonts w:ascii="Arial" w:hAnsi="Arial" w:cs="Arial"/>
          <w:shd w:val="clear" w:color="auto" w:fill="FFFFFF"/>
        </w:rPr>
      </w:pPr>
    </w:p>
    <w:p w:rsidR="000B198F" w:rsidRPr="00E24C39" w:rsidRDefault="000B198F" w:rsidP="000B198F">
      <w:pPr>
        <w:pStyle w:val="s1"/>
        <w:spacing w:before="0" w:beforeAutospacing="0" w:after="0" w:afterAutospacing="0"/>
        <w:jc w:val="both"/>
        <w:rPr>
          <w:rFonts w:ascii="Arial" w:hAnsi="Arial" w:cs="Arial"/>
        </w:rPr>
      </w:pPr>
      <w:r w:rsidRPr="007523CD">
        <w:rPr>
          <w:rFonts w:ascii="Arial" w:hAnsi="Arial" w:cs="Arial"/>
        </w:rPr>
        <w:t>2.7.</w:t>
      </w:r>
      <w:r w:rsidR="0009108A">
        <w:rPr>
          <w:rFonts w:ascii="Arial" w:hAnsi="Arial" w:cs="Arial"/>
        </w:rPr>
        <w:t>2</w:t>
      </w:r>
      <w:r w:rsidRPr="007523CD">
        <w:rPr>
          <w:rFonts w:ascii="Arial" w:hAnsi="Arial" w:cs="Arial"/>
        </w:rPr>
        <w:t>. Распределение</w:t>
      </w:r>
      <w:r w:rsidRPr="00E24C39">
        <w:rPr>
          <w:rFonts w:ascii="Arial" w:hAnsi="Arial" w:cs="Arial"/>
        </w:rPr>
        <w:t xml:space="preserve"> накладных и общехозяйственных расходов в рамках деятельности за счет средств субсидии на выполнение государственного (муниципального) задания производится ежемесячно пропорционально прямым материальным затратам. Основанием для отражения этого распределения в бухгалтерском учете является Бухгалтерская справка (</w:t>
      </w:r>
      <w:hyperlink r:id="rId26" w:history="1">
        <w:r w:rsidRPr="00E24C39">
          <w:rPr>
            <w:rFonts w:ascii="Arial" w:hAnsi="Arial" w:cs="Arial"/>
          </w:rPr>
          <w:t>ф. 0504833</w:t>
        </w:r>
      </w:hyperlink>
      <w:r w:rsidRPr="00E24C39">
        <w:rPr>
          <w:rFonts w:ascii="Arial" w:hAnsi="Arial" w:cs="Arial"/>
        </w:rPr>
        <w:t xml:space="preserve">), сформированная на основании соответствующих расчетов.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Накопленные на счете 4 109 60 000 суммы учитываются при формировании финансового результата в порядке, определенном Инструкцией </w:t>
      </w:r>
      <w:r w:rsidRPr="00E24C39">
        <w:rPr>
          <w:rFonts w:ascii="Arial" w:hAnsi="Arial" w:cs="Arial"/>
          <w:lang w:val="en-US"/>
        </w:rPr>
        <w:t>N</w:t>
      </w:r>
      <w:r w:rsidRPr="00E24C39">
        <w:rPr>
          <w:rFonts w:ascii="Arial" w:hAnsi="Arial" w:cs="Arial"/>
        </w:rPr>
        <w:t xml:space="preserve"> </w:t>
      </w:r>
      <w:r w:rsidR="00E642A6">
        <w:rPr>
          <w:rFonts w:ascii="Arial" w:hAnsi="Arial" w:cs="Arial"/>
        </w:rPr>
        <w:t>183</w:t>
      </w:r>
      <w:r w:rsidRPr="00E24C39">
        <w:rPr>
          <w:rFonts w:ascii="Arial" w:hAnsi="Arial" w:cs="Arial"/>
        </w:rPr>
        <w:t>н.</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2.7.</w:t>
      </w:r>
      <w:r w:rsidR="0009108A">
        <w:rPr>
          <w:rFonts w:ascii="Arial" w:hAnsi="Arial" w:cs="Arial"/>
        </w:rPr>
        <w:t>3</w:t>
      </w:r>
      <w:r w:rsidRPr="00E24C39">
        <w:rPr>
          <w:rFonts w:ascii="Arial" w:hAnsi="Arial" w:cs="Arial"/>
        </w:rPr>
        <w:t xml:space="preserve">. Распределение накладных и общехозяйственных расходов на себестоимость в рамках приносящей доход деятельности производится </w:t>
      </w:r>
      <w:r w:rsidRPr="007523CD">
        <w:rPr>
          <w:rFonts w:ascii="Arial" w:hAnsi="Arial" w:cs="Arial"/>
        </w:rPr>
        <w:t>ежемесячно</w:t>
      </w:r>
      <w:r w:rsidRPr="00E24C39">
        <w:rPr>
          <w:rFonts w:ascii="Arial" w:hAnsi="Arial" w:cs="Arial"/>
        </w:rPr>
        <w:t xml:space="preserve"> пропорционально объему выручки от реализации соответствующих услуг, работ, продукции в месяц.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По решению Главного бухгалтера для максимального приближения результатов распределения к фактическим расходам на конкретный вид продукции, работ или услуг могут применяться иные методы распределения, в частности, </w:t>
      </w:r>
      <w:r w:rsidRPr="00E24C39">
        <w:rPr>
          <w:rFonts w:ascii="Arial" w:hAnsi="Arial" w:cs="Arial"/>
          <w:shd w:val="clear" w:color="auto" w:fill="FFFFFF"/>
        </w:rPr>
        <w:t>пропорционально прямым затратам по оплате труда, материальным затратам или иным прямым затратам.</w:t>
      </w:r>
    </w:p>
    <w:p w:rsidR="000B198F" w:rsidRPr="00E24C39" w:rsidRDefault="000B198F" w:rsidP="000B198F">
      <w:pPr>
        <w:pStyle w:val="s1"/>
        <w:spacing w:before="0" w:beforeAutospacing="0" w:after="0" w:afterAutospacing="0"/>
        <w:jc w:val="both"/>
        <w:rPr>
          <w:rFonts w:ascii="Arial" w:hAnsi="Arial" w:cs="Arial"/>
          <w:bCs/>
        </w:rPr>
      </w:pPr>
      <w:r w:rsidRPr="00E24C39">
        <w:rPr>
          <w:rFonts w:ascii="Arial" w:hAnsi="Arial" w:cs="Arial"/>
        </w:rPr>
        <w:t>2.7.</w:t>
      </w:r>
      <w:r w:rsidR="0009108A">
        <w:rPr>
          <w:rFonts w:ascii="Arial" w:hAnsi="Arial" w:cs="Arial"/>
        </w:rPr>
        <w:t>4</w:t>
      </w:r>
      <w:r w:rsidRPr="00E24C39">
        <w:rPr>
          <w:rFonts w:ascii="Arial" w:hAnsi="Arial" w:cs="Arial"/>
        </w:rPr>
        <w:t xml:space="preserve">. Сформированная на счете 0 109 00 000 по результатам деятельности Учреждения  себестоимость отражается на соответствующих счетах финансового результата текущего финансового года в порядке, определенном Инструкцией </w:t>
      </w:r>
      <w:r w:rsidRPr="00E24C39">
        <w:rPr>
          <w:rFonts w:ascii="Arial" w:hAnsi="Arial" w:cs="Arial"/>
          <w:lang w:val="en-US"/>
        </w:rPr>
        <w:t>N</w:t>
      </w:r>
      <w:r w:rsidRPr="00E24C39">
        <w:rPr>
          <w:rFonts w:ascii="Arial" w:hAnsi="Arial" w:cs="Arial"/>
        </w:rPr>
        <w:t xml:space="preserve"> </w:t>
      </w:r>
      <w:r w:rsidR="00E642A6">
        <w:rPr>
          <w:rFonts w:ascii="Arial" w:hAnsi="Arial" w:cs="Arial"/>
        </w:rPr>
        <w:t>183</w:t>
      </w:r>
      <w:r w:rsidRPr="00E24C39">
        <w:rPr>
          <w:rFonts w:ascii="Arial" w:hAnsi="Arial" w:cs="Arial"/>
        </w:rPr>
        <w:t>н</w:t>
      </w:r>
      <w:r w:rsidRPr="00E24C39">
        <w:rPr>
          <w:rFonts w:ascii="Arial" w:hAnsi="Arial" w:cs="Arial"/>
          <w:bCs/>
        </w:rPr>
        <w:t>.</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bCs/>
        </w:rPr>
        <w:t>2.7.</w:t>
      </w:r>
      <w:r w:rsidR="0009108A">
        <w:rPr>
          <w:rFonts w:ascii="Arial" w:hAnsi="Arial" w:cs="Arial"/>
          <w:bCs/>
        </w:rPr>
        <w:t>5</w:t>
      </w:r>
      <w:r w:rsidRPr="00E24C39">
        <w:rPr>
          <w:rFonts w:ascii="Arial" w:hAnsi="Arial" w:cs="Arial"/>
          <w:bCs/>
        </w:rPr>
        <w:t xml:space="preserve">. К прямым расходам относятся затраты, непосредственно связанные с оказанием (выполнением, изготовлением) конкретного вида услуг (работ, </w:t>
      </w:r>
      <w:r w:rsidRPr="00E24C39">
        <w:rPr>
          <w:rFonts w:ascii="Arial" w:hAnsi="Arial" w:cs="Arial"/>
          <w:bCs/>
        </w:rPr>
        <w:lastRenderedPageBreak/>
        <w:t>продукции) в рамках одного вида деятельности. Прямые расходы относятся в дебет счета 0 109 60 000 «Себестоимость готовой продукции, работ, услуг».</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К прямым расходам относятся:</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расходы на оплату труда и начисления на выплаты по оплате труда персонала, принимающего непосредственное участие в оказании услуги (выполнении работы, изготовлении продукции). Эти затраты определяются исходя из необходимого количества сотрудников, принимающих непосредственное участие в оказании услуги, в соответствии с утвержденным штатным расписанием и системой оплаты труда работников Учреждения;</w:t>
      </w:r>
    </w:p>
    <w:p w:rsidR="000B198F" w:rsidRPr="00E24C39" w:rsidRDefault="000B198F" w:rsidP="000A38FD">
      <w:pPr>
        <w:pStyle w:val="s1"/>
        <w:spacing w:before="0" w:beforeAutospacing="0" w:after="0" w:afterAutospacing="0"/>
        <w:jc w:val="both"/>
        <w:rPr>
          <w:rFonts w:ascii="Arial" w:hAnsi="Arial" w:cs="Arial"/>
          <w:color w:val="000000"/>
        </w:rPr>
      </w:pPr>
      <w:r w:rsidRPr="00E24C39">
        <w:rPr>
          <w:rFonts w:ascii="Arial" w:hAnsi="Arial" w:cs="Arial"/>
        </w:rPr>
        <w:t xml:space="preserve">- </w:t>
      </w:r>
      <w:r w:rsidRPr="00E24C39">
        <w:rPr>
          <w:rStyle w:val="s104"/>
          <w:rFonts w:ascii="Arial" w:hAnsi="Arial" w:cs="Arial"/>
          <w:color w:val="000000"/>
        </w:rPr>
        <w:t>фактическая стоимость использованных материальных запасов</w:t>
      </w:r>
      <w:r w:rsidR="000A38FD">
        <w:rPr>
          <w:rStyle w:val="s104"/>
          <w:rFonts w:ascii="Arial" w:hAnsi="Arial" w:cs="Arial"/>
          <w:color w:val="000000"/>
        </w:rPr>
        <w:t>.</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При изготовлении одного (единственного) вида готовой продукции, работ, услуг все затраты, непосредственно связанные с производством готовой продукции, выполнением работ, оказанием услуг относятся к прямым затратам.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Ежемесячно в дебет счета 0 109 60 000 "Себестоимость готовой продукции, работ, услуг" относятся накладные и часть общехозяйственных расходов, данные по которым группируются на счетах 0 109 70 000, 0 109 80 000.</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Списание прямых расходов на финансовый результат осуществляется ежемесячно.</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bCs/>
        </w:rPr>
        <w:t>2.7.</w:t>
      </w:r>
      <w:r w:rsidR="0009108A">
        <w:rPr>
          <w:rFonts w:ascii="Arial" w:hAnsi="Arial" w:cs="Arial"/>
          <w:bCs/>
        </w:rPr>
        <w:t>6</w:t>
      </w:r>
      <w:r w:rsidRPr="00E24C39">
        <w:rPr>
          <w:rFonts w:ascii="Arial" w:hAnsi="Arial" w:cs="Arial"/>
          <w:bCs/>
        </w:rPr>
        <w:t xml:space="preserve">. </w:t>
      </w:r>
      <w:r w:rsidRPr="00E24C39">
        <w:rPr>
          <w:rFonts w:ascii="Arial" w:hAnsi="Arial" w:cs="Arial"/>
          <w:color w:val="000000"/>
        </w:rPr>
        <w:t xml:space="preserve">К накладным расходам относятся затраты, непосредственно связанные с оказанием услуг </w:t>
      </w:r>
      <w:r w:rsidRPr="00E24C39">
        <w:rPr>
          <w:rFonts w:ascii="Arial" w:hAnsi="Arial" w:cs="Arial"/>
        </w:rPr>
        <w:t>(выполнением работы, изготовлением продукции)</w:t>
      </w:r>
      <w:r w:rsidRPr="00E24C39">
        <w:rPr>
          <w:rFonts w:ascii="Arial" w:hAnsi="Arial" w:cs="Arial"/>
          <w:color w:val="000000"/>
        </w:rPr>
        <w:t>, если они не могут быть соотнесены с конкретным видом услуг, оказываемых Учреждением в рамках одного вида деятельности.</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color w:val="000000"/>
        </w:rPr>
        <w:t>К накладным расходам относятся:</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фактическая стоимость использованных материальных запасов, а также балансовая стоимость введенных в эксплуатацию основных сре</w:t>
      </w:r>
      <w:proofErr w:type="gramStart"/>
      <w:r w:rsidRPr="00E24C39">
        <w:rPr>
          <w:rStyle w:val="s104"/>
          <w:rFonts w:ascii="Arial" w:hAnsi="Arial" w:cs="Arial"/>
          <w:color w:val="000000"/>
        </w:rPr>
        <w:t>дств ст</w:t>
      </w:r>
      <w:proofErr w:type="gramEnd"/>
      <w:r w:rsidRPr="00E24C39">
        <w:rPr>
          <w:rStyle w:val="s104"/>
          <w:rFonts w:ascii="Arial" w:hAnsi="Arial" w:cs="Arial"/>
          <w:color w:val="000000"/>
        </w:rPr>
        <w:t>оимостью до 10 000 рублей включительно;</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по содержанию и эксплуатации оборудования;</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на амортизацию оборудования и затраты на ремонт основных средств и иного имущества;</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на содержание персонала;</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коммунальные и эксплуатационные расходы;</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xml:space="preserve">- иные виды расходов, непосредственно связанные с оказанием услуг </w:t>
      </w:r>
      <w:r w:rsidRPr="00E24C39">
        <w:rPr>
          <w:rFonts w:ascii="Arial" w:hAnsi="Arial" w:cs="Arial"/>
        </w:rPr>
        <w:t>(выполнением работы, изготовлением продукции)</w:t>
      </w:r>
      <w:r w:rsidRPr="00E24C39">
        <w:rPr>
          <w:rStyle w:val="s104"/>
          <w:rFonts w:ascii="Arial" w:hAnsi="Arial" w:cs="Arial"/>
          <w:color w:val="000000"/>
        </w:rPr>
        <w:t>, которые по каким-либо причинам не представляется возможным соотнести с конкретной услугой</w:t>
      </w:r>
      <w:r w:rsidRPr="00E24C39">
        <w:rPr>
          <w:rFonts w:ascii="Arial" w:hAnsi="Arial" w:cs="Arial"/>
          <w:color w:val="000000"/>
        </w:rPr>
        <w:t>.</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color w:val="000000"/>
        </w:rPr>
        <w:t>Накладные расходы подлежат распределению по видам услуг пропорционально п</w:t>
      </w:r>
      <w:r w:rsidRPr="00E24C39">
        <w:rPr>
          <w:rStyle w:val="s104"/>
          <w:rFonts w:ascii="Arial" w:hAnsi="Arial" w:cs="Arial"/>
          <w:color w:val="000000"/>
        </w:rPr>
        <w:t>рямым материальным затратам.</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color w:val="000000"/>
        </w:rPr>
        <w:t xml:space="preserve">Распределение накладных расходов осуществляется </w:t>
      </w:r>
      <w:r w:rsidRPr="00E24C39">
        <w:rPr>
          <w:rStyle w:val="s104"/>
          <w:rFonts w:ascii="Arial" w:hAnsi="Arial" w:cs="Arial"/>
          <w:color w:val="000000"/>
        </w:rPr>
        <w:t>ежемесячно.</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rPr>
        <w:t>2.7.</w:t>
      </w:r>
      <w:r w:rsidR="0009108A">
        <w:rPr>
          <w:rFonts w:ascii="Arial" w:hAnsi="Arial" w:cs="Arial"/>
        </w:rPr>
        <w:t>7</w:t>
      </w:r>
      <w:r w:rsidRPr="00E24C39">
        <w:rPr>
          <w:rFonts w:ascii="Arial" w:hAnsi="Arial" w:cs="Arial"/>
        </w:rPr>
        <w:t xml:space="preserve">. </w:t>
      </w:r>
      <w:r w:rsidRPr="00E24C39">
        <w:rPr>
          <w:rFonts w:ascii="Arial" w:hAnsi="Arial" w:cs="Arial"/>
          <w:color w:val="000000"/>
        </w:rPr>
        <w:t xml:space="preserve">К общехозяйственным расходам относятся затраты на нужды управления, не связанные непосредственно с процессом оказания услуг </w:t>
      </w:r>
      <w:r w:rsidRPr="00E24C39">
        <w:rPr>
          <w:rFonts w:ascii="Arial" w:hAnsi="Arial" w:cs="Arial"/>
        </w:rPr>
        <w:t>(выполнения работ, изготовления продукции)</w:t>
      </w:r>
      <w:r w:rsidRPr="00E24C39">
        <w:rPr>
          <w:rFonts w:ascii="Arial" w:hAnsi="Arial" w:cs="Arial"/>
          <w:color w:val="000000"/>
        </w:rPr>
        <w:t>. Общехозяйственные расходы относятся в дебет счета 0 109 80 000 "Общехозяйственные расходы".</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color w:val="000000"/>
        </w:rPr>
        <w:t>К общехозяйственным расходам относятся:</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административно-управленческие расходы, в том числе стоимость использованных в соответствующих целях материальных запасов, веденных в эксплуатацию основных сре</w:t>
      </w:r>
      <w:proofErr w:type="gramStart"/>
      <w:r w:rsidRPr="00E24C39">
        <w:rPr>
          <w:rStyle w:val="s104"/>
          <w:rFonts w:ascii="Arial" w:hAnsi="Arial" w:cs="Arial"/>
          <w:color w:val="000000"/>
        </w:rPr>
        <w:t>дств ст</w:t>
      </w:r>
      <w:proofErr w:type="gramEnd"/>
      <w:r w:rsidRPr="00E24C39">
        <w:rPr>
          <w:rStyle w:val="s104"/>
          <w:rFonts w:ascii="Arial" w:hAnsi="Arial" w:cs="Arial"/>
          <w:color w:val="000000"/>
        </w:rPr>
        <w:t>оимостью до 10 000 рублей;</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на содержание общехозяйственного персонала, не связанного с производственным процессом;</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на амортизацию и затраты на ремонт основных средств управленческого и общехозяйственного назначения;</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Style w:val="s104"/>
          <w:rFonts w:ascii="Arial" w:hAnsi="Arial" w:cs="Arial"/>
          <w:color w:val="000000"/>
        </w:rPr>
        <w:t>- расходы по оплате информационных, консультационных и иных аналогичных услуг;</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rPr>
        <w:t>- прочие затраты на общехозяйственные нужды.</w:t>
      </w:r>
    </w:p>
    <w:p w:rsidR="000B198F" w:rsidRPr="00E24C39" w:rsidRDefault="000B198F" w:rsidP="000B198F">
      <w:pPr>
        <w:pStyle w:val="s1"/>
        <w:spacing w:before="0" w:beforeAutospacing="0" w:after="0" w:afterAutospacing="0"/>
        <w:jc w:val="both"/>
        <w:rPr>
          <w:rFonts w:ascii="Arial" w:hAnsi="Arial" w:cs="Arial"/>
          <w:color w:val="000000"/>
        </w:rPr>
      </w:pPr>
      <w:r w:rsidRPr="00E24C39">
        <w:rPr>
          <w:rFonts w:ascii="Arial" w:hAnsi="Arial" w:cs="Arial"/>
          <w:color w:val="000000"/>
        </w:rPr>
        <w:lastRenderedPageBreak/>
        <w:t>По истечении каждого месяца общехозяйственные расходы подлежат распределению на себестоимость готовой продукции, работ, услуг (списываются в дебет счета 0 109 60 000 "Себестоимость готовой продукции, работ, услуг") пропорционально</w:t>
      </w:r>
      <w:r w:rsidRPr="00E24C39">
        <w:rPr>
          <w:rStyle w:val="s104"/>
          <w:rFonts w:ascii="Arial" w:hAnsi="Arial" w:cs="Arial"/>
          <w:color w:val="000000"/>
        </w:rPr>
        <w:t> прямым материальным затратам.</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2.7.</w:t>
      </w:r>
      <w:r w:rsidR="0009108A">
        <w:rPr>
          <w:rFonts w:ascii="Arial" w:hAnsi="Arial" w:cs="Arial"/>
        </w:rPr>
        <w:t>8</w:t>
      </w:r>
      <w:r w:rsidRPr="00E24C39">
        <w:rPr>
          <w:rFonts w:ascii="Arial" w:hAnsi="Arial" w:cs="Arial"/>
        </w:rPr>
        <w:t xml:space="preserve">. Непосредственно в дебет счета 4 401 20 200 могут списываться расходы, не предусмотренные порядком формирования нормативных затрат в рамках государственного (муниципального) задания.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2.7.</w:t>
      </w:r>
      <w:r w:rsidR="0009108A">
        <w:rPr>
          <w:rFonts w:ascii="Arial" w:hAnsi="Arial" w:cs="Arial"/>
        </w:rPr>
        <w:t>9</w:t>
      </w:r>
      <w:r w:rsidRPr="00E24C39">
        <w:rPr>
          <w:rFonts w:ascii="Arial" w:hAnsi="Arial" w:cs="Arial"/>
        </w:rPr>
        <w:t xml:space="preserve">. Распределение расходов, относящихся к нескольким видам деятельности (финансового обеспечения), для целей осуществления кассовых расходов и определения себестоимости по видам деятельности (финансового обеспечения) производится пропорционально </w:t>
      </w:r>
      <w:r w:rsidRPr="00E24C39">
        <w:rPr>
          <w:rFonts w:ascii="Arial" w:hAnsi="Arial" w:cs="Arial"/>
          <w:bCs/>
          <w:color w:val="26282F"/>
        </w:rPr>
        <w:t>доходам по видам деятельности, нарастающим итогом с начала года.</w:t>
      </w:r>
    </w:p>
    <w:p w:rsidR="000B198F" w:rsidRPr="00E24C39" w:rsidRDefault="000B198F" w:rsidP="000B198F">
      <w:pPr>
        <w:pStyle w:val="s1"/>
        <w:shd w:val="clear" w:color="auto" w:fill="FFFFFF"/>
        <w:spacing w:before="0" w:beforeAutospacing="0" w:after="0" w:afterAutospacing="0"/>
        <w:jc w:val="both"/>
        <w:rPr>
          <w:rStyle w:val="s10"/>
          <w:rFonts w:ascii="Arial" w:hAnsi="Arial" w:cs="Arial"/>
          <w:bCs/>
        </w:rPr>
      </w:pPr>
      <w:r w:rsidRPr="00E24C39">
        <w:rPr>
          <w:rStyle w:val="s10"/>
          <w:rFonts w:ascii="Arial" w:hAnsi="Arial" w:cs="Arial"/>
          <w:bCs/>
        </w:rPr>
        <w:t>Для целей распределения доля доходов текущего года по каждому виду деятельности определяется нарастающим итогом с начала года на основании кредитового остатка по счету 401 10 на отчетную дату. При определении этой доли не принимаются в расчет:</w:t>
      </w:r>
    </w:p>
    <w:p w:rsidR="000B198F" w:rsidRPr="00E24C39" w:rsidRDefault="000B198F" w:rsidP="000B198F">
      <w:pPr>
        <w:pStyle w:val="s1"/>
        <w:shd w:val="clear" w:color="auto" w:fill="FFFFFF"/>
        <w:tabs>
          <w:tab w:val="left" w:pos="8387"/>
        </w:tabs>
        <w:spacing w:before="0" w:beforeAutospacing="0" w:after="0" w:afterAutospacing="0"/>
        <w:jc w:val="both"/>
        <w:rPr>
          <w:rStyle w:val="s10"/>
          <w:rFonts w:ascii="Arial" w:hAnsi="Arial" w:cs="Arial"/>
          <w:bCs/>
        </w:rPr>
      </w:pPr>
      <w:r w:rsidRPr="00E24C39">
        <w:rPr>
          <w:rStyle w:val="s10"/>
          <w:rFonts w:ascii="Arial" w:hAnsi="Arial" w:cs="Arial"/>
          <w:bCs/>
        </w:rPr>
        <w:t>- доходы, признанные по кредиту счетов 5 401 10 ХХХ;</w:t>
      </w:r>
      <w:r w:rsidRPr="00E24C39">
        <w:rPr>
          <w:rStyle w:val="s10"/>
          <w:rFonts w:ascii="Arial" w:hAnsi="Arial" w:cs="Arial"/>
          <w:bCs/>
        </w:rPr>
        <w:tab/>
      </w:r>
    </w:p>
    <w:p w:rsidR="000B198F" w:rsidRPr="00E24C39" w:rsidRDefault="000B198F" w:rsidP="000B198F">
      <w:pPr>
        <w:pStyle w:val="s1"/>
        <w:shd w:val="clear" w:color="auto" w:fill="FFFFFF"/>
        <w:spacing w:before="0" w:beforeAutospacing="0" w:after="0" w:afterAutospacing="0"/>
        <w:jc w:val="both"/>
        <w:rPr>
          <w:rStyle w:val="s10"/>
          <w:rFonts w:ascii="Arial" w:hAnsi="Arial" w:cs="Arial"/>
          <w:bCs/>
        </w:rPr>
      </w:pPr>
      <w:r w:rsidRPr="00E24C39">
        <w:rPr>
          <w:rStyle w:val="s10"/>
          <w:rFonts w:ascii="Arial" w:hAnsi="Arial" w:cs="Arial"/>
          <w:bCs/>
        </w:rPr>
        <w:t>- поступления, не связанные с получением денежных средств, учтенные по статьям КОСГУ 180, 190;</w:t>
      </w:r>
    </w:p>
    <w:p w:rsidR="000B198F" w:rsidRPr="00E24C39" w:rsidRDefault="000B198F" w:rsidP="000B198F">
      <w:pPr>
        <w:pStyle w:val="s1"/>
        <w:shd w:val="clear" w:color="auto" w:fill="FFFFFF"/>
        <w:spacing w:before="0" w:beforeAutospacing="0" w:after="0" w:afterAutospacing="0"/>
        <w:jc w:val="both"/>
        <w:rPr>
          <w:rStyle w:val="s10"/>
          <w:rFonts w:ascii="Arial" w:hAnsi="Arial" w:cs="Arial"/>
          <w:bCs/>
        </w:rPr>
      </w:pPr>
      <w:r w:rsidRPr="00E24C39">
        <w:rPr>
          <w:rStyle w:val="s10"/>
          <w:rFonts w:ascii="Arial" w:hAnsi="Arial" w:cs="Arial"/>
          <w:bCs/>
        </w:rPr>
        <w:t xml:space="preserve">- гранты, учтенные в рамках кодов финансового обеспечения (КФО) 2, 5.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Расходы, осуществленные за счет КФО "2", по оплате обязательств, принятых в рамках КФО "4", и не планируемые к восстановлению, списываются в дебет счета 2 401 20 000.</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bCs/>
        </w:rPr>
        <w:t>2.7.1</w:t>
      </w:r>
      <w:r w:rsidR="0009108A">
        <w:rPr>
          <w:rFonts w:ascii="Arial" w:hAnsi="Arial" w:cs="Arial"/>
          <w:bCs/>
        </w:rPr>
        <w:t>0</w:t>
      </w:r>
      <w:r w:rsidRPr="00E24C39">
        <w:rPr>
          <w:rFonts w:ascii="Arial" w:hAnsi="Arial" w:cs="Arial"/>
          <w:bCs/>
        </w:rPr>
        <w:t xml:space="preserve">. </w:t>
      </w:r>
      <w:r w:rsidRPr="00E24C39">
        <w:rPr>
          <w:rFonts w:ascii="Arial" w:hAnsi="Arial" w:cs="Arial"/>
        </w:rPr>
        <w:t xml:space="preserve">Аналитический учет затрат при оказании услуг ведется в </w:t>
      </w:r>
      <w:proofErr w:type="spellStart"/>
      <w:r w:rsidRPr="00E24C39">
        <w:rPr>
          <w:rFonts w:ascii="Arial" w:hAnsi="Arial" w:cs="Arial"/>
        </w:rPr>
        <w:t>Многографной</w:t>
      </w:r>
      <w:proofErr w:type="spellEnd"/>
      <w:r w:rsidRPr="00E24C39">
        <w:rPr>
          <w:rFonts w:ascii="Arial" w:hAnsi="Arial" w:cs="Arial"/>
        </w:rPr>
        <w:t xml:space="preserve"> карточке (</w:t>
      </w:r>
      <w:hyperlink r:id="rId27" w:history="1">
        <w:r w:rsidRPr="00E24C39">
          <w:rPr>
            <w:rFonts w:ascii="Arial" w:hAnsi="Arial" w:cs="Arial"/>
          </w:rPr>
          <w:t>ф. 0504054</w:t>
        </w:r>
      </w:hyperlink>
      <w:r w:rsidRPr="00E24C39">
        <w:rPr>
          <w:rFonts w:ascii="Arial" w:hAnsi="Arial" w:cs="Arial"/>
        </w:rPr>
        <w:t>) в разрезе видов оказываемых услуг по видам расходов.</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2.7.1</w:t>
      </w:r>
      <w:r w:rsidR="0009108A">
        <w:rPr>
          <w:rFonts w:ascii="Arial" w:hAnsi="Arial" w:cs="Arial"/>
        </w:rPr>
        <w:t>1</w:t>
      </w:r>
      <w:r w:rsidRPr="00E24C39">
        <w:rPr>
          <w:rFonts w:ascii="Arial" w:hAnsi="Arial" w:cs="Arial"/>
        </w:rPr>
        <w:t>. Синтетический учет затрат при оказании услуг ведется в соответствии с экономическим содержанием фактов хозяйственной жизни в следующих регистрах:</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Журнал операций расчетов по оплате труда, денежному довольствию и стипендиям N 6;</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Журнал операций расчетов с поставщиками и подрядчиками N 4;</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Журнал операций расчетов с подотчетными лицами N 3;</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Журнал операций по выбытию и перемещению нефинансовых активов N 7;</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Журнал по прочим операциям N 8.</w:t>
      </w:r>
    </w:p>
    <w:p w:rsidR="007B4A26" w:rsidRPr="00A66272" w:rsidRDefault="00E50ADE" w:rsidP="00F70E6F">
      <w:pPr>
        <w:pStyle w:val="11"/>
      </w:pPr>
      <w:bookmarkStart w:id="360" w:name="_Toc29740604"/>
      <w:bookmarkStart w:id="361" w:name="_Toc29741010"/>
      <w:bookmarkStart w:id="362" w:name="_Toc29741274"/>
      <w:bookmarkStart w:id="363" w:name="_Toc29741578"/>
      <w:bookmarkStart w:id="364" w:name="_Toc29741807"/>
      <w:bookmarkStart w:id="365" w:name="_Toc29743282"/>
      <w:bookmarkStart w:id="366" w:name="_Toc29743371"/>
      <w:bookmarkStart w:id="367" w:name="_Toc30435261"/>
      <w:bookmarkStart w:id="368" w:name="_Toc30435360"/>
      <w:bookmarkStart w:id="369" w:name="_Toc30435478"/>
      <w:bookmarkStart w:id="370" w:name="_Toc30503864"/>
      <w:bookmarkStart w:id="371" w:name="_Toc30839364"/>
      <w:bookmarkStart w:id="372" w:name="_Toc30853033"/>
      <w:bookmarkStart w:id="373" w:name="_Toc31457245"/>
      <w:bookmarkStart w:id="374" w:name="_Toc31457544"/>
      <w:bookmarkStart w:id="375" w:name="_Toc31457576"/>
      <w:bookmarkStart w:id="376" w:name="_Toc31457608"/>
      <w:bookmarkStart w:id="377" w:name="_Toc31457671"/>
      <w:bookmarkStart w:id="378" w:name="_Toc31458388"/>
      <w:bookmarkStart w:id="379" w:name="_Toc32069991"/>
      <w:bookmarkStart w:id="380" w:name="_Toc32139306"/>
      <w:bookmarkStart w:id="381" w:name="_Toc32753653"/>
      <w:bookmarkStart w:id="382" w:name="_Toc32753725"/>
      <w:bookmarkStart w:id="383" w:name="_Toc32753761"/>
      <w:bookmarkStart w:id="384" w:name="_Toc32753801"/>
      <w:bookmarkStart w:id="385" w:name="_Toc32753837"/>
      <w:bookmarkStart w:id="386" w:name="_Toc32754030"/>
      <w:bookmarkStart w:id="387" w:name="_Toc46827963"/>
      <w:bookmarkStart w:id="388" w:name="_Toc56098832"/>
      <w:bookmarkStart w:id="389" w:name="_Toc62390095"/>
      <w:r w:rsidRPr="00DA472D">
        <w:t>2.8</w:t>
      </w:r>
      <w:r w:rsidR="00F70E6F" w:rsidRPr="00DA472D">
        <w:t xml:space="preserve">. </w:t>
      </w:r>
      <w:r w:rsidRPr="00DA472D">
        <w:t>Права</w:t>
      </w:r>
      <w:r w:rsidR="007B4A26" w:rsidRPr="00DA472D">
        <w:t xml:space="preserve"> пользования активами</w:t>
      </w:r>
      <w:bookmarkStart w:id="390" w:name="sub_588675033"/>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p>
    <w:bookmarkEnd w:id="390"/>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2.8.1. Объекты операционной аренды, полученные в безвозмездное пользование, учитываются по тому виду деятельности, в котором будут использоваться.</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2.8.2. Объекты операционной аренды, которые используются в разных видах деятельности, учитываются</w:t>
      </w:r>
      <w:r w:rsidRPr="00E24C39">
        <w:rPr>
          <w:rStyle w:val="af5"/>
          <w:rFonts w:ascii="Arial" w:hAnsi="Arial" w:cs="Arial"/>
          <w:color w:val="auto"/>
        </w:rPr>
        <w:t> </w:t>
      </w:r>
      <w:r w:rsidRPr="00E24C39">
        <w:rPr>
          <w:rStyle w:val="af5"/>
          <w:rFonts w:ascii="Arial" w:hAnsi="Arial" w:cs="Arial"/>
          <w:b w:val="0"/>
          <w:color w:val="auto"/>
        </w:rPr>
        <w:t>по тому КФО, за счет которого осуществляется содержание имущества</w:t>
      </w:r>
      <w:r w:rsidRPr="00E24C39">
        <w:rPr>
          <w:rFonts w:ascii="Arial" w:hAnsi="Arial" w:cs="Arial"/>
        </w:rPr>
        <w:t>.</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2.8.3. Льготной операционной арендой признается операционная аренда, если фактическая стоимость арендных платежей меньше их справедливой стоимости более чем на 30 процентов.</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2.8.4. Объекты операционной аренды, полученные в безвозмездное пользование на определенный срок, учитываются по справедливой стоимости арендных платежей, которая не пересматривается в течение всего срока действия договора безвозмездного пользования.</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Объекты операционной аренды, полученные в безвозмездное пользование на неопределенный срок, учитываются по справедливой стоимости арендных платежей. </w:t>
      </w:r>
      <w:proofErr w:type="gramStart"/>
      <w:r w:rsidRPr="00E24C39">
        <w:rPr>
          <w:rFonts w:ascii="Arial" w:hAnsi="Arial" w:cs="Arial"/>
        </w:rPr>
        <w:t xml:space="preserve">Справедливая стоимость арендных платежей по таким договорам определяется за текущий год, очередной год и год, следующий за очередным или </w:t>
      </w:r>
      <w:r w:rsidRPr="00E24C39">
        <w:rPr>
          <w:rFonts w:ascii="Arial" w:hAnsi="Arial" w:cs="Arial"/>
        </w:rPr>
        <w:lastRenderedPageBreak/>
        <w:t>за меньший срок, если не планируется расторжение договора в течение текущего года или планового периода.</w:t>
      </w:r>
      <w:proofErr w:type="gramEnd"/>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Если в обозримом будущем Учреждение не планирует расторжение договора, 31 декабря каждого года проводится корректировка справедливой стоимости права пользования на сумму справедливых платежей за один год.</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2.8.5. Объекты операционной аренды, полученные в безвозмездное пользование от лиц, не относящихся к организациям бюджетной сферы, учитываются по справедливой стоимости арендных платежей, определяемой передающей стороной. Если передающая сторона не предоставила информацию о справедливой стоимости арендных платежей, объект аренды учитывается в условной оценке, равной одному рублю. В разумный срок Главным бухгалтером может быть принято решение об учете таких объектов по справедливой стоимости арендных платежей, определенной Комиссией по поступлению и выбытию активов. Корректировка стоимости права пользования (Дебет 0 111 ХХ ХХХ Кредит 0 401 40 18Х) осуществляется на основании Бухгалтерской справки (</w:t>
      </w:r>
      <w:hyperlink r:id="rId28" w:history="1">
        <w:r w:rsidRPr="00E24C39">
          <w:rPr>
            <w:rFonts w:ascii="Arial" w:hAnsi="Arial" w:cs="Arial"/>
          </w:rPr>
          <w:t>ф. 0504833</w:t>
        </w:r>
      </w:hyperlink>
      <w:r w:rsidRPr="00E24C39">
        <w:rPr>
          <w:rFonts w:ascii="Arial" w:hAnsi="Arial" w:cs="Arial"/>
        </w:rPr>
        <w:t>), составленной согласно заключению профильной Комиссии Учреждения. При этом начисление амортизации с учетом новой оценки права пользования производится равномерно (ежемесячно) в течение оставшегося срока действия договора безвозмездного пользования.</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2.8.6.  Договор, в соответствии с которым на счет 0 111 6Х 000 "Права пользования нематериальными активами" были поставлены объекты учета неисключительных прав, может </w:t>
      </w:r>
      <w:proofErr w:type="gramStart"/>
      <w:r w:rsidRPr="00E24C39">
        <w:rPr>
          <w:rFonts w:ascii="Arial" w:hAnsi="Arial" w:cs="Arial"/>
        </w:rPr>
        <w:t>быть</w:t>
      </w:r>
      <w:proofErr w:type="gramEnd"/>
      <w:r w:rsidRPr="00E24C39">
        <w:rPr>
          <w:rFonts w:ascii="Arial" w:hAnsi="Arial" w:cs="Arial"/>
        </w:rPr>
        <w:t xml:space="preserve"> расторгнут сторонами до истечения срока его действия (досрочно).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На сумму остаточной стоимости права пользования нематериальными активами делается проводка:</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Дебет 0 302 ХХ 83Х Кредит 0 111 6Х 45Х </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В случае если вознаграждение по лицензионному договору оплачено в полном объеме (единовременно) и расчеты с контрагентом закрыты, дополнительно, в зависимости от наличия в договоре условий о возврате денежных сре</w:t>
      </w:r>
      <w:proofErr w:type="gramStart"/>
      <w:r w:rsidRPr="00E24C39">
        <w:rPr>
          <w:rFonts w:ascii="Arial" w:hAnsi="Arial" w:cs="Arial"/>
        </w:rPr>
        <w:t>дств пр</w:t>
      </w:r>
      <w:proofErr w:type="gramEnd"/>
      <w:r w:rsidRPr="00E24C39">
        <w:rPr>
          <w:rFonts w:ascii="Arial" w:hAnsi="Arial" w:cs="Arial"/>
        </w:rPr>
        <w:t>и его досрочном прекращении, отражаются следующие проводки:</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1) Договором не предусмотрен возврат денежных сре</w:t>
      </w:r>
      <w:proofErr w:type="gramStart"/>
      <w:r w:rsidRPr="00E24C39">
        <w:rPr>
          <w:rFonts w:ascii="Arial" w:hAnsi="Arial" w:cs="Arial"/>
        </w:rPr>
        <w:t>дств в сл</w:t>
      </w:r>
      <w:proofErr w:type="gramEnd"/>
      <w:r w:rsidRPr="00E24C39">
        <w:rPr>
          <w:rFonts w:ascii="Arial" w:hAnsi="Arial" w:cs="Arial"/>
        </w:rPr>
        <w:t xml:space="preserve">учае досрочного расторжения: </w:t>
      </w:r>
    </w:p>
    <w:p w:rsidR="000B198F" w:rsidRPr="00E24C39" w:rsidRDefault="000B198F" w:rsidP="000B198F">
      <w:pPr>
        <w:autoSpaceDE w:val="0"/>
        <w:autoSpaceDN w:val="0"/>
        <w:adjustRightInd w:val="0"/>
        <w:spacing w:after="0" w:line="240" w:lineRule="auto"/>
        <w:jc w:val="both"/>
        <w:rPr>
          <w:rFonts w:ascii="Arial" w:hAnsi="Arial" w:cs="Arial"/>
          <w:bCs/>
          <w:sz w:val="24"/>
          <w:szCs w:val="24"/>
        </w:rPr>
      </w:pPr>
      <w:r w:rsidRPr="00E24C39">
        <w:rPr>
          <w:rFonts w:ascii="Arial" w:hAnsi="Arial" w:cs="Arial"/>
          <w:bCs/>
          <w:sz w:val="24"/>
          <w:szCs w:val="24"/>
        </w:rPr>
        <w:t>Дебет 0 401 10 173 Кредит 0 302 ХХ 73Х;</w:t>
      </w:r>
    </w:p>
    <w:p w:rsidR="000B198F" w:rsidRPr="00E24C39" w:rsidRDefault="000B198F" w:rsidP="000B198F">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2) Д</w:t>
      </w:r>
      <w:r w:rsidRPr="00E24C39">
        <w:rPr>
          <w:rFonts w:ascii="Arial" w:hAnsi="Arial" w:cs="Arial"/>
          <w:sz w:val="24"/>
          <w:szCs w:val="24"/>
        </w:rPr>
        <w:t>оговором предусмотрен возврат денежных сре</w:t>
      </w:r>
      <w:proofErr w:type="gramStart"/>
      <w:r w:rsidRPr="00E24C39">
        <w:rPr>
          <w:rFonts w:ascii="Arial" w:hAnsi="Arial" w:cs="Arial"/>
          <w:sz w:val="24"/>
          <w:szCs w:val="24"/>
        </w:rPr>
        <w:t>дств в сл</w:t>
      </w:r>
      <w:proofErr w:type="gramEnd"/>
      <w:r w:rsidRPr="00E24C39">
        <w:rPr>
          <w:rFonts w:ascii="Arial" w:hAnsi="Arial" w:cs="Arial"/>
          <w:sz w:val="24"/>
          <w:szCs w:val="24"/>
        </w:rPr>
        <w:t>учае досрочного расторжения:</w:t>
      </w:r>
    </w:p>
    <w:p w:rsidR="000B198F" w:rsidRPr="00E24C39" w:rsidRDefault="000B198F" w:rsidP="000B198F">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Дебет 0 209 34 56Х Кредит 0 302 ХХ 73Х.</w:t>
      </w:r>
    </w:p>
    <w:p w:rsidR="000B198F" w:rsidRPr="00E24C39" w:rsidRDefault="000B198F" w:rsidP="000B198F">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2.8.7. На счете 111 60  "Права пользования нематериальными активами" организован дополнительный аналитический учет – к аналитическому счету вводится субконто для учета объектов:</w:t>
      </w:r>
    </w:p>
    <w:p w:rsidR="000B198F" w:rsidRDefault="000B198F" w:rsidP="000B198F">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xml:space="preserve">1 - с определенным </w:t>
      </w:r>
      <w:r>
        <w:rPr>
          <w:rFonts w:ascii="Arial" w:hAnsi="Arial" w:cs="Arial"/>
          <w:sz w:val="24"/>
          <w:szCs w:val="24"/>
        </w:rPr>
        <w:t>сроком полезного использования;</w:t>
      </w:r>
    </w:p>
    <w:p w:rsidR="000B198F" w:rsidRDefault="000B198F" w:rsidP="000B198F">
      <w:pPr>
        <w:autoSpaceDE w:val="0"/>
        <w:autoSpaceDN w:val="0"/>
        <w:adjustRightInd w:val="0"/>
        <w:spacing w:after="0" w:line="240" w:lineRule="auto"/>
        <w:jc w:val="both"/>
        <w:rPr>
          <w:rFonts w:ascii="Arial" w:hAnsi="Arial" w:cs="Arial"/>
          <w:sz w:val="24"/>
          <w:szCs w:val="24"/>
        </w:rPr>
      </w:pPr>
      <w:r>
        <w:rPr>
          <w:rFonts w:ascii="Arial" w:hAnsi="Arial" w:cs="Arial"/>
          <w:sz w:val="24"/>
          <w:szCs w:val="24"/>
        </w:rPr>
        <w:t>2 – с неопределенным сроком полезного использования.</w:t>
      </w:r>
    </w:p>
    <w:p w:rsidR="000B198F" w:rsidRDefault="000B198F" w:rsidP="000B198F">
      <w:pPr>
        <w:autoSpaceDE w:val="0"/>
        <w:autoSpaceDN w:val="0"/>
        <w:adjustRightInd w:val="0"/>
        <w:spacing w:after="0" w:line="240" w:lineRule="auto"/>
        <w:jc w:val="both"/>
        <w:rPr>
          <w:rFonts w:ascii="Arial" w:hAnsi="Arial" w:cs="Arial"/>
          <w:bCs/>
          <w:sz w:val="24"/>
          <w:szCs w:val="24"/>
        </w:rPr>
      </w:pPr>
      <w:r w:rsidRPr="00E24C39">
        <w:rPr>
          <w:rFonts w:ascii="Arial" w:hAnsi="Arial" w:cs="Arial"/>
          <w:sz w:val="24"/>
          <w:szCs w:val="24"/>
        </w:rPr>
        <w:t>2.</w:t>
      </w:r>
      <w:r w:rsidRPr="00E24C39">
        <w:rPr>
          <w:rFonts w:ascii="Arial" w:hAnsi="Arial" w:cs="Arial"/>
          <w:bCs/>
          <w:sz w:val="24"/>
          <w:szCs w:val="24"/>
        </w:rPr>
        <w:t>8.8. Операции по учету  прав пользования НМА, срок  использования которых менее или равен 12 месяцам и приходится на два отчетных периода, отражаются в учете с применением следующей корреспонденции счетов:</w:t>
      </w:r>
    </w:p>
    <w:p w:rsidR="000B198F" w:rsidRPr="00E24C39" w:rsidRDefault="000B198F" w:rsidP="000B198F">
      <w:pPr>
        <w:autoSpaceDE w:val="0"/>
        <w:autoSpaceDN w:val="0"/>
        <w:adjustRightInd w:val="0"/>
        <w:spacing w:after="0" w:line="240" w:lineRule="auto"/>
        <w:jc w:val="both"/>
        <w:rPr>
          <w:rFonts w:ascii="Arial" w:hAnsi="Arial" w:cs="Arial"/>
          <w:bCs/>
          <w:sz w:val="24"/>
          <w:szCs w:val="24"/>
        </w:rPr>
      </w:pPr>
      <w:r w:rsidRPr="00E24C39">
        <w:rPr>
          <w:rFonts w:ascii="Arial" w:hAnsi="Arial" w:cs="Arial"/>
          <w:bCs/>
          <w:sz w:val="24"/>
          <w:szCs w:val="24"/>
        </w:rPr>
        <w:t>Дебет 0 401 50 226 Кредит 0 302 26 73Х</w:t>
      </w:r>
    </w:p>
    <w:p w:rsidR="000B198F" w:rsidRPr="00E24C39" w:rsidRDefault="000B198F" w:rsidP="000B198F">
      <w:pPr>
        <w:spacing w:after="0" w:line="240" w:lineRule="auto"/>
        <w:jc w:val="both"/>
        <w:rPr>
          <w:rFonts w:ascii="Arial" w:hAnsi="Arial" w:cs="Arial"/>
          <w:bCs/>
          <w:sz w:val="24"/>
          <w:szCs w:val="24"/>
        </w:rPr>
      </w:pPr>
      <w:r w:rsidRPr="00E24C39">
        <w:rPr>
          <w:rFonts w:ascii="Arial" w:hAnsi="Arial" w:cs="Arial"/>
          <w:bCs/>
          <w:sz w:val="24"/>
          <w:szCs w:val="24"/>
        </w:rPr>
        <w:t>Учтенные на счете 401 50 расходы относятся на финансовый результат текущего года в конце отчетного года и в месяце прекращения срока действия прав. Сумма расходов рассчитывается пропорционально исходя из срока использования, приходящегося на соответствующий финансовый год.</w:t>
      </w:r>
    </w:p>
    <w:p w:rsidR="00251E2E" w:rsidRDefault="000B198F" w:rsidP="000B198F">
      <w:pPr>
        <w:spacing w:after="0" w:line="240" w:lineRule="auto"/>
        <w:jc w:val="both"/>
        <w:rPr>
          <w:rFonts w:ascii="Arial" w:hAnsi="Arial" w:cs="Arial"/>
          <w:bCs/>
          <w:sz w:val="24"/>
          <w:szCs w:val="24"/>
        </w:rPr>
      </w:pPr>
      <w:r w:rsidRPr="00E24C39">
        <w:rPr>
          <w:rFonts w:ascii="Arial" w:hAnsi="Arial" w:cs="Arial"/>
          <w:bCs/>
          <w:sz w:val="24"/>
          <w:szCs w:val="24"/>
        </w:rPr>
        <w:t xml:space="preserve">2.8.9.  По истечении срока действия лицензионных прав на программное обеспечение, установленное на компьютеры (иное оборудование) остается в учреждении. </w:t>
      </w:r>
    </w:p>
    <w:p w:rsidR="000B198F" w:rsidRPr="00B279E5" w:rsidRDefault="000B198F" w:rsidP="000B198F">
      <w:pPr>
        <w:spacing w:after="0" w:line="240" w:lineRule="auto"/>
        <w:jc w:val="both"/>
        <w:rPr>
          <w:rFonts w:ascii="Arial" w:hAnsi="Arial" w:cs="Arial"/>
          <w:bCs/>
          <w:sz w:val="24"/>
          <w:szCs w:val="24"/>
        </w:rPr>
      </w:pPr>
      <w:r w:rsidRPr="00E24C39">
        <w:rPr>
          <w:rFonts w:ascii="Arial" w:hAnsi="Arial" w:cs="Arial"/>
          <w:bCs/>
          <w:sz w:val="24"/>
          <w:szCs w:val="24"/>
        </w:rPr>
        <w:lastRenderedPageBreak/>
        <w:t xml:space="preserve">2.8.10. </w:t>
      </w:r>
      <w:r w:rsidRPr="00B279E5">
        <w:rPr>
          <w:rFonts w:ascii="Arial" w:hAnsi="Arial" w:cs="Arial"/>
          <w:bCs/>
          <w:sz w:val="24"/>
          <w:szCs w:val="24"/>
        </w:rPr>
        <w:t>Учреждение может передать право пользования программными продуктами (программным обеспечением) как своим обособленным структурным подразделениям, так и сторонним учреждениям (органам), если это не противоречит условиями лицензионного договора.</w:t>
      </w:r>
    </w:p>
    <w:p w:rsidR="000B198F" w:rsidRPr="00B279E5" w:rsidRDefault="000B198F" w:rsidP="000B198F">
      <w:pPr>
        <w:spacing w:after="0" w:line="240" w:lineRule="auto"/>
        <w:jc w:val="both"/>
        <w:rPr>
          <w:rFonts w:ascii="Arial" w:hAnsi="Arial" w:cs="Arial"/>
          <w:bCs/>
          <w:sz w:val="24"/>
          <w:szCs w:val="24"/>
        </w:rPr>
      </w:pPr>
      <w:r w:rsidRPr="00B279E5">
        <w:rPr>
          <w:rFonts w:ascii="Arial" w:hAnsi="Arial" w:cs="Arial"/>
          <w:sz w:val="24"/>
          <w:szCs w:val="24"/>
        </w:rPr>
        <w:t>В частности, передача программного обеспечения другому учреждению в течение срока действия лицензии возможна только вместе с передачей неисключительных прав на него (кодами активации, паролями доступа на сайт правообладателя и прочее). При этом Учреждение прекращает использование данного программного обеспечения (в том числе удаляет его из памяти ЭВМ).</w:t>
      </w:r>
      <w:r w:rsidRPr="00B279E5">
        <w:rPr>
          <w:rFonts w:ascii="Arial" w:hAnsi="Arial" w:cs="Arial"/>
          <w:bCs/>
          <w:sz w:val="24"/>
          <w:szCs w:val="24"/>
        </w:rPr>
        <w:t xml:space="preserve"> </w:t>
      </w:r>
    </w:p>
    <w:p w:rsidR="000B198F" w:rsidRPr="00B279E5" w:rsidRDefault="000B198F" w:rsidP="000B198F">
      <w:pPr>
        <w:spacing w:after="0" w:line="240" w:lineRule="auto"/>
        <w:jc w:val="both"/>
        <w:rPr>
          <w:rFonts w:ascii="Arial" w:hAnsi="Arial" w:cs="Arial"/>
          <w:bCs/>
          <w:sz w:val="24"/>
          <w:szCs w:val="24"/>
        </w:rPr>
      </w:pPr>
      <w:r w:rsidRPr="00B279E5">
        <w:rPr>
          <w:rFonts w:ascii="Arial" w:hAnsi="Arial" w:cs="Arial"/>
          <w:bCs/>
          <w:sz w:val="24"/>
          <w:szCs w:val="24"/>
        </w:rPr>
        <w:t>Передача отражается в бухгалтерском учете в зависимости от типа принимающей стороны в общем порядке:</w:t>
      </w:r>
    </w:p>
    <w:p w:rsidR="000B198F" w:rsidRPr="00B279E5" w:rsidRDefault="000B198F" w:rsidP="000B198F">
      <w:pPr>
        <w:spacing w:after="0" w:line="240" w:lineRule="auto"/>
        <w:jc w:val="both"/>
        <w:rPr>
          <w:rFonts w:ascii="Arial" w:hAnsi="Arial" w:cs="Arial"/>
          <w:bCs/>
          <w:sz w:val="24"/>
          <w:szCs w:val="24"/>
        </w:rPr>
      </w:pPr>
      <w:r w:rsidRPr="00B279E5">
        <w:rPr>
          <w:rFonts w:ascii="Arial" w:hAnsi="Arial" w:cs="Arial"/>
          <w:bCs/>
          <w:sz w:val="24"/>
          <w:szCs w:val="24"/>
        </w:rPr>
        <w:t xml:space="preserve">Дебет </w:t>
      </w:r>
      <w:r w:rsidRPr="00C31119">
        <w:rPr>
          <w:rFonts w:ascii="Arial" w:hAnsi="Arial" w:cs="Arial"/>
          <w:bCs/>
          <w:sz w:val="24"/>
          <w:szCs w:val="24"/>
        </w:rPr>
        <w:t xml:space="preserve">0 304 </w:t>
      </w:r>
      <w:r w:rsidR="00B279E5" w:rsidRPr="00C31119">
        <w:rPr>
          <w:rFonts w:ascii="Arial" w:hAnsi="Arial" w:cs="Arial"/>
          <w:bCs/>
          <w:sz w:val="24"/>
          <w:szCs w:val="24"/>
        </w:rPr>
        <w:t>0</w:t>
      </w:r>
      <w:r w:rsidRPr="00C31119">
        <w:rPr>
          <w:rFonts w:ascii="Arial" w:hAnsi="Arial" w:cs="Arial"/>
          <w:bCs/>
          <w:sz w:val="24"/>
          <w:szCs w:val="24"/>
        </w:rPr>
        <w:t>4 350, 0 401 20 2ХХ</w:t>
      </w:r>
      <w:r w:rsidRPr="00B279E5">
        <w:rPr>
          <w:rFonts w:ascii="Arial" w:hAnsi="Arial" w:cs="Arial"/>
          <w:bCs/>
          <w:sz w:val="24"/>
          <w:szCs w:val="24"/>
        </w:rPr>
        <w:t xml:space="preserve"> Кредит 0 111 6</w:t>
      </w:r>
      <w:r w:rsidRPr="00B279E5">
        <w:rPr>
          <w:rFonts w:ascii="Arial" w:hAnsi="Arial" w:cs="Arial"/>
          <w:bCs/>
          <w:sz w:val="24"/>
          <w:szCs w:val="24"/>
          <w:lang w:val="en-US"/>
        </w:rPr>
        <w:t>I</w:t>
      </w:r>
      <w:r w:rsidRPr="00B279E5">
        <w:rPr>
          <w:rFonts w:ascii="Arial" w:hAnsi="Arial" w:cs="Arial"/>
          <w:bCs/>
          <w:sz w:val="24"/>
          <w:szCs w:val="24"/>
        </w:rPr>
        <w:t xml:space="preserve"> 45Х - в сумме балансовой стоимости права пользования;</w:t>
      </w:r>
    </w:p>
    <w:p w:rsidR="000B198F" w:rsidRPr="00B279E5" w:rsidRDefault="000B198F" w:rsidP="000B198F">
      <w:pPr>
        <w:spacing w:after="0" w:line="240" w:lineRule="auto"/>
        <w:jc w:val="both"/>
        <w:rPr>
          <w:rFonts w:ascii="Arial" w:hAnsi="Arial" w:cs="Arial"/>
          <w:bCs/>
          <w:sz w:val="24"/>
          <w:szCs w:val="24"/>
        </w:rPr>
      </w:pPr>
      <w:r w:rsidRPr="00B279E5">
        <w:rPr>
          <w:rFonts w:ascii="Arial" w:hAnsi="Arial" w:cs="Arial"/>
          <w:bCs/>
          <w:sz w:val="24"/>
          <w:szCs w:val="24"/>
        </w:rPr>
        <w:t>Дебет 0 104 6</w:t>
      </w:r>
      <w:r w:rsidRPr="00B279E5">
        <w:rPr>
          <w:rFonts w:ascii="Arial" w:hAnsi="Arial" w:cs="Arial"/>
          <w:bCs/>
          <w:sz w:val="24"/>
          <w:szCs w:val="24"/>
          <w:lang w:val="en-US"/>
        </w:rPr>
        <w:t>I</w:t>
      </w:r>
      <w:r w:rsidRPr="00B279E5">
        <w:rPr>
          <w:rFonts w:ascii="Arial" w:hAnsi="Arial" w:cs="Arial"/>
          <w:bCs/>
          <w:sz w:val="24"/>
          <w:szCs w:val="24"/>
        </w:rPr>
        <w:t xml:space="preserve"> 452 Кредит 0 304 </w:t>
      </w:r>
      <w:r w:rsidR="00B279E5">
        <w:rPr>
          <w:rFonts w:ascii="Arial" w:hAnsi="Arial" w:cs="Arial"/>
          <w:bCs/>
          <w:sz w:val="24"/>
          <w:szCs w:val="24"/>
        </w:rPr>
        <w:t>0</w:t>
      </w:r>
      <w:r w:rsidRPr="00B279E5">
        <w:rPr>
          <w:rFonts w:ascii="Arial" w:hAnsi="Arial" w:cs="Arial"/>
          <w:bCs/>
          <w:sz w:val="24"/>
          <w:szCs w:val="24"/>
        </w:rPr>
        <w:t>4 350, 1 401 20 2ХХ – в сумме начисленной амортизации.</w:t>
      </w:r>
    </w:p>
    <w:p w:rsidR="000B198F" w:rsidRPr="00E24C39" w:rsidRDefault="000B198F" w:rsidP="000B198F">
      <w:pPr>
        <w:spacing w:after="0" w:line="240" w:lineRule="auto"/>
        <w:jc w:val="both"/>
        <w:rPr>
          <w:rFonts w:ascii="Arial" w:hAnsi="Arial" w:cs="Arial"/>
          <w:sz w:val="24"/>
          <w:szCs w:val="24"/>
          <w:shd w:val="clear" w:color="auto" w:fill="FFFFFF"/>
        </w:rPr>
      </w:pPr>
      <w:r w:rsidRPr="00B279E5">
        <w:rPr>
          <w:rFonts w:ascii="Arial" w:hAnsi="Arial" w:cs="Arial"/>
          <w:bCs/>
          <w:sz w:val="24"/>
          <w:szCs w:val="24"/>
        </w:rPr>
        <w:t xml:space="preserve">2.8.11.  В случаях, когда </w:t>
      </w:r>
      <w:r w:rsidRPr="00B279E5">
        <w:rPr>
          <w:rFonts w:ascii="Arial" w:hAnsi="Arial" w:cs="Arial"/>
          <w:sz w:val="24"/>
          <w:szCs w:val="24"/>
          <w:shd w:val="clear" w:color="auto" w:fill="FFFFFF"/>
        </w:rPr>
        <w:t>неисключительные права на программный продукт (программное обеспечение) предоставлены Учреждению в момент приобретения соответствующего программного обеспечения</w:t>
      </w:r>
      <w:r w:rsidRPr="00E24C39">
        <w:rPr>
          <w:rFonts w:ascii="Arial" w:hAnsi="Arial" w:cs="Arial"/>
          <w:sz w:val="24"/>
          <w:szCs w:val="24"/>
          <w:shd w:val="clear" w:color="auto" w:fill="FFFFFF"/>
        </w:rPr>
        <w:t xml:space="preserve"> и иных дополнительных затрат по нему не предполагается, программный продукт принимается к учету без использования счета 106 6I. К таким ситуациям относится, в частности, предоставление права пользования по лицензионному договору, заключенному в письменной форме. Право пользования в этом случае возникает в момент подписания договора или предоставления программы.</w:t>
      </w:r>
    </w:p>
    <w:p w:rsidR="000B198F" w:rsidRPr="00E24C39" w:rsidRDefault="000B198F" w:rsidP="000B198F">
      <w:pPr>
        <w:spacing w:after="0" w:line="240" w:lineRule="auto"/>
        <w:jc w:val="both"/>
        <w:rPr>
          <w:rFonts w:ascii="Arial" w:hAnsi="Arial" w:cs="Arial"/>
          <w:sz w:val="24"/>
          <w:szCs w:val="24"/>
          <w:shd w:val="clear" w:color="auto" w:fill="FFFFFF"/>
        </w:rPr>
      </w:pPr>
      <w:proofErr w:type="gramStart"/>
      <w:r w:rsidRPr="00E24C39">
        <w:rPr>
          <w:rFonts w:ascii="Arial" w:hAnsi="Arial" w:cs="Arial"/>
          <w:sz w:val="24"/>
          <w:szCs w:val="24"/>
          <w:shd w:val="clear" w:color="auto" w:fill="FFFFFF"/>
        </w:rPr>
        <w:t>Если же лицензионный договор в письменной форме не заключается, а  право пользования программным продуктом предоставляется по договору присоединения, то до момента заключения такого договора и, соответственно, возникновения у Учреждения неисключительных прав пользования произведенные расходы на приобретение программного продукта подлежат отражению на счете 106 6I независимо от наличия (отсутствия) дополнительных затрат, связанных с приобретением права пользования.</w:t>
      </w:r>
      <w:proofErr w:type="gramEnd"/>
    </w:p>
    <w:p w:rsidR="000B198F" w:rsidRPr="00E24C39" w:rsidRDefault="000B198F" w:rsidP="000B198F">
      <w:pPr>
        <w:spacing w:after="0" w:line="240" w:lineRule="auto"/>
        <w:jc w:val="both"/>
        <w:rPr>
          <w:rFonts w:ascii="Arial" w:hAnsi="Arial" w:cs="Arial"/>
          <w:sz w:val="24"/>
          <w:szCs w:val="24"/>
          <w:shd w:val="clear" w:color="auto" w:fill="FFFFFF"/>
        </w:rPr>
      </w:pPr>
      <w:r w:rsidRPr="00E24C39">
        <w:rPr>
          <w:rFonts w:ascii="Arial" w:hAnsi="Arial" w:cs="Arial"/>
          <w:sz w:val="24"/>
          <w:szCs w:val="24"/>
          <w:shd w:val="clear" w:color="auto" w:fill="FFFFFF"/>
        </w:rPr>
        <w:t>2.8.12. Перевод прав пользования нематериальными активами из одной аналитической группы учета в другую (</w:t>
      </w:r>
      <w:proofErr w:type="spellStart"/>
      <w:r w:rsidRPr="00E24C39">
        <w:rPr>
          <w:rFonts w:ascii="Arial" w:hAnsi="Arial" w:cs="Arial"/>
          <w:sz w:val="24"/>
          <w:szCs w:val="24"/>
          <w:shd w:val="clear" w:color="auto" w:fill="FFFFFF"/>
        </w:rPr>
        <w:t>реклассификация</w:t>
      </w:r>
      <w:proofErr w:type="spellEnd"/>
      <w:r w:rsidRPr="00E24C39">
        <w:rPr>
          <w:rFonts w:ascii="Arial" w:hAnsi="Arial" w:cs="Arial"/>
          <w:sz w:val="24"/>
          <w:szCs w:val="24"/>
          <w:shd w:val="clear" w:color="auto" w:fill="FFFFFF"/>
        </w:rPr>
        <w:t xml:space="preserve">) отражается в учете "прямой" проводкой. </w:t>
      </w:r>
      <w:proofErr w:type="spellStart"/>
      <w:r w:rsidRPr="00E24C39">
        <w:rPr>
          <w:rFonts w:ascii="Arial" w:hAnsi="Arial" w:cs="Arial"/>
          <w:sz w:val="24"/>
          <w:szCs w:val="24"/>
          <w:shd w:val="clear" w:color="auto" w:fill="FFFFFF"/>
        </w:rPr>
        <w:t>Реклассификации</w:t>
      </w:r>
      <w:proofErr w:type="spellEnd"/>
      <w:r w:rsidRPr="00E24C39">
        <w:rPr>
          <w:rFonts w:ascii="Arial" w:hAnsi="Arial" w:cs="Arial"/>
          <w:sz w:val="24"/>
          <w:szCs w:val="24"/>
          <w:shd w:val="clear" w:color="auto" w:fill="FFFFFF"/>
        </w:rPr>
        <w:t xml:space="preserve"> объектов из подгруппы "Права пользования нематериальными активами с неопределенным сроком полезного использования" в подгруппу "Права пользования нематериальными активами с определенным сроком полезного использования" отражается корреспонденцией:</w:t>
      </w:r>
    </w:p>
    <w:p w:rsidR="000B198F" w:rsidRPr="00E24C39" w:rsidRDefault="000B198F" w:rsidP="000B198F">
      <w:pPr>
        <w:pStyle w:val="s1"/>
        <w:spacing w:before="0" w:beforeAutospacing="0" w:after="0" w:afterAutospacing="0"/>
        <w:jc w:val="both"/>
        <w:rPr>
          <w:rFonts w:ascii="Arial" w:hAnsi="Arial" w:cs="Arial"/>
          <w:shd w:val="clear" w:color="auto" w:fill="FFFFFF"/>
        </w:rPr>
      </w:pPr>
      <w:r w:rsidRPr="00E24C39">
        <w:rPr>
          <w:rFonts w:ascii="Arial" w:hAnsi="Arial" w:cs="Arial"/>
          <w:shd w:val="clear" w:color="auto" w:fill="FFFFFF"/>
        </w:rPr>
        <w:t>Дебет 0 111 6X 352 Кредит 0 111 6X 353.</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2.8.13.</w:t>
      </w:r>
      <w:r w:rsidRPr="00E24C39">
        <w:rPr>
          <w:rFonts w:ascii="Arial" w:hAnsi="Arial" w:cs="Arial"/>
          <w:b/>
        </w:rPr>
        <w:t xml:space="preserve"> </w:t>
      </w:r>
      <w:r w:rsidRPr="00E24C39">
        <w:rPr>
          <w:rFonts w:ascii="Arial" w:hAnsi="Arial" w:cs="Arial"/>
        </w:rPr>
        <w:t>Если по результатам инвентаризации неисключительное право пользования нематериальными активами будет признано Комиссией по поступлению и выбытию активов не отвечающим критериям актива, оно подлежит списанию с баланса и отражается в учете следующими корреспонденциями:</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Дебет 0 104 6Х 452 Кредит 0 111 6Х 452 </w:t>
      </w:r>
      <w:r w:rsidRPr="00E24C39">
        <w:rPr>
          <w:rFonts w:ascii="Arial" w:hAnsi="Arial" w:cs="Arial"/>
        </w:rPr>
        <w:tab/>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в сумме накопленной амортизации права пользования НМА;</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Дебет 0 401 10 172 Кредит 0 111 6Х 45Х</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 - в сумме остаточной стоимости права пользования НМА.</w:t>
      </w:r>
    </w:p>
    <w:p w:rsidR="000B198F" w:rsidRPr="00E24C39"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Дальнейшее наблюдение за объектом осуществляется на дополнительном </w:t>
      </w:r>
      <w:proofErr w:type="spellStart"/>
      <w:r w:rsidRPr="00E24C39">
        <w:rPr>
          <w:rFonts w:ascii="Arial" w:hAnsi="Arial" w:cs="Arial"/>
        </w:rPr>
        <w:t>забалансовом</w:t>
      </w:r>
      <w:proofErr w:type="spellEnd"/>
      <w:r w:rsidRPr="00E24C39">
        <w:rPr>
          <w:rFonts w:ascii="Arial" w:hAnsi="Arial" w:cs="Arial"/>
        </w:rPr>
        <w:t xml:space="preserve"> счете 32 «Права пользования НМА, не учитываемые на балансовых счетах» (субсчет 32.13).  Статус объекта уточняется ежегодно при проведении инвентаризации.</w:t>
      </w:r>
    </w:p>
    <w:p w:rsidR="000B198F" w:rsidRDefault="000B198F" w:rsidP="000B198F">
      <w:pPr>
        <w:pStyle w:val="s1"/>
        <w:spacing w:before="0" w:beforeAutospacing="0" w:after="0" w:afterAutospacing="0"/>
        <w:jc w:val="both"/>
        <w:rPr>
          <w:rFonts w:ascii="Arial" w:hAnsi="Arial" w:cs="Arial"/>
        </w:rPr>
      </w:pPr>
      <w:r w:rsidRPr="00E24C39">
        <w:rPr>
          <w:rFonts w:ascii="Arial" w:hAnsi="Arial" w:cs="Arial"/>
        </w:rPr>
        <w:t xml:space="preserve">2.8.14. </w:t>
      </w:r>
      <w:proofErr w:type="gramStart"/>
      <w:r w:rsidRPr="00B279E5">
        <w:rPr>
          <w:rFonts w:ascii="Arial" w:hAnsi="Arial" w:cs="Arial"/>
        </w:rPr>
        <w:t xml:space="preserve">При предоставлении Учреждением  в соответствии с </w:t>
      </w:r>
      <w:proofErr w:type="spellStart"/>
      <w:r w:rsidRPr="00B279E5">
        <w:rPr>
          <w:rFonts w:ascii="Arial" w:hAnsi="Arial" w:cs="Arial"/>
        </w:rPr>
        <w:t>сублицензионным</w:t>
      </w:r>
      <w:proofErr w:type="spellEnd"/>
      <w:r w:rsidRPr="00B279E5">
        <w:rPr>
          <w:rFonts w:ascii="Arial" w:hAnsi="Arial" w:cs="Arial"/>
        </w:rPr>
        <w:t xml:space="preserve"> договором права пользования нематериальным активом за плату отражается внутреннее перемещение  права пользования нематериальным активом (без </w:t>
      </w:r>
      <w:r w:rsidRPr="00B279E5">
        <w:rPr>
          <w:rFonts w:ascii="Arial" w:hAnsi="Arial" w:cs="Arial"/>
        </w:rPr>
        <w:lastRenderedPageBreak/>
        <w:t xml:space="preserve">выбытия с балансового учета) с указанием дополнительной аналитики «Предоставлена сублицензия» к счету 111 60 и с одновременным отражением такого права пользования нематериальным активом на дополнительном </w:t>
      </w:r>
      <w:proofErr w:type="spellStart"/>
      <w:r w:rsidRPr="00B279E5">
        <w:rPr>
          <w:rFonts w:ascii="Arial" w:hAnsi="Arial" w:cs="Arial"/>
        </w:rPr>
        <w:t>забалансовом</w:t>
      </w:r>
      <w:proofErr w:type="spellEnd"/>
      <w:r w:rsidRPr="00B279E5">
        <w:rPr>
          <w:rFonts w:ascii="Arial" w:hAnsi="Arial" w:cs="Arial"/>
        </w:rPr>
        <w:t xml:space="preserve"> счете 32 «Права пользования НМА, не учитываемые на балансовых счетах» (субсчет 32.14).</w:t>
      </w:r>
      <w:proofErr w:type="gramEnd"/>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Pr>
          <w:rFonts w:ascii="Arial" w:hAnsi="Arial" w:cs="Arial"/>
          <w:sz w:val="24"/>
          <w:szCs w:val="24"/>
        </w:rPr>
        <w:t xml:space="preserve">2.8.15. </w:t>
      </w:r>
      <w:proofErr w:type="gramStart"/>
      <w:r w:rsidRPr="00B762B6">
        <w:rPr>
          <w:rFonts w:ascii="Arial" w:hAnsi="Arial" w:cs="Arial"/>
          <w:color w:val="000000" w:themeColor="text1"/>
          <w:sz w:val="24"/>
          <w:szCs w:val="24"/>
        </w:rPr>
        <w:t>В случае приобретения оборудования с предустановленным лицензионным программным обеспечением (далее – ПО) в рамках единого договора (контракта) поставки объектов основных средств и ПО Комиссией по поступлению и выбытию активов принимается решение о возможности идентификации (выделения, отделения) неисключительного права в целях:</w:t>
      </w:r>
      <w:proofErr w:type="gramEnd"/>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 принятия к учету права пользования НМА в качестве самостоятельного объекта учета в случае положительного решения;</w:t>
      </w:r>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 xml:space="preserve">- включения расходов на приобретение </w:t>
      </w:r>
      <w:proofErr w:type="gramStart"/>
      <w:r w:rsidRPr="00B762B6">
        <w:rPr>
          <w:rFonts w:ascii="Arial" w:hAnsi="Arial" w:cs="Arial"/>
          <w:color w:val="000000" w:themeColor="text1"/>
          <w:sz w:val="24"/>
          <w:szCs w:val="24"/>
        </w:rPr>
        <w:t>ПО</w:t>
      </w:r>
      <w:proofErr w:type="gramEnd"/>
      <w:r w:rsidRPr="00B762B6">
        <w:rPr>
          <w:rFonts w:ascii="Arial" w:hAnsi="Arial" w:cs="Arial"/>
          <w:color w:val="000000" w:themeColor="text1"/>
          <w:sz w:val="24"/>
          <w:szCs w:val="24"/>
        </w:rPr>
        <w:t xml:space="preserve"> </w:t>
      </w:r>
      <w:proofErr w:type="gramStart"/>
      <w:r w:rsidRPr="00B762B6">
        <w:rPr>
          <w:rFonts w:ascii="Arial" w:hAnsi="Arial" w:cs="Arial"/>
          <w:color w:val="000000" w:themeColor="text1"/>
          <w:sz w:val="24"/>
          <w:szCs w:val="24"/>
        </w:rPr>
        <w:t>в</w:t>
      </w:r>
      <w:proofErr w:type="gramEnd"/>
      <w:r w:rsidRPr="00B762B6">
        <w:rPr>
          <w:rFonts w:ascii="Arial" w:hAnsi="Arial" w:cs="Arial"/>
          <w:color w:val="000000" w:themeColor="text1"/>
          <w:sz w:val="24"/>
          <w:szCs w:val="24"/>
        </w:rPr>
        <w:t xml:space="preserve"> первоначальную стоимость оборудования в случае невозможности идентификации объекта (права).</w:t>
      </w:r>
    </w:p>
    <w:p w:rsidR="00B279E5" w:rsidRPr="00B762B6" w:rsidRDefault="00B279E5" w:rsidP="00B279E5">
      <w:pPr>
        <w:pStyle w:val="s1"/>
        <w:spacing w:before="0" w:beforeAutospacing="0" w:after="0" w:afterAutospacing="0"/>
        <w:jc w:val="both"/>
        <w:rPr>
          <w:rFonts w:ascii="Arial" w:hAnsi="Arial" w:cs="Arial"/>
          <w:bCs/>
          <w:color w:val="000000" w:themeColor="text1"/>
        </w:rPr>
      </w:pPr>
      <w:r w:rsidRPr="00B762B6">
        <w:rPr>
          <w:rFonts w:ascii="Arial" w:hAnsi="Arial" w:cs="Arial"/>
          <w:bCs/>
          <w:color w:val="000000" w:themeColor="text1"/>
        </w:rPr>
        <w:t xml:space="preserve">Устанавливаются следующие критерии </w:t>
      </w:r>
      <w:proofErr w:type="spellStart"/>
      <w:r w:rsidRPr="00B762B6">
        <w:rPr>
          <w:rFonts w:ascii="Arial" w:hAnsi="Arial" w:cs="Arial"/>
          <w:bCs/>
          <w:color w:val="000000" w:themeColor="text1"/>
        </w:rPr>
        <w:t>неидентифицирумого</w:t>
      </w:r>
      <w:proofErr w:type="spellEnd"/>
      <w:r w:rsidRPr="00B762B6">
        <w:rPr>
          <w:rFonts w:ascii="Arial" w:hAnsi="Arial" w:cs="Arial"/>
          <w:bCs/>
          <w:color w:val="000000" w:themeColor="text1"/>
        </w:rPr>
        <w:t xml:space="preserve"> объекта (права на использование </w:t>
      </w:r>
      <w:proofErr w:type="gramStart"/>
      <w:r w:rsidRPr="00B762B6">
        <w:rPr>
          <w:rFonts w:ascii="Arial" w:hAnsi="Arial" w:cs="Arial"/>
          <w:bCs/>
          <w:color w:val="000000" w:themeColor="text1"/>
        </w:rPr>
        <w:t>ПО</w:t>
      </w:r>
      <w:proofErr w:type="gramEnd"/>
      <w:r w:rsidRPr="00B762B6">
        <w:rPr>
          <w:rFonts w:ascii="Arial" w:hAnsi="Arial" w:cs="Arial"/>
          <w:bCs/>
          <w:color w:val="000000" w:themeColor="text1"/>
        </w:rPr>
        <w:t>):</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bCs/>
          <w:color w:val="000000" w:themeColor="text1"/>
        </w:rPr>
        <w:t xml:space="preserve">- оборудование нельзя использовать по назначению без этого </w:t>
      </w:r>
      <w:proofErr w:type="gramStart"/>
      <w:r w:rsidRPr="00B762B6">
        <w:rPr>
          <w:rFonts w:ascii="Arial" w:hAnsi="Arial" w:cs="Arial"/>
          <w:bCs/>
          <w:color w:val="000000" w:themeColor="text1"/>
        </w:rPr>
        <w:t>ПО</w:t>
      </w:r>
      <w:proofErr w:type="gramEnd"/>
      <w:r w:rsidRPr="00B762B6">
        <w:rPr>
          <w:rFonts w:ascii="Arial" w:hAnsi="Arial" w:cs="Arial"/>
          <w:bCs/>
          <w:color w:val="000000" w:themeColor="text1"/>
        </w:rPr>
        <w:t>;</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bCs/>
          <w:color w:val="000000" w:themeColor="text1"/>
        </w:rPr>
        <w:t xml:space="preserve">- срок лицензии на использование </w:t>
      </w:r>
      <w:proofErr w:type="gramStart"/>
      <w:r w:rsidRPr="00B762B6">
        <w:rPr>
          <w:rFonts w:ascii="Arial" w:hAnsi="Arial" w:cs="Arial"/>
          <w:bCs/>
          <w:color w:val="000000" w:themeColor="text1"/>
        </w:rPr>
        <w:t>ПО</w:t>
      </w:r>
      <w:proofErr w:type="gramEnd"/>
      <w:r w:rsidRPr="00B762B6">
        <w:rPr>
          <w:rFonts w:ascii="Arial" w:hAnsi="Arial" w:cs="Arial"/>
          <w:bCs/>
          <w:color w:val="000000" w:themeColor="text1"/>
        </w:rPr>
        <w:t xml:space="preserve"> сопоставим </w:t>
      </w:r>
      <w:proofErr w:type="gramStart"/>
      <w:r w:rsidRPr="00B762B6">
        <w:rPr>
          <w:rFonts w:ascii="Arial" w:hAnsi="Arial" w:cs="Arial"/>
          <w:bCs/>
          <w:color w:val="000000" w:themeColor="text1"/>
        </w:rPr>
        <w:t>с</w:t>
      </w:r>
      <w:proofErr w:type="gramEnd"/>
      <w:r w:rsidRPr="00B762B6">
        <w:rPr>
          <w:rFonts w:ascii="Arial" w:hAnsi="Arial" w:cs="Arial"/>
          <w:bCs/>
          <w:color w:val="000000" w:themeColor="text1"/>
        </w:rPr>
        <w:t xml:space="preserve"> плановым сроком эксплуатации оборудования в Учреждении;</w:t>
      </w:r>
    </w:p>
    <w:p w:rsidR="00B279E5" w:rsidRPr="00B762B6" w:rsidRDefault="00B279E5" w:rsidP="00B279E5">
      <w:pPr>
        <w:pStyle w:val="s1"/>
        <w:spacing w:before="0" w:beforeAutospacing="0" w:after="0" w:afterAutospacing="0"/>
        <w:jc w:val="both"/>
        <w:rPr>
          <w:rFonts w:ascii="Arial" w:hAnsi="Arial" w:cs="Arial"/>
          <w:color w:val="000000" w:themeColor="text1"/>
        </w:rPr>
      </w:pPr>
      <w:proofErr w:type="gramStart"/>
      <w:r w:rsidRPr="00B762B6">
        <w:rPr>
          <w:rFonts w:ascii="Arial" w:hAnsi="Arial" w:cs="Arial"/>
          <w:bCs/>
          <w:color w:val="000000" w:themeColor="text1"/>
        </w:rPr>
        <w:t xml:space="preserve">- активированное ПО можно использовать только на одном объекте, </w:t>
      </w:r>
      <w:r w:rsidRPr="00B762B6">
        <w:rPr>
          <w:rFonts w:ascii="Arial" w:hAnsi="Arial" w:cs="Arial"/>
          <w:color w:val="000000" w:themeColor="text1"/>
        </w:rPr>
        <w:t>не представляется возможным использовать ПО отдельно от объекта основных средств (ПО не может быть "переустановлено" на иное оборудование).</w:t>
      </w:r>
      <w:proofErr w:type="gramEnd"/>
    </w:p>
    <w:p w:rsidR="00B279E5" w:rsidRPr="00B762B6" w:rsidRDefault="00B279E5" w:rsidP="00B279E5">
      <w:pPr>
        <w:autoSpaceDE w:val="0"/>
        <w:autoSpaceDN w:val="0"/>
        <w:adjustRightInd w:val="0"/>
        <w:spacing w:after="0" w:line="240" w:lineRule="auto"/>
        <w:ind w:firstLine="698"/>
        <w:jc w:val="both"/>
        <w:rPr>
          <w:rFonts w:ascii="Arial" w:hAnsi="Arial" w:cs="Arial"/>
          <w:color w:val="000000" w:themeColor="text1"/>
          <w:sz w:val="24"/>
          <w:szCs w:val="24"/>
        </w:rPr>
      </w:pPr>
      <w:r w:rsidRPr="00B762B6">
        <w:rPr>
          <w:rFonts w:ascii="Arial" w:hAnsi="Arial" w:cs="Arial"/>
          <w:color w:val="000000" w:themeColor="text1"/>
          <w:sz w:val="24"/>
          <w:szCs w:val="24"/>
        </w:rPr>
        <w:t>Решение принимается с учетом экспертного з</w:t>
      </w:r>
      <w:r w:rsidRPr="00B762B6">
        <w:rPr>
          <w:rFonts w:ascii="Arial" w:eastAsia="Calibri" w:hAnsi="Arial" w:cs="Arial"/>
          <w:bCs/>
          <w:color w:val="000000" w:themeColor="text1"/>
          <w:sz w:val="24"/>
          <w:szCs w:val="24"/>
        </w:rPr>
        <w:t xml:space="preserve">аключения в целях признания объекта учета – права пользования объектом нематериальных активов при приобретении оборудования с предустановленным программным обеспечением, оформленного </w:t>
      </w:r>
      <w:r w:rsidRPr="00B762B6">
        <w:rPr>
          <w:rFonts w:ascii="Arial" w:hAnsi="Arial" w:cs="Arial"/>
          <w:color w:val="000000" w:themeColor="text1"/>
          <w:sz w:val="24"/>
          <w:szCs w:val="24"/>
        </w:rPr>
        <w:t>специалистами Учреждения, обладающими компетенцией в вопросах анализа условий договоров (контрактов) (юридическая служба, иные специалисты), а также в вопросах технического свойства (системные администраторы, программисты и др.)</w:t>
      </w:r>
      <w:r w:rsidRPr="00B762B6">
        <w:rPr>
          <w:rFonts w:ascii="Arial" w:eastAsia="Calibri" w:hAnsi="Arial" w:cs="Arial"/>
          <w:color w:val="000000" w:themeColor="text1"/>
          <w:sz w:val="24"/>
          <w:szCs w:val="24"/>
        </w:rPr>
        <w:t xml:space="preserve">. Экспертное заключение оформляется </w:t>
      </w:r>
      <w:r w:rsidRPr="00B762B6">
        <w:rPr>
          <w:rFonts w:ascii="Arial" w:hAnsi="Arial" w:cs="Arial"/>
          <w:color w:val="000000" w:themeColor="text1"/>
          <w:sz w:val="24"/>
          <w:szCs w:val="24"/>
        </w:rPr>
        <w:t>согласно Приложению № 2.16 к настоящей Учетной политике.</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Расходы Учреждения на приобретение неисключительных прав на ПО </w:t>
      </w:r>
      <w:proofErr w:type="spellStart"/>
      <w:r w:rsidRPr="00B762B6">
        <w:rPr>
          <w:rFonts w:ascii="Arial" w:hAnsi="Arial" w:cs="Arial"/>
          <w:color w:val="000000" w:themeColor="text1"/>
        </w:rPr>
        <w:t>по</w:t>
      </w:r>
      <w:proofErr w:type="spellEnd"/>
      <w:r w:rsidRPr="00B762B6">
        <w:rPr>
          <w:rFonts w:ascii="Arial" w:hAnsi="Arial" w:cs="Arial"/>
          <w:color w:val="000000" w:themeColor="text1"/>
        </w:rPr>
        <w:t xml:space="preserve"> отдельному договору (контракту) могут быть включены в первоначальную стоимость нового оборудования, если оборудование приобретается без какого-либо минимального ПО и не может использоваться в деятельности Учреждения без установки приобретенного отдельно </w:t>
      </w:r>
      <w:proofErr w:type="gramStart"/>
      <w:r w:rsidRPr="00B762B6">
        <w:rPr>
          <w:rFonts w:ascii="Arial" w:hAnsi="Arial" w:cs="Arial"/>
          <w:color w:val="000000" w:themeColor="text1"/>
        </w:rPr>
        <w:t>ПО</w:t>
      </w:r>
      <w:proofErr w:type="gramEnd"/>
      <w:r w:rsidRPr="00B762B6">
        <w:rPr>
          <w:rFonts w:ascii="Arial" w:hAnsi="Arial" w:cs="Arial"/>
          <w:color w:val="000000" w:themeColor="text1"/>
        </w:rPr>
        <w:t xml:space="preserve">. Решение принимается с учетом критериев </w:t>
      </w:r>
      <w:proofErr w:type="spellStart"/>
      <w:r w:rsidRPr="00B762B6">
        <w:rPr>
          <w:rFonts w:ascii="Arial" w:hAnsi="Arial" w:cs="Arial"/>
          <w:bCs/>
          <w:color w:val="000000" w:themeColor="text1"/>
        </w:rPr>
        <w:t>неидентифицирумого</w:t>
      </w:r>
      <w:proofErr w:type="spellEnd"/>
      <w:r w:rsidRPr="00B762B6">
        <w:rPr>
          <w:rFonts w:ascii="Arial" w:hAnsi="Arial" w:cs="Arial"/>
          <w:bCs/>
          <w:color w:val="000000" w:themeColor="text1"/>
        </w:rPr>
        <w:t xml:space="preserve"> объекта (права на использование </w:t>
      </w:r>
      <w:proofErr w:type="gramStart"/>
      <w:r w:rsidRPr="00B762B6">
        <w:rPr>
          <w:rFonts w:ascii="Arial" w:hAnsi="Arial" w:cs="Arial"/>
          <w:bCs/>
          <w:color w:val="000000" w:themeColor="text1"/>
        </w:rPr>
        <w:t>ПО</w:t>
      </w:r>
      <w:proofErr w:type="gramEnd"/>
      <w:r w:rsidRPr="00B762B6">
        <w:rPr>
          <w:rFonts w:ascii="Arial" w:hAnsi="Arial" w:cs="Arial"/>
          <w:bCs/>
          <w:color w:val="000000" w:themeColor="text1"/>
        </w:rPr>
        <w:t xml:space="preserve">), </w:t>
      </w:r>
      <w:proofErr w:type="gramStart"/>
      <w:r w:rsidRPr="00B762B6">
        <w:rPr>
          <w:rFonts w:ascii="Arial" w:hAnsi="Arial" w:cs="Arial"/>
          <w:bCs/>
          <w:color w:val="000000" w:themeColor="text1"/>
        </w:rPr>
        <w:t>установленного</w:t>
      </w:r>
      <w:proofErr w:type="gramEnd"/>
      <w:r w:rsidRPr="00B762B6">
        <w:rPr>
          <w:rFonts w:ascii="Arial" w:hAnsi="Arial" w:cs="Arial"/>
          <w:bCs/>
          <w:color w:val="000000" w:themeColor="text1"/>
        </w:rPr>
        <w:t xml:space="preserve"> данным пунктом, с оформлением Экспертного заключения (</w:t>
      </w:r>
      <w:r w:rsidRPr="00B762B6">
        <w:rPr>
          <w:rFonts w:ascii="Arial" w:hAnsi="Arial" w:cs="Arial"/>
          <w:color w:val="000000" w:themeColor="text1"/>
        </w:rPr>
        <w:t>Приложение № 2.16 к настоящей Учетной политике).</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Расходы на приобретение предустановленного </w:t>
      </w:r>
      <w:proofErr w:type="gramStart"/>
      <w:r w:rsidRPr="00B762B6">
        <w:rPr>
          <w:rFonts w:ascii="Arial" w:hAnsi="Arial" w:cs="Arial"/>
          <w:color w:val="000000" w:themeColor="text1"/>
        </w:rPr>
        <w:t>ПО</w:t>
      </w:r>
      <w:proofErr w:type="gramEnd"/>
      <w:r w:rsidRPr="00B762B6">
        <w:rPr>
          <w:rFonts w:ascii="Arial" w:hAnsi="Arial" w:cs="Arial"/>
          <w:color w:val="000000" w:themeColor="text1"/>
        </w:rPr>
        <w:t xml:space="preserve"> </w:t>
      </w:r>
      <w:proofErr w:type="gramStart"/>
      <w:r w:rsidRPr="00B762B6">
        <w:rPr>
          <w:rFonts w:ascii="Arial" w:hAnsi="Arial" w:cs="Arial"/>
          <w:color w:val="000000" w:themeColor="text1"/>
        </w:rPr>
        <w:t>в</w:t>
      </w:r>
      <w:proofErr w:type="gramEnd"/>
      <w:r w:rsidRPr="00B762B6">
        <w:rPr>
          <w:rFonts w:ascii="Arial" w:hAnsi="Arial" w:cs="Arial"/>
          <w:color w:val="000000" w:themeColor="text1"/>
        </w:rPr>
        <w:t xml:space="preserve"> рамках единого договора (контракта) поставки объектов основных средств и ПО в случае невозможности его идентифицировать относятся на статью 310 КОСГУ.</w:t>
      </w:r>
    </w:p>
    <w:p w:rsidR="00B279E5" w:rsidRPr="00B762B6" w:rsidRDefault="00B279E5" w:rsidP="00B279E5">
      <w:pPr>
        <w:pStyle w:val="s1"/>
        <w:spacing w:before="0" w:beforeAutospacing="0" w:after="0" w:afterAutospacing="0"/>
        <w:jc w:val="both"/>
        <w:rPr>
          <w:rFonts w:ascii="Arial" w:hAnsi="Arial" w:cs="Arial"/>
          <w:color w:val="000000" w:themeColor="text1"/>
        </w:rPr>
      </w:pPr>
      <w:proofErr w:type="gramStart"/>
      <w:r w:rsidRPr="00B762B6">
        <w:rPr>
          <w:rFonts w:ascii="Arial" w:hAnsi="Arial" w:cs="Arial"/>
          <w:color w:val="000000" w:themeColor="text1"/>
        </w:rPr>
        <w:t>Затраты на приобретение лицензионного ПО, неразрывно связанного с объектом основных средств, которые формируют его первоначальную стоимость в случае, когда расходы осуществляются на основании отдельных договоров (контрактов), в результате которых не осуществляется приобретение (создание) самих объектов ОС, относятся на подстатью 228 КОСГУ.</w:t>
      </w:r>
      <w:proofErr w:type="gramEnd"/>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Информация об установленном на объект основных </w:t>
      </w:r>
      <w:proofErr w:type="gramStart"/>
      <w:r w:rsidRPr="00B762B6">
        <w:rPr>
          <w:rFonts w:ascii="Arial" w:hAnsi="Arial" w:cs="Arial"/>
          <w:color w:val="000000" w:themeColor="text1"/>
        </w:rPr>
        <w:t>средств</w:t>
      </w:r>
      <w:proofErr w:type="gramEnd"/>
      <w:r w:rsidRPr="00B762B6">
        <w:rPr>
          <w:rFonts w:ascii="Arial" w:hAnsi="Arial" w:cs="Arial"/>
          <w:color w:val="000000" w:themeColor="text1"/>
        </w:rPr>
        <w:t xml:space="preserve"> ПО, стоимость которого включена в первоначальную стоимость такого инвентарного объекта ОС, должна отражаться в Инвентарной карточке, открытой на объект ОС.</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Лицензионное программное обеспечение, признанное неидентифицируемым объектом, </w:t>
      </w:r>
      <w:proofErr w:type="gramStart"/>
      <w:r w:rsidRPr="00B762B6">
        <w:rPr>
          <w:rFonts w:ascii="Arial" w:hAnsi="Arial" w:cs="Arial"/>
          <w:color w:val="000000" w:themeColor="text1"/>
        </w:rPr>
        <w:t>расходы</w:t>
      </w:r>
      <w:proofErr w:type="gramEnd"/>
      <w:r w:rsidRPr="00B762B6">
        <w:rPr>
          <w:rFonts w:ascii="Arial" w:hAnsi="Arial" w:cs="Arial"/>
          <w:color w:val="000000" w:themeColor="text1"/>
        </w:rPr>
        <w:t xml:space="preserve"> на приобретение которого включены в первоначальную стоимость оборудования, учитывается на дополнительном </w:t>
      </w:r>
      <w:proofErr w:type="spellStart"/>
      <w:r w:rsidRPr="00B762B6">
        <w:rPr>
          <w:rFonts w:ascii="Arial" w:hAnsi="Arial" w:cs="Arial"/>
          <w:color w:val="000000" w:themeColor="text1"/>
        </w:rPr>
        <w:t>забалансовом</w:t>
      </w:r>
      <w:proofErr w:type="spellEnd"/>
      <w:r w:rsidRPr="00B762B6">
        <w:rPr>
          <w:rFonts w:ascii="Arial" w:hAnsi="Arial" w:cs="Arial"/>
          <w:color w:val="000000" w:themeColor="text1"/>
        </w:rPr>
        <w:t xml:space="preserve"> счете 32 </w:t>
      </w:r>
      <w:r w:rsidRPr="00B762B6">
        <w:rPr>
          <w:rFonts w:ascii="Arial" w:hAnsi="Arial" w:cs="Arial"/>
          <w:color w:val="000000" w:themeColor="text1"/>
        </w:rPr>
        <w:lastRenderedPageBreak/>
        <w:t>«Права пользования НМА, не учитываемые на балансовых счетах» (субсчет 32.12) по стоимости приобретения. В случае невозможности установить стоимость такого программного ПО (если его стоимость не выделена в документах закупки оборудования), учет осуществляется в условной оценке: 1 объект, 1 рубль.</w:t>
      </w:r>
    </w:p>
    <w:p w:rsidR="00B279E5" w:rsidRPr="00B762B6" w:rsidRDefault="00B279E5" w:rsidP="00B279E5">
      <w:pPr>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 xml:space="preserve">2.8.16. Инвентарный номер прав пользования НМА в Учреждении </w:t>
      </w:r>
      <w:r w:rsidRPr="00B762B6">
        <w:rPr>
          <w:rFonts w:ascii="Arial" w:eastAsia="Calibri" w:hAnsi="Arial" w:cs="Arial"/>
          <w:color w:val="000000" w:themeColor="text1"/>
          <w:sz w:val="24"/>
          <w:szCs w:val="24"/>
        </w:rPr>
        <w:t>состоит из одиннадцати знаков:</w:t>
      </w:r>
    </w:p>
    <w:p w:rsidR="00B279E5" w:rsidRPr="00B762B6" w:rsidRDefault="00B279E5" w:rsidP="00B279E5">
      <w:pPr>
        <w:pStyle w:val="s1"/>
        <w:spacing w:before="0" w:beforeAutospacing="0" w:after="0" w:afterAutospacing="0"/>
        <w:jc w:val="both"/>
        <w:rPr>
          <w:rFonts w:ascii="Arial" w:eastAsia="Calibri" w:hAnsi="Arial" w:cs="Arial"/>
          <w:color w:val="000000" w:themeColor="text1"/>
          <w:lang w:eastAsia="en-US"/>
        </w:rPr>
      </w:pPr>
      <w:r w:rsidRPr="00B762B6">
        <w:rPr>
          <w:rFonts w:ascii="Arial" w:eastAsia="Calibri" w:hAnsi="Arial" w:cs="Arial"/>
          <w:color w:val="000000" w:themeColor="text1"/>
          <w:lang w:eastAsia="en-US"/>
        </w:rPr>
        <w:t>- 1 знак – код вида финансового обеспечения (деятельности);</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- 2 - 6 знаки – код счета аналитического учета (111 6Х);</w:t>
      </w:r>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- 7 - 11 – порядковый номер инвентарного объекта.</w:t>
      </w:r>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2.8.17. Инвентарным объектом прав пользования НМА с присвоением уникального инвентарного номера является совокупность прав, возникающих в рамках одного лицензионного договора (иного документа, подтверждающего возникновение неисключительного права).</w:t>
      </w:r>
    </w:p>
    <w:p w:rsidR="00B279E5" w:rsidRPr="00B762B6" w:rsidRDefault="00B279E5" w:rsidP="00B279E5">
      <w:pPr>
        <w:autoSpaceDE w:val="0"/>
        <w:autoSpaceDN w:val="0"/>
        <w:adjustRightInd w:val="0"/>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Инвентарная</w:t>
      </w:r>
      <w:r w:rsidR="00266CED">
        <w:rPr>
          <w:rFonts w:ascii="Arial" w:hAnsi="Arial" w:cs="Arial"/>
          <w:color w:val="000000" w:themeColor="text1"/>
          <w:sz w:val="24"/>
          <w:szCs w:val="24"/>
        </w:rPr>
        <w:t xml:space="preserve"> карточка группового учета НФА</w:t>
      </w:r>
      <w:r w:rsidRPr="00B762B6">
        <w:rPr>
          <w:rFonts w:ascii="Arial" w:hAnsi="Arial" w:cs="Arial"/>
          <w:color w:val="000000" w:themeColor="text1"/>
          <w:sz w:val="24"/>
          <w:szCs w:val="24"/>
        </w:rPr>
        <w:t xml:space="preserve"> может открываться на единовременно приобретенные (полученные безвозмездно) однотипные права пользования НМА по одной учетной стоимости с одинаковым сроком полезного использования (например, однотипные лицензии на использование одного программного комплекса) с отражением в ней присвоенного каждому инвентарному объекту уникального </w:t>
      </w:r>
      <w:r w:rsidRPr="00B762B6">
        <w:rPr>
          <w:rStyle w:val="af8"/>
          <w:rFonts w:ascii="Arial" w:hAnsi="Arial" w:cs="Arial"/>
          <w:i w:val="0"/>
          <w:color w:val="000000" w:themeColor="text1"/>
          <w:sz w:val="24"/>
          <w:szCs w:val="24"/>
        </w:rPr>
        <w:t>инвентарного</w:t>
      </w:r>
      <w:r w:rsidRPr="00B762B6">
        <w:rPr>
          <w:rStyle w:val="af8"/>
          <w:rFonts w:ascii="Arial" w:hAnsi="Arial" w:cs="Arial"/>
          <w:color w:val="000000" w:themeColor="text1"/>
          <w:sz w:val="24"/>
          <w:szCs w:val="24"/>
        </w:rPr>
        <w:t xml:space="preserve"> </w:t>
      </w:r>
      <w:r w:rsidRPr="00B762B6">
        <w:rPr>
          <w:rStyle w:val="af8"/>
          <w:rFonts w:ascii="Arial" w:hAnsi="Arial" w:cs="Arial"/>
          <w:i w:val="0"/>
          <w:color w:val="000000" w:themeColor="text1"/>
          <w:sz w:val="24"/>
          <w:szCs w:val="24"/>
        </w:rPr>
        <w:t>номера</w:t>
      </w:r>
      <w:r w:rsidRPr="00B762B6">
        <w:rPr>
          <w:rStyle w:val="af8"/>
          <w:rFonts w:ascii="Arial" w:hAnsi="Arial" w:cs="Arial"/>
          <w:color w:val="000000" w:themeColor="text1"/>
          <w:sz w:val="24"/>
          <w:szCs w:val="24"/>
        </w:rPr>
        <w:t>.</w:t>
      </w:r>
    </w:p>
    <w:p w:rsidR="008F2A86" w:rsidRPr="00A66272" w:rsidRDefault="00E50ADE" w:rsidP="00F70E6F">
      <w:pPr>
        <w:pStyle w:val="11"/>
        <w:rPr>
          <w:rFonts w:eastAsia="Calibri"/>
          <w:lang w:eastAsia="en-US"/>
        </w:rPr>
      </w:pPr>
      <w:bookmarkStart w:id="391" w:name="_Toc29740605"/>
      <w:bookmarkStart w:id="392" w:name="_Toc29741011"/>
      <w:bookmarkStart w:id="393" w:name="_Toc29741275"/>
      <w:bookmarkStart w:id="394" w:name="_Toc29741579"/>
      <w:bookmarkStart w:id="395" w:name="_Toc29741808"/>
      <w:bookmarkStart w:id="396" w:name="_Toc29743283"/>
      <w:bookmarkStart w:id="397" w:name="_Toc29743372"/>
      <w:bookmarkStart w:id="398" w:name="_Toc30435262"/>
      <w:bookmarkStart w:id="399" w:name="_Toc30435361"/>
      <w:bookmarkStart w:id="400" w:name="_Toc30435479"/>
      <w:bookmarkStart w:id="401" w:name="_Toc30503865"/>
      <w:bookmarkStart w:id="402" w:name="_Toc30839365"/>
      <w:bookmarkStart w:id="403" w:name="_Toc30853034"/>
      <w:bookmarkStart w:id="404" w:name="_Toc31457246"/>
      <w:bookmarkStart w:id="405" w:name="_Toc31457545"/>
      <w:bookmarkStart w:id="406" w:name="_Toc31457577"/>
      <w:bookmarkStart w:id="407" w:name="_Toc31457609"/>
      <w:bookmarkStart w:id="408" w:name="_Toc31457672"/>
      <w:bookmarkStart w:id="409" w:name="_Toc31458389"/>
      <w:bookmarkStart w:id="410" w:name="_Toc32069992"/>
      <w:bookmarkStart w:id="411" w:name="_Toc32139307"/>
      <w:bookmarkStart w:id="412" w:name="_Toc32753654"/>
      <w:bookmarkStart w:id="413" w:name="_Toc32753726"/>
      <w:bookmarkStart w:id="414" w:name="_Toc32753762"/>
      <w:bookmarkStart w:id="415" w:name="_Toc32753802"/>
      <w:bookmarkStart w:id="416" w:name="_Toc32753838"/>
      <w:bookmarkStart w:id="417" w:name="_Toc32754031"/>
      <w:bookmarkStart w:id="418" w:name="_Toc46827964"/>
      <w:bookmarkStart w:id="419" w:name="_Toc56098833"/>
      <w:bookmarkStart w:id="420" w:name="_Toc62390096"/>
      <w:r w:rsidRPr="00DA472D">
        <w:t>2.9</w:t>
      </w:r>
      <w:r w:rsidR="00F70E6F" w:rsidRPr="00DA472D">
        <w:t xml:space="preserve">. </w:t>
      </w:r>
      <w:r w:rsidR="00DD57FC" w:rsidRPr="00DA472D">
        <w:t>Денежные средства на лицевых счетах</w:t>
      </w:r>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p>
    <w:p w:rsidR="000B198F" w:rsidRPr="00B279E5" w:rsidRDefault="000B198F" w:rsidP="000B198F">
      <w:pPr>
        <w:pStyle w:val="s1"/>
        <w:spacing w:before="0" w:beforeAutospacing="0" w:after="0" w:afterAutospacing="0"/>
        <w:jc w:val="both"/>
        <w:rPr>
          <w:rFonts w:ascii="Arial" w:hAnsi="Arial" w:cs="Arial"/>
        </w:rPr>
      </w:pPr>
      <w:r w:rsidRPr="00E24C39">
        <w:rPr>
          <w:rFonts w:ascii="Arial" w:hAnsi="Arial" w:cs="Arial"/>
        </w:rPr>
        <w:t>2.9.1.</w:t>
      </w:r>
      <w:r w:rsidRPr="00E24C39">
        <w:rPr>
          <w:rFonts w:ascii="Arial" w:hAnsi="Arial" w:cs="Arial"/>
          <w:color w:val="00B050"/>
        </w:rPr>
        <w:t xml:space="preserve"> </w:t>
      </w:r>
      <w:r w:rsidRPr="00B279E5">
        <w:rPr>
          <w:rFonts w:ascii="Arial" w:hAnsi="Arial" w:cs="Arial"/>
        </w:rPr>
        <w:t>Ежемесячно по счету 201 10 и 201 20 формируется Журнал операций с безналичными денежными средствами (ф. 0504071) в разрезе лицевых счетов, открытых Учреждению.</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2.9.2. Одновременно с отражением операций на счет</w:t>
      </w:r>
      <w:r w:rsidR="00FF4023" w:rsidRPr="00D16467">
        <w:rPr>
          <w:rFonts w:ascii="Arial" w:hAnsi="Arial" w:cs="Arial"/>
        </w:rPr>
        <w:t>ах</w:t>
      </w:r>
      <w:r w:rsidRPr="00D16467">
        <w:rPr>
          <w:rFonts w:ascii="Arial" w:hAnsi="Arial" w:cs="Arial"/>
        </w:rPr>
        <w:t xml:space="preserve"> 0 201 10 000, 0 201 20 000 информация о поступлениях денежных средств на лицевые Учреждения и выбытиях с них отражается на соответствующих </w:t>
      </w:r>
      <w:proofErr w:type="spellStart"/>
      <w:r w:rsidRPr="00D16467">
        <w:rPr>
          <w:rFonts w:ascii="Arial" w:hAnsi="Arial" w:cs="Arial"/>
        </w:rPr>
        <w:t>забалансовых</w:t>
      </w:r>
      <w:proofErr w:type="spellEnd"/>
      <w:r w:rsidRPr="00D16467">
        <w:rPr>
          <w:rFonts w:ascii="Arial" w:hAnsi="Arial" w:cs="Arial"/>
        </w:rPr>
        <w:t xml:space="preserve"> счетах:</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- 17 "Поступления денежных средств на счета учреждения",</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- 18 "Выбытия денежных средств со счетов учреждения".</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 xml:space="preserve">Аналитический учет по </w:t>
      </w:r>
      <w:proofErr w:type="spellStart"/>
      <w:r w:rsidRPr="00D16467">
        <w:rPr>
          <w:rFonts w:ascii="Arial" w:hAnsi="Arial" w:cs="Arial"/>
        </w:rPr>
        <w:t>забалансовым</w:t>
      </w:r>
      <w:proofErr w:type="spellEnd"/>
      <w:r w:rsidRPr="00D16467">
        <w:rPr>
          <w:rFonts w:ascii="Arial" w:hAnsi="Arial" w:cs="Arial"/>
        </w:rPr>
        <w:t xml:space="preserve"> счетам 17 и 18 ведется в </w:t>
      </w:r>
      <w:r w:rsidRPr="00D16467">
        <w:rPr>
          <w:rFonts w:ascii="Arial" w:hAnsi="Arial" w:cs="Arial"/>
          <w:bCs/>
        </w:rPr>
        <w:t xml:space="preserve">Журнале операций по </w:t>
      </w:r>
      <w:proofErr w:type="spellStart"/>
      <w:r w:rsidRPr="00D16467">
        <w:rPr>
          <w:rFonts w:ascii="Arial" w:hAnsi="Arial" w:cs="Arial"/>
          <w:bCs/>
        </w:rPr>
        <w:t>забалансовому</w:t>
      </w:r>
      <w:proofErr w:type="spellEnd"/>
      <w:r w:rsidRPr="00D16467">
        <w:rPr>
          <w:rFonts w:ascii="Arial" w:hAnsi="Arial" w:cs="Arial"/>
          <w:bCs/>
        </w:rPr>
        <w:t xml:space="preserve"> счету </w:t>
      </w:r>
      <w:r w:rsidRPr="00D16467">
        <w:rPr>
          <w:rFonts w:ascii="Arial" w:hAnsi="Arial" w:cs="Arial"/>
          <w:bCs/>
        </w:rPr>
        <w:softHyphen/>
      </w:r>
      <w:r w:rsidRPr="00D16467">
        <w:rPr>
          <w:rFonts w:ascii="Arial" w:hAnsi="Arial" w:cs="Arial"/>
          <w:bCs/>
        </w:rPr>
        <w:softHyphen/>
      </w:r>
      <w:r w:rsidRPr="00D16467">
        <w:rPr>
          <w:rFonts w:ascii="Arial" w:hAnsi="Arial" w:cs="Arial"/>
          <w:bCs/>
        </w:rPr>
        <w:softHyphen/>
      </w:r>
      <w:r w:rsidRPr="00D16467">
        <w:rPr>
          <w:rFonts w:ascii="Arial" w:hAnsi="Arial" w:cs="Arial"/>
          <w:bCs/>
        </w:rPr>
        <w:softHyphen/>
        <w:t>_____ (ф. 050</w:t>
      </w:r>
      <w:r w:rsidR="00D16467" w:rsidRPr="00D16467">
        <w:rPr>
          <w:rFonts w:ascii="Arial" w:hAnsi="Arial" w:cs="Arial"/>
          <w:bCs/>
        </w:rPr>
        <w:t>9</w:t>
      </w:r>
      <w:r w:rsidRPr="00D16467">
        <w:rPr>
          <w:rFonts w:ascii="Arial" w:hAnsi="Arial" w:cs="Arial"/>
          <w:bCs/>
        </w:rPr>
        <w:t xml:space="preserve">213) </w:t>
      </w:r>
      <w:r w:rsidRPr="00D16467">
        <w:rPr>
          <w:rFonts w:ascii="Arial" w:hAnsi="Arial" w:cs="Arial"/>
        </w:rPr>
        <w:t>в разрезе:</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 КФО;</w:t>
      </w:r>
    </w:p>
    <w:p w:rsidR="000B198F" w:rsidRPr="00D16467" w:rsidRDefault="000B198F" w:rsidP="000B198F">
      <w:pPr>
        <w:pStyle w:val="s1"/>
        <w:spacing w:before="0" w:beforeAutospacing="0" w:after="0" w:afterAutospacing="0"/>
        <w:jc w:val="both"/>
        <w:rPr>
          <w:rFonts w:ascii="Arial" w:hAnsi="Arial" w:cs="Arial"/>
        </w:rPr>
      </w:pPr>
      <w:r w:rsidRPr="00D16467">
        <w:rPr>
          <w:rFonts w:ascii="Arial" w:hAnsi="Arial" w:cs="Arial"/>
        </w:rPr>
        <w:t>- аналитических кодов видов поступлений и выбытий в соответствии с бюджетной классификацией РФ (</w:t>
      </w:r>
      <w:proofErr w:type="spellStart"/>
      <w:r w:rsidRPr="00D16467">
        <w:rPr>
          <w:rFonts w:ascii="Arial" w:hAnsi="Arial" w:cs="Arial"/>
        </w:rPr>
        <w:t>АнКВД</w:t>
      </w:r>
      <w:proofErr w:type="spellEnd"/>
      <w:r w:rsidRPr="00D16467">
        <w:rPr>
          <w:rFonts w:ascii="Arial" w:hAnsi="Arial" w:cs="Arial"/>
        </w:rPr>
        <w:t xml:space="preserve"> – аналитический код вида доходов, соответствующий аналитической группе подвида доходов бюджетов; КВР – код вида расходов; </w:t>
      </w:r>
      <w:proofErr w:type="spellStart"/>
      <w:r w:rsidRPr="00D16467">
        <w:rPr>
          <w:rFonts w:ascii="Arial" w:hAnsi="Arial" w:cs="Arial"/>
        </w:rPr>
        <w:t>АнКВИ</w:t>
      </w:r>
      <w:proofErr w:type="spellEnd"/>
      <w:r w:rsidRPr="00D16467">
        <w:rPr>
          <w:rFonts w:ascii="Arial" w:hAnsi="Arial" w:cs="Arial"/>
        </w:rPr>
        <w:t xml:space="preserve"> – аналитический код источников, соответствующий аналитической группе </w:t>
      </w:r>
      <w:proofErr w:type="gramStart"/>
      <w:r w:rsidRPr="00D16467">
        <w:rPr>
          <w:rFonts w:ascii="Arial" w:hAnsi="Arial" w:cs="Arial"/>
        </w:rPr>
        <w:t>вида источников финансирования дефицитов бюджетов</w:t>
      </w:r>
      <w:proofErr w:type="gramEnd"/>
      <w:r w:rsidRPr="00D16467">
        <w:rPr>
          <w:rFonts w:ascii="Arial" w:hAnsi="Arial" w:cs="Arial"/>
        </w:rPr>
        <w:t>);</w:t>
      </w:r>
    </w:p>
    <w:p w:rsidR="000B198F" w:rsidRPr="00B279E5" w:rsidRDefault="000B198F" w:rsidP="000B198F">
      <w:pPr>
        <w:pStyle w:val="s1"/>
        <w:spacing w:before="0" w:beforeAutospacing="0" w:after="0" w:afterAutospacing="0"/>
        <w:jc w:val="both"/>
        <w:rPr>
          <w:rFonts w:ascii="Arial" w:hAnsi="Arial" w:cs="Arial"/>
        </w:rPr>
      </w:pPr>
      <w:r w:rsidRPr="00D16467">
        <w:rPr>
          <w:rFonts w:ascii="Arial" w:hAnsi="Arial" w:cs="Arial"/>
        </w:rPr>
        <w:t>- кодов классификации операций сектора государственного управления (статьи/подстатьи КОСГУ).</w:t>
      </w:r>
    </w:p>
    <w:p w:rsidR="000B198F" w:rsidRPr="00B279E5" w:rsidRDefault="000B198F" w:rsidP="003D293A">
      <w:pPr>
        <w:pStyle w:val="s1"/>
        <w:spacing w:before="0" w:beforeAutospacing="0" w:after="0" w:afterAutospacing="0"/>
        <w:jc w:val="both"/>
        <w:rPr>
          <w:rFonts w:ascii="Arial" w:hAnsi="Arial" w:cs="Arial"/>
        </w:rPr>
      </w:pPr>
      <w:r w:rsidRPr="00B279E5">
        <w:rPr>
          <w:rFonts w:ascii="Arial" w:hAnsi="Arial" w:cs="Arial"/>
        </w:rPr>
        <w:t>2.9.3. Документы, передаваемые в Бухгалтерию для выполнения платежных операций с денежными средствами, визиру</w:t>
      </w:r>
      <w:r w:rsidR="003D293A">
        <w:rPr>
          <w:rFonts w:ascii="Arial" w:hAnsi="Arial" w:cs="Arial"/>
        </w:rPr>
        <w:t>е</w:t>
      </w:r>
      <w:r w:rsidRPr="00B279E5">
        <w:rPr>
          <w:rFonts w:ascii="Arial" w:hAnsi="Arial" w:cs="Arial"/>
        </w:rPr>
        <w:t>т руководител</w:t>
      </w:r>
      <w:r w:rsidR="00BF7444">
        <w:rPr>
          <w:rFonts w:ascii="Arial" w:hAnsi="Arial" w:cs="Arial"/>
        </w:rPr>
        <w:t>ь учреждения.</w:t>
      </w:r>
    </w:p>
    <w:p w:rsidR="000B198F" w:rsidRDefault="000B198F" w:rsidP="000B198F">
      <w:pPr>
        <w:pStyle w:val="s1"/>
        <w:spacing w:before="0" w:beforeAutospacing="0" w:after="0" w:afterAutospacing="0"/>
        <w:jc w:val="both"/>
        <w:rPr>
          <w:rFonts w:ascii="Arial" w:hAnsi="Arial" w:cs="Arial"/>
        </w:rPr>
      </w:pPr>
      <w:r w:rsidRPr="00B279E5">
        <w:rPr>
          <w:rFonts w:ascii="Arial" w:hAnsi="Arial" w:cs="Arial"/>
        </w:rPr>
        <w:t>2.9.4. Денежные средств</w:t>
      </w:r>
      <w:r w:rsidR="00697085">
        <w:rPr>
          <w:rFonts w:ascii="Arial" w:hAnsi="Arial" w:cs="Arial"/>
        </w:rPr>
        <w:t>а</w:t>
      </w:r>
      <w:r w:rsidRPr="00B279E5">
        <w:rPr>
          <w:rFonts w:ascii="Arial" w:hAnsi="Arial" w:cs="Arial"/>
        </w:rPr>
        <w:t xml:space="preserve"> в пути отражаются в учетных регистрах, если в Учреждении есть информация о соответствующих поступлениях, но средства еще не </w:t>
      </w:r>
      <w:r w:rsidRPr="00B279E5">
        <w:rPr>
          <w:rFonts w:ascii="Arial" w:hAnsi="Arial" w:cs="Arial"/>
          <w:shd w:val="clear" w:color="auto" w:fill="FFFFFF"/>
        </w:rPr>
        <w:t>поступили в казначейскую систему на счет N 40116</w:t>
      </w:r>
      <w:r w:rsidRPr="00B279E5">
        <w:rPr>
          <w:rStyle w:val="apple-converted-space"/>
          <w:rFonts w:ascii="Arial" w:hAnsi="Arial" w:cs="Arial"/>
          <w:shd w:val="clear" w:color="auto" w:fill="FFFFFF"/>
        </w:rPr>
        <w:t> </w:t>
      </w:r>
      <w:r w:rsidRPr="00B279E5">
        <w:rPr>
          <w:rFonts w:ascii="Arial" w:hAnsi="Arial" w:cs="Arial"/>
          <w:shd w:val="clear" w:color="auto" w:fill="FFFFFF"/>
        </w:rPr>
        <w:t>"Средства для выдачи и внесения наличных</w:t>
      </w:r>
      <w:r w:rsidRPr="00E24C39">
        <w:rPr>
          <w:rFonts w:ascii="Arial" w:hAnsi="Arial" w:cs="Arial"/>
          <w:shd w:val="clear" w:color="auto" w:fill="FFFFFF"/>
        </w:rPr>
        <w:t xml:space="preserve"> денег и осуществления расчетов по отдельным операциям".</w:t>
      </w:r>
    </w:p>
    <w:p w:rsidR="00BA21C6" w:rsidRPr="00A66272" w:rsidRDefault="00785052" w:rsidP="00F70E6F">
      <w:pPr>
        <w:pStyle w:val="11"/>
      </w:pPr>
      <w:bookmarkStart w:id="421" w:name="_Toc29740606"/>
      <w:bookmarkStart w:id="422" w:name="_Toc29741012"/>
      <w:bookmarkStart w:id="423" w:name="_Toc29741276"/>
      <w:bookmarkStart w:id="424" w:name="_Toc29741580"/>
      <w:bookmarkStart w:id="425" w:name="_Toc29741809"/>
      <w:bookmarkStart w:id="426" w:name="_Toc29743284"/>
      <w:bookmarkStart w:id="427" w:name="_Toc29743373"/>
      <w:bookmarkStart w:id="428" w:name="_Toc30435263"/>
      <w:bookmarkStart w:id="429" w:name="_Toc30435362"/>
      <w:bookmarkStart w:id="430" w:name="_Toc30435480"/>
      <w:bookmarkStart w:id="431" w:name="_Toc30503866"/>
      <w:bookmarkStart w:id="432" w:name="_Toc30839366"/>
      <w:bookmarkStart w:id="433" w:name="_Toc30853035"/>
      <w:bookmarkStart w:id="434" w:name="_Toc31457247"/>
      <w:bookmarkStart w:id="435" w:name="_Toc31457546"/>
      <w:bookmarkStart w:id="436" w:name="_Toc31457578"/>
      <w:bookmarkStart w:id="437" w:name="_Toc31457610"/>
      <w:bookmarkStart w:id="438" w:name="_Toc31457673"/>
      <w:bookmarkStart w:id="439" w:name="_Toc31458390"/>
      <w:bookmarkStart w:id="440" w:name="_Toc32069993"/>
      <w:bookmarkStart w:id="441" w:name="_Toc32139308"/>
      <w:bookmarkStart w:id="442" w:name="_Toc32753655"/>
      <w:bookmarkStart w:id="443" w:name="_Toc32753727"/>
      <w:bookmarkStart w:id="444" w:name="_Toc32753763"/>
      <w:bookmarkStart w:id="445" w:name="_Toc32753803"/>
      <w:bookmarkStart w:id="446" w:name="_Toc32753839"/>
      <w:bookmarkStart w:id="447" w:name="_Toc32754032"/>
      <w:bookmarkStart w:id="448" w:name="_Toc46827965"/>
      <w:bookmarkStart w:id="449" w:name="_Toc56098834"/>
      <w:bookmarkStart w:id="450" w:name="_Toc62390097"/>
      <w:r w:rsidRPr="00DA472D">
        <w:t>2.10</w:t>
      </w:r>
      <w:r w:rsidR="00F70E6F" w:rsidRPr="00DA472D">
        <w:t xml:space="preserve">. </w:t>
      </w:r>
      <w:r w:rsidR="004C60EF" w:rsidRPr="00DA472D">
        <w:t>Кассовые</w:t>
      </w:r>
      <w:r w:rsidR="00CB5198" w:rsidRPr="00DA472D">
        <w:t xml:space="preserve"> операци</w:t>
      </w:r>
      <w:r w:rsidR="004C60EF" w:rsidRPr="00DA472D">
        <w:t>и</w:t>
      </w:r>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p>
    <w:p w:rsidR="00FE0FE3" w:rsidRPr="00E24C39" w:rsidRDefault="00FE0FE3" w:rsidP="00FE0FE3">
      <w:pPr>
        <w:pStyle w:val="s1"/>
        <w:spacing w:before="0" w:beforeAutospacing="0" w:after="0" w:afterAutospacing="0"/>
        <w:jc w:val="both"/>
        <w:rPr>
          <w:rFonts w:ascii="Arial" w:hAnsi="Arial" w:cs="Arial"/>
        </w:rPr>
      </w:pPr>
      <w:bookmarkStart w:id="451" w:name="_Toc29739178"/>
      <w:bookmarkStart w:id="452" w:name="_Toc29740607"/>
      <w:bookmarkStart w:id="453" w:name="_Toc29741013"/>
      <w:bookmarkStart w:id="454" w:name="_Toc29741277"/>
      <w:bookmarkStart w:id="455" w:name="_Toc29741581"/>
      <w:bookmarkStart w:id="456" w:name="_Toc29741810"/>
      <w:bookmarkStart w:id="457" w:name="_Toc29743285"/>
      <w:bookmarkStart w:id="458" w:name="_Toc29743374"/>
      <w:bookmarkStart w:id="459" w:name="_Toc30435264"/>
      <w:bookmarkStart w:id="460" w:name="_Toc30435363"/>
      <w:bookmarkStart w:id="461" w:name="_Toc30435481"/>
      <w:bookmarkStart w:id="462" w:name="_Toc30503867"/>
      <w:bookmarkStart w:id="463" w:name="_Toc30839367"/>
      <w:bookmarkStart w:id="464" w:name="_Toc30853036"/>
      <w:bookmarkStart w:id="465" w:name="_Toc31457248"/>
      <w:bookmarkStart w:id="466" w:name="_Toc31457547"/>
      <w:bookmarkStart w:id="467" w:name="_Toc31457579"/>
      <w:bookmarkStart w:id="468" w:name="_Toc31457611"/>
      <w:bookmarkStart w:id="469" w:name="_Toc31457674"/>
      <w:bookmarkStart w:id="470" w:name="_Toc31458391"/>
      <w:bookmarkStart w:id="471" w:name="_Toc32069994"/>
      <w:bookmarkStart w:id="472" w:name="_Toc32139309"/>
      <w:bookmarkStart w:id="473" w:name="_Toc32753656"/>
      <w:bookmarkStart w:id="474" w:name="_Toc32753728"/>
      <w:bookmarkStart w:id="475" w:name="_Toc32753764"/>
      <w:bookmarkStart w:id="476" w:name="_Toc32753804"/>
      <w:bookmarkStart w:id="477" w:name="_Toc32753840"/>
      <w:bookmarkStart w:id="478" w:name="_Toc32754033"/>
      <w:bookmarkStart w:id="479" w:name="_Toc46827966"/>
      <w:bookmarkStart w:id="480" w:name="_Toc56098835"/>
      <w:bookmarkStart w:id="481" w:name="_Toc62390098"/>
      <w:r w:rsidRPr="00E24C39">
        <w:rPr>
          <w:rFonts w:ascii="Arial" w:hAnsi="Arial" w:cs="Arial"/>
        </w:rPr>
        <w:t>2.10.1. Движение наличных денежных сре</w:t>
      </w:r>
      <w:proofErr w:type="gramStart"/>
      <w:r w:rsidRPr="00E24C39">
        <w:rPr>
          <w:rFonts w:ascii="Arial" w:hAnsi="Arial" w:cs="Arial"/>
        </w:rPr>
        <w:t>дств в к</w:t>
      </w:r>
      <w:proofErr w:type="gramEnd"/>
      <w:r w:rsidRPr="00E24C39">
        <w:rPr>
          <w:rFonts w:ascii="Arial" w:hAnsi="Arial" w:cs="Arial"/>
        </w:rPr>
        <w:t xml:space="preserve">ассе отражается на счете </w:t>
      </w:r>
      <w:hyperlink r:id="rId29" w:history="1">
        <w:r w:rsidRPr="00E24C39">
          <w:rPr>
            <w:rFonts w:ascii="Arial" w:hAnsi="Arial" w:cs="Arial"/>
          </w:rPr>
          <w:t>0 201 34 000</w:t>
        </w:r>
      </w:hyperlink>
      <w:r w:rsidRPr="00E24C39">
        <w:rPr>
          <w:rFonts w:ascii="Arial" w:hAnsi="Arial" w:cs="Arial"/>
        </w:rPr>
        <w:t xml:space="preserve"> "Касса" в разрезе видов финансового обеспечения (деятельности):</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в валюте РФ</w:t>
      </w:r>
      <w:r w:rsidR="00802820">
        <w:rPr>
          <w:rFonts w:ascii="Arial" w:hAnsi="Arial" w:cs="Arial"/>
        </w:rPr>
        <w:t>.</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shd w:val="clear" w:color="auto" w:fill="FFFFFF"/>
        </w:rPr>
        <w:lastRenderedPageBreak/>
        <w:t>В Учреждении ведется одна Кассовая книга (ф. 0504514). Поступление и выбытие наличных денежных сре</w:t>
      </w:r>
      <w:proofErr w:type="gramStart"/>
      <w:r w:rsidRPr="00E24C39">
        <w:rPr>
          <w:rFonts w:ascii="Arial" w:hAnsi="Arial" w:cs="Arial"/>
          <w:shd w:val="clear" w:color="auto" w:fill="FFFFFF"/>
        </w:rPr>
        <w:t>дств в в</w:t>
      </w:r>
      <w:proofErr w:type="gramEnd"/>
      <w:r w:rsidRPr="00E24C39">
        <w:rPr>
          <w:rFonts w:ascii="Arial" w:hAnsi="Arial" w:cs="Arial"/>
          <w:shd w:val="clear" w:color="auto" w:fill="FFFFFF"/>
        </w:rPr>
        <w:t>алюте РФ, а также денежных документов отражается на отдельных листах Кассовой книги, а также по денежным документам. Оформление отдельных листов Кассовой книги осуществляется последовательно, согласно датам совершения операций.</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xml:space="preserve">2.10.2. При оформлении и учете кассовых операций Учреждение руководствуется </w:t>
      </w:r>
      <w:r w:rsidRPr="00E24C39">
        <w:rPr>
          <w:rFonts w:ascii="Arial" w:hAnsi="Arial" w:cs="Arial"/>
          <w:shd w:val="clear" w:color="auto" w:fill="FFFFFF"/>
        </w:rPr>
        <w:t>Указаниями Банка России от 11.03.2014 N 3210-У</w:t>
      </w:r>
      <w:r w:rsidRPr="00E24C39">
        <w:rPr>
          <w:rStyle w:val="apple-converted-space"/>
          <w:rFonts w:ascii="Arial" w:hAnsi="Arial" w:cs="Arial"/>
          <w:shd w:val="clear" w:color="auto" w:fill="FFFFFF"/>
        </w:rPr>
        <w:t> </w:t>
      </w:r>
      <w:r w:rsidRPr="00E24C39">
        <w:rPr>
          <w:rFonts w:ascii="Arial" w:hAnsi="Arial" w:cs="Arial"/>
        </w:rPr>
        <w:t>с учетом особенностей, предусмотренных Инструкцией N 157н.</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2.10.3. Прием в кассу и выдача из кассы наличных денег оформляются:</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Приходными кассовыми ордерами (</w:t>
      </w:r>
      <w:hyperlink r:id="rId30" w:history="1">
        <w:r w:rsidRPr="00E24C39">
          <w:rPr>
            <w:rFonts w:ascii="Arial" w:hAnsi="Arial" w:cs="Arial"/>
          </w:rPr>
          <w:t>ф. 0310001</w:t>
        </w:r>
      </w:hyperlink>
      <w:r w:rsidRPr="00E24C39">
        <w:rPr>
          <w:rFonts w:ascii="Arial" w:hAnsi="Arial" w:cs="Arial"/>
        </w:rPr>
        <w:t>);</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Расходными кассовыми ордерами (</w:t>
      </w:r>
      <w:hyperlink r:id="rId31" w:history="1">
        <w:r w:rsidRPr="00E24C39">
          <w:rPr>
            <w:rFonts w:ascii="Arial" w:hAnsi="Arial" w:cs="Arial"/>
          </w:rPr>
          <w:t>ф. 0310002</w:t>
        </w:r>
      </w:hyperlink>
      <w:r w:rsidRPr="00E24C39">
        <w:rPr>
          <w:rFonts w:ascii="Arial" w:hAnsi="Arial" w:cs="Arial"/>
        </w:rPr>
        <w:t>).</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Регистрация оформленных кассовых ордеров осуществляется в Журнале регистрации приходных и расходных кассовых документов (</w:t>
      </w:r>
      <w:hyperlink r:id="rId32" w:history="1">
        <w:r w:rsidRPr="00E24C39">
          <w:rPr>
            <w:rFonts w:ascii="Arial" w:hAnsi="Arial" w:cs="Arial"/>
          </w:rPr>
          <w:t xml:space="preserve">ф. </w:t>
        </w:r>
        <w:r w:rsidR="00802820">
          <w:rPr>
            <w:rFonts w:ascii="Arial" w:hAnsi="Arial" w:cs="Arial"/>
          </w:rPr>
          <w:t>0504093</w:t>
        </w:r>
      </w:hyperlink>
      <w:r w:rsidRPr="00E24C39">
        <w:rPr>
          <w:rFonts w:ascii="Arial" w:hAnsi="Arial" w:cs="Arial"/>
        </w:rPr>
        <w:t>).</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При выдаче наличных денежных средств из кассы под отчет нескольким лицам может применяться Ведомость на выдачу денег из кассы подотчетным лицам (</w:t>
      </w:r>
      <w:hyperlink r:id="rId33" w:history="1">
        <w:r w:rsidRPr="00E24C39">
          <w:rPr>
            <w:rFonts w:ascii="Arial" w:hAnsi="Arial" w:cs="Arial"/>
          </w:rPr>
          <w:t>ф. 0504501</w:t>
        </w:r>
      </w:hyperlink>
      <w:r w:rsidRPr="00E24C39">
        <w:rPr>
          <w:rFonts w:ascii="Arial" w:hAnsi="Arial" w:cs="Arial"/>
        </w:rPr>
        <w:t>), к которой оформляется один (общий) Расходный кассовый ордер (</w:t>
      </w:r>
      <w:hyperlink r:id="rId34" w:history="1">
        <w:r w:rsidRPr="00E24C39">
          <w:rPr>
            <w:rFonts w:ascii="Arial" w:hAnsi="Arial" w:cs="Arial"/>
          </w:rPr>
          <w:t>ф. 0310002</w:t>
        </w:r>
      </w:hyperlink>
      <w:r w:rsidRPr="00E24C39">
        <w:rPr>
          <w:rFonts w:ascii="Arial" w:hAnsi="Arial" w:cs="Arial"/>
        </w:rPr>
        <w:t>). Ведомость на выдачу денег из кассы подотчетным лицам (ф. 0504501) составляется раздельно по видам (основаниям) выплат:</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на заработную плату;</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хозяйственные расходы;</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командировочные расходы;</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иные нужды.</w:t>
      </w:r>
    </w:p>
    <w:p w:rsidR="00FE0FE3" w:rsidRPr="00E24C39" w:rsidRDefault="00FE0FE3" w:rsidP="00FE0FE3">
      <w:pPr>
        <w:spacing w:after="0" w:line="240" w:lineRule="auto"/>
        <w:jc w:val="both"/>
        <w:rPr>
          <w:rFonts w:ascii="Arial" w:hAnsi="Arial" w:cs="Arial"/>
          <w:sz w:val="24"/>
          <w:szCs w:val="24"/>
        </w:rPr>
      </w:pPr>
      <w:r w:rsidRPr="00E24C39">
        <w:rPr>
          <w:rFonts w:ascii="Arial" w:hAnsi="Arial" w:cs="Arial"/>
          <w:sz w:val="24"/>
          <w:szCs w:val="24"/>
        </w:rPr>
        <w:t xml:space="preserve">2.10.4. Прием в кассу наличных денежных средств от физических лиц осуществляется с соблюдением требований </w:t>
      </w:r>
      <w:hyperlink r:id="rId35" w:history="1">
        <w:r w:rsidRPr="00E24C39">
          <w:rPr>
            <w:rFonts w:ascii="Arial" w:hAnsi="Arial" w:cs="Arial"/>
            <w:sz w:val="24"/>
            <w:szCs w:val="24"/>
          </w:rPr>
          <w:t>Федерального закона</w:t>
        </w:r>
      </w:hyperlink>
      <w:r w:rsidRPr="00E24C39">
        <w:rPr>
          <w:rFonts w:ascii="Arial" w:hAnsi="Arial" w:cs="Arial"/>
          <w:sz w:val="24"/>
          <w:szCs w:val="24"/>
        </w:rPr>
        <w:t xml:space="preserve"> от 22.05.2003 N 54-ФЗ </w:t>
      </w:r>
      <w:r w:rsidRPr="00E24C39">
        <w:rPr>
          <w:rFonts w:ascii="Arial" w:hAnsi="Arial" w:cs="Arial"/>
          <w:color w:val="000000"/>
          <w:sz w:val="24"/>
          <w:szCs w:val="24"/>
        </w:rPr>
        <w:t>"О применении контрольно-кассовой техники при осуществлении наличных денежных расчетов и (или) расчетов с использованием платежных карт"</w:t>
      </w:r>
      <w:r w:rsidRPr="00E24C39">
        <w:rPr>
          <w:rFonts w:ascii="Arial" w:hAnsi="Arial" w:cs="Arial"/>
          <w:sz w:val="24"/>
          <w:szCs w:val="24"/>
        </w:rPr>
        <w:t>. Кассовые операции ведутся в кассе лицом, назначаемым приказом руководителя Учреждения из числа штатных сотрудников.</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2.10.</w:t>
      </w:r>
      <w:r w:rsidR="0009108A">
        <w:rPr>
          <w:rFonts w:ascii="Arial" w:hAnsi="Arial" w:cs="Arial"/>
        </w:rPr>
        <w:t>5</w:t>
      </w:r>
      <w:r w:rsidRPr="00E24C39">
        <w:rPr>
          <w:rFonts w:ascii="Arial" w:hAnsi="Arial" w:cs="Arial"/>
        </w:rPr>
        <w:t>. На время отсутствия кассира его обязанности исполняет сотрудник, с которым заключен договор о полной материальной ответственности. На период исполнения обязанностей кассира денежные средства передаются сотруднику, временно замещающему кассира, по Акту, составленному при участии Комиссии по поступлению и выбытию активов.</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2.10.</w:t>
      </w:r>
      <w:r w:rsidR="0009108A">
        <w:rPr>
          <w:rFonts w:ascii="Arial" w:hAnsi="Arial" w:cs="Arial"/>
        </w:rPr>
        <w:t>6</w:t>
      </w:r>
      <w:r w:rsidRPr="00E24C39">
        <w:rPr>
          <w:rFonts w:ascii="Arial" w:hAnsi="Arial" w:cs="Arial"/>
        </w:rPr>
        <w:t>. Кассовая книга ведется автоматизированным способом. Записи в Кассовую книгу производятся кассиром после получения или выдачи денег по каждому ордеру в конце рабочего дня.</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Ежедневно листы Кассовой книги выводятся на бумажный носитель. Ежемесячно листы Кассовой книги сшиваются и заверяются подписью Главного бухгалтера.</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2.10.</w:t>
      </w:r>
      <w:r w:rsidR="0009108A">
        <w:rPr>
          <w:rFonts w:ascii="Arial" w:hAnsi="Arial" w:cs="Arial"/>
        </w:rPr>
        <w:t>7</w:t>
      </w:r>
      <w:r w:rsidRPr="00E24C39">
        <w:rPr>
          <w:rFonts w:ascii="Arial" w:hAnsi="Arial" w:cs="Arial"/>
        </w:rPr>
        <w:t>. Проверки фактического наличия наличных денег в кассе проводятся при инвентаризации кассы и при передаче денежных средств работнику, временно замещающему кассира.</w:t>
      </w:r>
    </w:p>
    <w:p w:rsidR="00FE0FE3" w:rsidRPr="00B279E5" w:rsidRDefault="00FE0FE3" w:rsidP="00FE0FE3">
      <w:pPr>
        <w:pStyle w:val="s1"/>
        <w:spacing w:before="0" w:beforeAutospacing="0" w:after="0" w:afterAutospacing="0"/>
        <w:jc w:val="both"/>
        <w:rPr>
          <w:rFonts w:ascii="Arial" w:hAnsi="Arial" w:cs="Arial"/>
        </w:rPr>
      </w:pPr>
      <w:r w:rsidRPr="00B279E5">
        <w:rPr>
          <w:rFonts w:ascii="Arial" w:hAnsi="Arial" w:cs="Arial"/>
        </w:rPr>
        <w:t>Факты хозяйственной жизни отражаются в указанных выше регистрах на основании документов, прилагаемых к отчетам кассира.</w:t>
      </w:r>
    </w:p>
    <w:p w:rsidR="00FE0FE3" w:rsidRPr="00B279E5" w:rsidRDefault="00FE0FE3" w:rsidP="00FE0FE3">
      <w:pPr>
        <w:pStyle w:val="s1"/>
        <w:spacing w:before="0" w:beforeAutospacing="0" w:after="0" w:afterAutospacing="0"/>
        <w:jc w:val="both"/>
        <w:rPr>
          <w:rFonts w:ascii="Arial" w:hAnsi="Arial" w:cs="Arial"/>
        </w:rPr>
      </w:pPr>
      <w:r w:rsidRPr="00B279E5">
        <w:rPr>
          <w:rFonts w:ascii="Arial" w:hAnsi="Arial" w:cs="Arial"/>
        </w:rPr>
        <w:t>2.10.</w:t>
      </w:r>
      <w:r w:rsidR="0009108A">
        <w:rPr>
          <w:rFonts w:ascii="Arial" w:hAnsi="Arial" w:cs="Arial"/>
        </w:rPr>
        <w:t>8</w:t>
      </w:r>
      <w:r w:rsidRPr="00B279E5">
        <w:rPr>
          <w:rFonts w:ascii="Arial" w:hAnsi="Arial" w:cs="Arial"/>
        </w:rPr>
        <w:t>. Непрерывный внутренний контроль кассовых операций осуществляется путем</w:t>
      </w:r>
      <w:r w:rsidRPr="00B279E5">
        <w:rPr>
          <w:rFonts w:ascii="Arial" w:hAnsi="Arial" w:cs="Arial"/>
          <w:bCs/>
        </w:rPr>
        <w:t>:</w:t>
      </w:r>
    </w:p>
    <w:p w:rsidR="00FE0FE3" w:rsidRPr="00B279E5" w:rsidRDefault="00FE0FE3" w:rsidP="00FE0FE3">
      <w:pPr>
        <w:pStyle w:val="s1"/>
        <w:spacing w:before="0" w:beforeAutospacing="0" w:after="0" w:afterAutospacing="0"/>
        <w:jc w:val="both"/>
        <w:rPr>
          <w:rFonts w:ascii="Arial" w:hAnsi="Arial" w:cs="Arial"/>
        </w:rPr>
      </w:pPr>
      <w:r w:rsidRPr="00B279E5">
        <w:rPr>
          <w:rFonts w:ascii="Arial" w:hAnsi="Arial" w:cs="Arial"/>
          <w:bCs/>
        </w:rPr>
        <w:t>- проведения инвентаризации кассы инвентаризационной комиссией в установленных случаях, в том числе в рамках ежегодной инвентаризации, инвентаризации при смене кассира и т.п.;</w:t>
      </w:r>
    </w:p>
    <w:p w:rsidR="00FE0FE3" w:rsidRPr="00B279E5" w:rsidRDefault="00FE0FE3" w:rsidP="00FE0FE3">
      <w:pPr>
        <w:pStyle w:val="s1"/>
        <w:spacing w:before="0" w:beforeAutospacing="0" w:after="0" w:afterAutospacing="0"/>
        <w:jc w:val="both"/>
        <w:rPr>
          <w:rFonts w:ascii="Arial" w:hAnsi="Arial" w:cs="Arial"/>
        </w:rPr>
      </w:pPr>
      <w:r w:rsidRPr="00B279E5">
        <w:rPr>
          <w:rFonts w:ascii="Arial" w:hAnsi="Arial" w:cs="Arial"/>
          <w:bCs/>
        </w:rPr>
        <w:t>- проведения внезапных ревизий кассы</w:t>
      </w:r>
      <w:r w:rsidRPr="00B279E5">
        <w:rPr>
          <w:rFonts w:ascii="Arial" w:hAnsi="Arial" w:cs="Arial"/>
        </w:rPr>
        <w:t>.</w:t>
      </w:r>
    </w:p>
    <w:p w:rsidR="00FE0FE3" w:rsidRDefault="00FE0FE3" w:rsidP="00FE0FE3">
      <w:pPr>
        <w:pStyle w:val="s1"/>
        <w:spacing w:before="0" w:beforeAutospacing="0" w:after="0" w:afterAutospacing="0"/>
        <w:jc w:val="both"/>
        <w:rPr>
          <w:rFonts w:ascii="Arial" w:hAnsi="Arial" w:cs="Arial"/>
        </w:rPr>
      </w:pPr>
      <w:r w:rsidRPr="00E24C39">
        <w:rPr>
          <w:rFonts w:ascii="Arial" w:hAnsi="Arial" w:cs="Arial"/>
        </w:rPr>
        <w:t>2.10.</w:t>
      </w:r>
      <w:r w:rsidR="0009108A">
        <w:rPr>
          <w:rFonts w:ascii="Arial" w:hAnsi="Arial" w:cs="Arial"/>
        </w:rPr>
        <w:t>9</w:t>
      </w:r>
      <w:r w:rsidRPr="00E24C39">
        <w:rPr>
          <w:rFonts w:ascii="Arial" w:hAnsi="Arial" w:cs="Arial"/>
        </w:rPr>
        <w:t>. </w:t>
      </w:r>
      <w:proofErr w:type="gramStart"/>
      <w:r w:rsidRPr="00E24C39">
        <w:rPr>
          <w:rFonts w:ascii="Arial" w:hAnsi="Arial" w:cs="Arial"/>
        </w:rPr>
        <w:t xml:space="preserve">Списание недостач наличных денежных средств и денежных документов, выявленных при проведении инвентаризации (внезапной ревизии) кассы, а также исправление ошибок в части применения вида финансового обеспечения и </w:t>
      </w:r>
      <w:r w:rsidRPr="00E24C39">
        <w:rPr>
          <w:rFonts w:ascii="Arial" w:hAnsi="Arial" w:cs="Arial"/>
        </w:rPr>
        <w:lastRenderedPageBreak/>
        <w:t>аналитического кода выплаты (поступления), допущенных при осуществлении операций с наличными деньгами, отражается в учете на основании Бухгалтерской справки (ф. 0504833), заверенной подписями кассира и Главного бухгалтера.</w:t>
      </w:r>
      <w:proofErr w:type="gramEnd"/>
    </w:p>
    <w:p w:rsidR="009F3983" w:rsidRPr="00266CED" w:rsidRDefault="009F3983" w:rsidP="009F3983">
      <w:pPr>
        <w:pStyle w:val="s1"/>
        <w:spacing w:before="0" w:beforeAutospacing="0" w:after="0" w:afterAutospacing="0"/>
        <w:jc w:val="both"/>
        <w:rPr>
          <w:rFonts w:ascii="Arial" w:hAnsi="Arial" w:cs="Arial"/>
          <w:color w:val="000000" w:themeColor="text1"/>
        </w:rPr>
      </w:pPr>
      <w:r>
        <w:rPr>
          <w:rFonts w:ascii="Arial" w:hAnsi="Arial" w:cs="Arial"/>
        </w:rPr>
        <w:t>2.10.1</w:t>
      </w:r>
      <w:r w:rsidR="0009108A">
        <w:rPr>
          <w:rFonts w:ascii="Arial" w:hAnsi="Arial" w:cs="Arial"/>
        </w:rPr>
        <w:t>0</w:t>
      </w:r>
      <w:r>
        <w:rPr>
          <w:rFonts w:ascii="Arial" w:hAnsi="Arial" w:cs="Arial"/>
        </w:rPr>
        <w:t xml:space="preserve">. </w:t>
      </w:r>
      <w:r w:rsidRPr="00266CED">
        <w:rPr>
          <w:rFonts w:ascii="Arial" w:hAnsi="Arial" w:cs="Arial"/>
          <w:color w:val="000000" w:themeColor="text1"/>
        </w:rPr>
        <w:t xml:space="preserve">При формировании приходных и расходных кассовых ордеров в форме электронных документов их регистрация в хронологическом порядке осуществляется в Журнале регистрации приходных и расходных кассовых ордеров (ф. 0504093). </w:t>
      </w:r>
    </w:p>
    <w:p w:rsidR="009F3983" w:rsidRPr="00266CED" w:rsidRDefault="009F3983" w:rsidP="009F3983">
      <w:pPr>
        <w:pStyle w:val="s1"/>
        <w:spacing w:before="0" w:beforeAutospacing="0" w:after="0" w:afterAutospacing="0"/>
        <w:jc w:val="both"/>
        <w:rPr>
          <w:rFonts w:ascii="Arial" w:hAnsi="Arial" w:cs="Arial"/>
          <w:color w:val="000000" w:themeColor="text1"/>
        </w:rPr>
      </w:pPr>
      <w:r w:rsidRPr="00266CED">
        <w:rPr>
          <w:rFonts w:ascii="Arial" w:hAnsi="Arial" w:cs="Arial"/>
          <w:color w:val="000000" w:themeColor="text1"/>
        </w:rPr>
        <w:t>В случае если по приходному или расходному кассовому ордеру, зарегистрированному в Журнале (ф. 0504093) в статусе "подписан", кассовая операция в течение трех рабочих дней не проведена, такой кассовый ордер аннулируется (переводится в статус "аннулирован").</w:t>
      </w:r>
    </w:p>
    <w:p w:rsidR="009F3983" w:rsidRPr="00266CED" w:rsidRDefault="009F3983" w:rsidP="009F3983">
      <w:pPr>
        <w:pStyle w:val="s1"/>
        <w:spacing w:before="0" w:beforeAutospacing="0" w:after="0" w:afterAutospacing="0"/>
        <w:jc w:val="both"/>
        <w:rPr>
          <w:rFonts w:ascii="Arial" w:hAnsi="Arial" w:cs="Arial"/>
          <w:color w:val="000000" w:themeColor="text1"/>
        </w:rPr>
      </w:pPr>
      <w:r w:rsidRPr="00266CED">
        <w:rPr>
          <w:rFonts w:ascii="Arial" w:hAnsi="Arial" w:cs="Arial"/>
          <w:color w:val="000000" w:themeColor="text1"/>
        </w:rPr>
        <w:t xml:space="preserve">В Учреждении ежегодно формируется один Журнал (ф. 0504093) на отчетный (финансовый) год. </w:t>
      </w:r>
    </w:p>
    <w:p w:rsidR="003174A4" w:rsidRPr="00A66272" w:rsidRDefault="00F70E6F" w:rsidP="00F70E6F">
      <w:pPr>
        <w:pStyle w:val="11"/>
      </w:pPr>
      <w:bookmarkStart w:id="482" w:name="_2.11._Учет_расчетов,"/>
      <w:bookmarkEnd w:id="482"/>
      <w:r>
        <w:t>2.1</w:t>
      </w:r>
      <w:r w:rsidR="00134F2D">
        <w:t>1</w:t>
      </w:r>
      <w:r>
        <w:t xml:space="preserve">. </w:t>
      </w:r>
      <w:r w:rsidR="003174A4" w:rsidRPr="00A66272">
        <w:t>Учет расчетов,</w:t>
      </w:r>
      <w:r w:rsidR="00170292">
        <w:t xml:space="preserve"> дебиторской и кредиторской задолженности</w:t>
      </w:r>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p>
    <w:p w:rsidR="00B279E5" w:rsidRPr="00E24C39" w:rsidRDefault="00FE0FE3" w:rsidP="00B279E5">
      <w:pPr>
        <w:pStyle w:val="s1"/>
        <w:spacing w:before="0" w:beforeAutospacing="0" w:after="0" w:afterAutospacing="0"/>
        <w:jc w:val="both"/>
        <w:rPr>
          <w:rFonts w:ascii="Arial" w:hAnsi="Arial" w:cs="Arial"/>
        </w:rPr>
      </w:pPr>
      <w:r w:rsidRPr="00E24C39">
        <w:rPr>
          <w:rFonts w:ascii="Arial" w:hAnsi="Arial" w:cs="Arial"/>
        </w:rPr>
        <w:t xml:space="preserve">2.11.1. </w:t>
      </w:r>
      <w:r w:rsidR="00B279E5" w:rsidRPr="00E24C39">
        <w:rPr>
          <w:rFonts w:ascii="Arial" w:hAnsi="Arial" w:cs="Arial"/>
        </w:rPr>
        <w:t>Начисление доходов по соглашениям о предоставлении субсидий на выполнение государственного (муниципального) задания отражается на основании соглашения о предоставлении субсидии непосредственно датой его подписания сторонами по дебету счета 4 205 31 561 и кредиту счета 4 401 4</w:t>
      </w:r>
      <w:r w:rsidR="00C31119">
        <w:rPr>
          <w:rFonts w:ascii="Arial" w:hAnsi="Arial" w:cs="Arial"/>
        </w:rPr>
        <w:t>9</w:t>
      </w:r>
      <w:r w:rsidR="00B279E5" w:rsidRPr="00E24C39">
        <w:rPr>
          <w:rFonts w:ascii="Arial" w:hAnsi="Arial" w:cs="Arial"/>
        </w:rPr>
        <w:t> 131.</w:t>
      </w:r>
    </w:p>
    <w:p w:rsidR="00B279E5" w:rsidRPr="00B762B6" w:rsidRDefault="00B279E5" w:rsidP="00B279E5">
      <w:pPr>
        <w:pStyle w:val="s1"/>
        <w:spacing w:before="0" w:beforeAutospacing="0" w:after="0" w:afterAutospacing="0"/>
        <w:jc w:val="both"/>
        <w:rPr>
          <w:rFonts w:ascii="Arial" w:hAnsi="Arial" w:cs="Arial"/>
          <w:color w:val="000000" w:themeColor="text1"/>
        </w:rPr>
      </w:pPr>
      <w:proofErr w:type="gramStart"/>
      <w:r w:rsidRPr="00E24C39">
        <w:rPr>
          <w:rFonts w:ascii="Arial" w:hAnsi="Arial" w:cs="Arial"/>
        </w:rPr>
        <w:t xml:space="preserve">Начисление доходов по соглашениям о предоставлении субсидий на иные цели, а также на осуществление капитальных вложений в объекты капитального строительства государственной (муниципальной) собственности и приобретение объектов недвижимого имущества в государственную (муниципальную) собственность </w:t>
      </w:r>
      <w:r w:rsidRPr="00B762B6">
        <w:rPr>
          <w:rFonts w:ascii="Arial" w:hAnsi="Arial" w:cs="Arial"/>
          <w:color w:val="000000" w:themeColor="text1"/>
        </w:rPr>
        <w:t>отражается на основании соглашения о предоставления субсидии непосредственно датой его подписания сторонами по дебету счета 5(6) 205 52(62) 561 и кредиту счета 5(6)401 40</w:t>
      </w:r>
      <w:proofErr w:type="gramEnd"/>
      <w:r w:rsidRPr="00B762B6">
        <w:rPr>
          <w:rFonts w:ascii="Arial" w:hAnsi="Arial" w:cs="Arial"/>
          <w:color w:val="000000" w:themeColor="text1"/>
        </w:rPr>
        <w:t> 152(162).</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На основании вновь заключенного Соглашения (дополнительного соглашения) о предоставлении субсидии на выполнение задания, целевых субсидий на очередной год и плановый период </w:t>
      </w:r>
      <w:proofErr w:type="gramStart"/>
      <w:r w:rsidRPr="00B762B6">
        <w:rPr>
          <w:rFonts w:ascii="Arial" w:hAnsi="Arial" w:cs="Arial"/>
          <w:color w:val="000000" w:themeColor="text1"/>
        </w:rPr>
        <w:t>показатели</w:t>
      </w:r>
      <w:proofErr w:type="gramEnd"/>
      <w:r w:rsidRPr="00B762B6">
        <w:rPr>
          <w:rFonts w:ascii="Arial" w:hAnsi="Arial" w:cs="Arial"/>
          <w:color w:val="000000" w:themeColor="text1"/>
        </w:rPr>
        <w:t xml:space="preserve"> как на балансовых счетах, так и на счетах санкционирования подлежат корректировке. </w:t>
      </w:r>
      <w:r w:rsidRPr="00B762B6">
        <w:rPr>
          <w:rStyle w:val="s10"/>
          <w:rFonts w:ascii="Arial" w:hAnsi="Arial" w:cs="Arial"/>
          <w:color w:val="000000" w:themeColor="text1"/>
        </w:rPr>
        <w:t>Датой подписания нового (дополнительного) соглашения в учете отражается корректировка учетных данных на разницу между первоначальной и новой суммой субсидии по каждому финансовому периоду ее предоставления</w:t>
      </w:r>
      <w:r w:rsidRPr="00B762B6">
        <w:rPr>
          <w:rFonts w:ascii="Arial" w:hAnsi="Arial" w:cs="Arial"/>
          <w:color w:val="000000" w:themeColor="text1"/>
        </w:rPr>
        <w:t>.</w:t>
      </w:r>
    </w:p>
    <w:p w:rsidR="00B279E5" w:rsidRPr="00B762B6" w:rsidRDefault="00B279E5" w:rsidP="00B279E5">
      <w:pPr>
        <w:pStyle w:val="s1"/>
        <w:spacing w:before="0" w:beforeAutospacing="0" w:after="0" w:afterAutospacing="0"/>
        <w:jc w:val="both"/>
        <w:rPr>
          <w:rFonts w:ascii="Arial" w:hAnsi="Arial" w:cs="Arial"/>
          <w:color w:val="000000" w:themeColor="text1"/>
        </w:rPr>
      </w:pPr>
      <w:proofErr w:type="gramStart"/>
      <w:r w:rsidRPr="00B762B6">
        <w:rPr>
          <w:rFonts w:ascii="Arial" w:hAnsi="Arial" w:cs="Arial"/>
          <w:color w:val="000000" w:themeColor="text1"/>
        </w:rPr>
        <w:t>В случае заключения Соглашения (дополнительного соглашения) о предоставлении субсидии на выполнение задания (целевых субсидий) на очередной год и плановый период в январе года, следующего за отчетным (в очередном году), корректировка расчетов и доходов будущих периодов, а также показателей на счетах санкционирования может быть отражена последним днем отчетного года (31 декабря), если Учредителем принято решение о признании факта заключения Соглашения в</w:t>
      </w:r>
      <w:proofErr w:type="gramEnd"/>
      <w:r w:rsidRPr="00B762B6">
        <w:rPr>
          <w:rFonts w:ascii="Arial" w:hAnsi="Arial" w:cs="Arial"/>
          <w:color w:val="000000" w:themeColor="text1"/>
        </w:rPr>
        <w:t xml:space="preserve"> </w:t>
      </w:r>
      <w:proofErr w:type="gramStart"/>
      <w:r w:rsidRPr="00B762B6">
        <w:rPr>
          <w:rFonts w:ascii="Arial" w:hAnsi="Arial" w:cs="Arial"/>
          <w:color w:val="000000" w:themeColor="text1"/>
        </w:rPr>
        <w:t>январе</w:t>
      </w:r>
      <w:proofErr w:type="gramEnd"/>
      <w:r w:rsidRPr="00B762B6">
        <w:rPr>
          <w:rFonts w:ascii="Arial" w:hAnsi="Arial" w:cs="Arial"/>
          <w:color w:val="000000" w:themeColor="text1"/>
        </w:rPr>
        <w:t xml:space="preserve"> очередного года в качестве событий после отчетной даты, подтверждающих условие деятельности.</w:t>
      </w:r>
    </w:p>
    <w:p w:rsidR="00B279E5" w:rsidRDefault="00B279E5" w:rsidP="00B279E5">
      <w:pPr>
        <w:pStyle w:val="s1"/>
        <w:spacing w:before="0" w:beforeAutospacing="0" w:after="0" w:afterAutospacing="0"/>
        <w:jc w:val="both"/>
        <w:rPr>
          <w:rFonts w:ascii="Arial" w:hAnsi="Arial" w:cs="Arial"/>
        </w:rPr>
      </w:pPr>
      <w:r w:rsidRPr="00B762B6">
        <w:rPr>
          <w:rFonts w:ascii="Arial" w:hAnsi="Arial" w:cs="Arial"/>
          <w:color w:val="000000" w:themeColor="text1"/>
        </w:rPr>
        <w:t>Зачисление в доход текущего отчетного периода доходов</w:t>
      </w:r>
      <w:r w:rsidRPr="00E24C39">
        <w:rPr>
          <w:rFonts w:ascii="Arial" w:hAnsi="Arial" w:cs="Arial"/>
        </w:rPr>
        <w:t xml:space="preserve"> по субсидиям на выполнение задания осуществляется на основании первичного документа (извещения) о выполнении задания, форма и периодичность составления которого устанавливается по согласованию с Учредителем.</w:t>
      </w:r>
    </w:p>
    <w:p w:rsidR="00FE0FE3" w:rsidRPr="00B762B6" w:rsidRDefault="00FE0FE3" w:rsidP="00B279E5">
      <w:pPr>
        <w:pStyle w:val="s1"/>
        <w:spacing w:before="0" w:beforeAutospacing="0" w:after="0" w:afterAutospacing="0"/>
        <w:jc w:val="both"/>
        <w:rPr>
          <w:rFonts w:ascii="Arial" w:hAnsi="Arial" w:cs="Arial"/>
          <w:color w:val="000000" w:themeColor="text1"/>
        </w:rPr>
      </w:pPr>
      <w:r w:rsidRPr="00E24C39">
        <w:rPr>
          <w:rFonts w:ascii="Arial" w:hAnsi="Arial" w:cs="Arial"/>
        </w:rPr>
        <w:t xml:space="preserve">2.11.2. Невыясненные суммы, поступившие на счета Учреждения, до момента их уточнения подлежат учету на счете 205 81 «Расчеты по невыясненным </w:t>
      </w:r>
      <w:r w:rsidRPr="00B762B6">
        <w:rPr>
          <w:rFonts w:ascii="Arial" w:hAnsi="Arial" w:cs="Arial"/>
          <w:color w:val="000000" w:themeColor="text1"/>
        </w:rPr>
        <w:t>поступлениям».</w:t>
      </w:r>
    </w:p>
    <w:p w:rsidR="00B279E5" w:rsidRPr="00B762B6" w:rsidRDefault="00FE0FE3"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2.11.3. </w:t>
      </w:r>
      <w:r w:rsidR="00B279E5" w:rsidRPr="00B762B6">
        <w:rPr>
          <w:rFonts w:ascii="Arial" w:hAnsi="Arial" w:cs="Arial"/>
          <w:color w:val="000000" w:themeColor="text1"/>
        </w:rPr>
        <w:t xml:space="preserve">С использованием счета 209 00 "Расчеты по ущербу и </w:t>
      </w:r>
      <w:r w:rsidR="00B279E5" w:rsidRPr="00B762B6">
        <w:rPr>
          <w:rFonts w:ascii="Arial" w:hAnsi="Arial" w:cs="Arial"/>
          <w:bCs/>
          <w:color w:val="000000" w:themeColor="text1"/>
        </w:rPr>
        <w:t>иным доходам</w:t>
      </w:r>
      <w:r w:rsidR="00B279E5" w:rsidRPr="00B762B6">
        <w:rPr>
          <w:rFonts w:ascii="Arial" w:hAnsi="Arial" w:cs="Arial"/>
          <w:color w:val="000000" w:themeColor="text1"/>
        </w:rPr>
        <w:t>" осуществляется, в частности, учет расчетов по доходам в виде:</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 возмещения ущерба, недостач имущества; </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lastRenderedPageBreak/>
        <w:t>- компенсации затрат;</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штрафов, пеней и неустойки за нарушение условий контрактов (договоров).</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При выявлении недостачи имущества на </w:t>
      </w:r>
      <w:proofErr w:type="spellStart"/>
      <w:r w:rsidRPr="00B762B6">
        <w:rPr>
          <w:rFonts w:ascii="Arial" w:hAnsi="Arial" w:cs="Arial"/>
          <w:color w:val="000000" w:themeColor="text1"/>
        </w:rPr>
        <w:t>забалансовых</w:t>
      </w:r>
      <w:proofErr w:type="spellEnd"/>
      <w:r w:rsidRPr="00B762B6">
        <w:rPr>
          <w:rFonts w:ascii="Arial" w:hAnsi="Arial" w:cs="Arial"/>
          <w:color w:val="000000" w:themeColor="text1"/>
        </w:rPr>
        <w:t xml:space="preserve"> счетах сумма ущерба учитывается по счету 0 209 7Х 000 "Расчеты по ущербу нефинансовым активам».</w:t>
      </w:r>
    </w:p>
    <w:p w:rsidR="00B279E5" w:rsidRPr="00B762B6" w:rsidRDefault="00B279E5" w:rsidP="00B279E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Если было выявлено незаконное списание имущества, то ущерб в этом случае относится на счет 0 209 44 000 «Расчеты по доходам от возмещения ущерба имуществу (за исключением страховых возмещений)».</w:t>
      </w:r>
    </w:p>
    <w:p w:rsidR="00883DC5" w:rsidRPr="00B762B6" w:rsidRDefault="00883DC5" w:rsidP="00883DC5">
      <w:pPr>
        <w:pStyle w:val="s1"/>
        <w:spacing w:before="0" w:beforeAutospacing="0" w:after="0" w:afterAutospacing="0"/>
        <w:jc w:val="both"/>
        <w:rPr>
          <w:rStyle w:val="s10"/>
          <w:rFonts w:ascii="Arial" w:hAnsi="Arial" w:cs="Arial"/>
          <w:color w:val="000000" w:themeColor="text1"/>
        </w:rPr>
      </w:pPr>
      <w:r w:rsidRPr="00B762B6">
        <w:rPr>
          <w:rFonts w:ascii="Arial" w:hAnsi="Arial" w:cs="Arial"/>
          <w:color w:val="000000" w:themeColor="text1"/>
        </w:rPr>
        <w:t xml:space="preserve">2.11.3.1. Доходы по компенсации затрат, ранее понесенных Учреждением (возмещение ранее произведенных Учреждением расходов), отражаются </w:t>
      </w:r>
      <w:r w:rsidRPr="00B762B6">
        <w:rPr>
          <w:rStyle w:val="s10"/>
          <w:rFonts w:ascii="Arial" w:hAnsi="Arial" w:cs="Arial"/>
          <w:color w:val="000000" w:themeColor="text1"/>
        </w:rPr>
        <w:t xml:space="preserve">по тому виду </w:t>
      </w:r>
      <w:proofErr w:type="spellStart"/>
      <w:r w:rsidRPr="00B762B6">
        <w:rPr>
          <w:rStyle w:val="s10"/>
          <w:rFonts w:ascii="Arial" w:hAnsi="Arial" w:cs="Arial"/>
          <w:color w:val="000000" w:themeColor="text1"/>
        </w:rPr>
        <w:t>финобеспечения</w:t>
      </w:r>
      <w:proofErr w:type="spellEnd"/>
      <w:r w:rsidRPr="00B762B6">
        <w:rPr>
          <w:rStyle w:val="s10"/>
          <w:rFonts w:ascii="Arial" w:hAnsi="Arial" w:cs="Arial"/>
          <w:color w:val="000000" w:themeColor="text1"/>
        </w:rPr>
        <w:t xml:space="preserve"> (деятельности), в рамках которого осуществлялись расходы </w:t>
      </w:r>
      <w:r w:rsidR="00230CCE">
        <w:rPr>
          <w:rStyle w:val="s10"/>
          <w:rFonts w:ascii="Arial" w:hAnsi="Arial" w:cs="Arial"/>
          <w:color w:val="000000" w:themeColor="text1"/>
        </w:rPr>
        <w:t>(КФО 2, 4, 5</w:t>
      </w:r>
      <w:r w:rsidRPr="00B762B6">
        <w:rPr>
          <w:rStyle w:val="s10"/>
          <w:rFonts w:ascii="Arial" w:hAnsi="Arial" w:cs="Arial"/>
          <w:color w:val="000000" w:themeColor="text1"/>
        </w:rPr>
        <w:t xml:space="preserve">). </w:t>
      </w:r>
    </w:p>
    <w:p w:rsidR="00883DC5" w:rsidRPr="00B762B6" w:rsidRDefault="00883DC5" w:rsidP="00883DC5">
      <w:pPr>
        <w:pStyle w:val="s1"/>
        <w:spacing w:before="0" w:beforeAutospacing="0" w:after="0" w:afterAutospacing="0"/>
        <w:jc w:val="both"/>
        <w:rPr>
          <w:rFonts w:ascii="Arial" w:hAnsi="Arial" w:cs="Arial"/>
          <w:color w:val="000000" w:themeColor="text1"/>
        </w:rPr>
      </w:pPr>
      <w:proofErr w:type="gramStart"/>
      <w:r w:rsidRPr="00B762B6">
        <w:rPr>
          <w:rFonts w:ascii="Arial" w:hAnsi="Arial" w:cs="Arial"/>
          <w:color w:val="000000" w:themeColor="text1"/>
        </w:rPr>
        <w:t>Если компенсируются затраты, ранее осуществленные за счет субсидии на выполнение задания, они отражаются по КФО 4 (Дебет 4 209 34 56Х Кредит 4 401 10(40) 134, при этом полученные средства расходуются также по КФО 4 на цели, связанные с уставной деятельностью Учреждения (используются для достижения целей, ради которых созданы учреждения).</w:t>
      </w:r>
      <w:proofErr w:type="gramEnd"/>
    </w:p>
    <w:p w:rsidR="00883DC5" w:rsidRPr="00B762B6" w:rsidRDefault="00883DC5" w:rsidP="00883DC5">
      <w:pPr>
        <w:pStyle w:val="s1"/>
        <w:spacing w:before="0" w:beforeAutospacing="0" w:after="0" w:afterAutospacing="0"/>
        <w:jc w:val="both"/>
        <w:rPr>
          <w:rStyle w:val="s10"/>
          <w:rFonts w:ascii="Arial" w:hAnsi="Arial" w:cs="Arial"/>
          <w:color w:val="000000" w:themeColor="text1"/>
        </w:rPr>
      </w:pPr>
      <w:r w:rsidRPr="00B762B6">
        <w:rPr>
          <w:rFonts w:ascii="Arial" w:hAnsi="Arial" w:cs="Arial"/>
          <w:color w:val="000000" w:themeColor="text1"/>
        </w:rPr>
        <w:t xml:space="preserve">Доходы по компенсации затрат при возмещении ранее произведенных расходов за счет целевых средств учитываются по КФО 5  и перечисляются Учреждением </w:t>
      </w:r>
      <w:r w:rsidRPr="00B762B6">
        <w:rPr>
          <w:rStyle w:val="s10"/>
          <w:rFonts w:ascii="Arial" w:hAnsi="Arial" w:cs="Arial"/>
          <w:color w:val="000000" w:themeColor="text1"/>
        </w:rPr>
        <w:t>в доход бюджета (Учредителю).</w:t>
      </w:r>
    </w:p>
    <w:p w:rsidR="00883DC5" w:rsidRDefault="00883DC5" w:rsidP="00883DC5">
      <w:pPr>
        <w:spacing w:after="0" w:line="240" w:lineRule="auto"/>
        <w:jc w:val="both"/>
        <w:rPr>
          <w:rFonts w:ascii="Arial" w:hAnsi="Arial" w:cs="Arial"/>
          <w:color w:val="000000" w:themeColor="text1"/>
          <w:sz w:val="24"/>
          <w:szCs w:val="24"/>
        </w:rPr>
      </w:pPr>
      <w:r w:rsidRPr="00B762B6">
        <w:rPr>
          <w:rFonts w:ascii="Arial" w:hAnsi="Arial" w:cs="Arial"/>
          <w:color w:val="000000" w:themeColor="text1"/>
          <w:sz w:val="24"/>
          <w:szCs w:val="24"/>
        </w:rPr>
        <w:t>Доходы от компенсации затрат и возмещений расходов, произведенных за счет средств субсидий на задание и целевых средств (на счете 0 401 10 13</w:t>
      </w:r>
      <w:r w:rsidRPr="00B762B6">
        <w:rPr>
          <w:color w:val="000000" w:themeColor="text1"/>
          <w:sz w:val="24"/>
          <w:szCs w:val="24"/>
        </w:rPr>
        <w:t>4</w:t>
      </w:r>
      <w:r w:rsidRPr="00B762B6">
        <w:rPr>
          <w:rFonts w:ascii="Arial" w:hAnsi="Arial" w:cs="Arial"/>
          <w:color w:val="000000" w:themeColor="text1"/>
          <w:sz w:val="24"/>
          <w:szCs w:val="24"/>
        </w:rPr>
        <w:t>, 0 401 40 13</w:t>
      </w:r>
      <w:r w:rsidRPr="00B762B6">
        <w:rPr>
          <w:color w:val="000000" w:themeColor="text1"/>
          <w:sz w:val="24"/>
          <w:szCs w:val="24"/>
        </w:rPr>
        <w:t>4</w:t>
      </w:r>
      <w:r w:rsidRPr="00B762B6">
        <w:rPr>
          <w:rFonts w:ascii="Arial" w:hAnsi="Arial" w:cs="Arial"/>
          <w:color w:val="000000" w:themeColor="text1"/>
          <w:sz w:val="24"/>
          <w:szCs w:val="24"/>
        </w:rPr>
        <w:t xml:space="preserve"> в корреспонденции со счетом 0 209 34</w:t>
      </w:r>
      <w:r w:rsidRPr="00B762B6">
        <w:rPr>
          <w:color w:val="000000" w:themeColor="text1"/>
          <w:sz w:val="24"/>
          <w:szCs w:val="24"/>
        </w:rPr>
        <w:t> </w:t>
      </w:r>
      <w:r w:rsidRPr="00B762B6">
        <w:rPr>
          <w:rFonts w:ascii="Arial" w:hAnsi="Arial" w:cs="Arial"/>
          <w:color w:val="000000" w:themeColor="text1"/>
          <w:sz w:val="24"/>
          <w:szCs w:val="24"/>
        </w:rPr>
        <w:t>000), могут возникнуть, в частности, в следующих ситуациях:</w:t>
      </w:r>
    </w:p>
    <w:p w:rsidR="00C31119" w:rsidRPr="00B762B6" w:rsidRDefault="00C31119" w:rsidP="00883DC5">
      <w:pPr>
        <w:spacing w:after="0" w:line="240" w:lineRule="auto"/>
        <w:jc w:val="both"/>
        <w:rPr>
          <w:rFonts w:ascii="Arial" w:hAnsi="Arial" w:cs="Arial"/>
          <w:color w:val="000000" w:themeColor="text1"/>
          <w:sz w:val="24"/>
          <w:szCs w:val="24"/>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356"/>
      </w:tblGrid>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7"/>
              <w:spacing w:line="276" w:lineRule="auto"/>
              <w:jc w:val="center"/>
              <w:rPr>
                <w:color w:val="000000" w:themeColor="text1"/>
              </w:rPr>
            </w:pPr>
            <w:r w:rsidRPr="00B762B6">
              <w:rPr>
                <w:color w:val="000000" w:themeColor="text1"/>
              </w:rPr>
              <w:t>Доходы от компенсации затрат</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Возврат страховой компанией остатка неиспользованной страховой премии по договору ОСАГО вследствие досрочного прекращения действия договора ОСАГО</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Возмещение учреждению-работодателю сотрудником расходов на приобретение трудовой книжки или вкладыша в нее</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Возмещение работником, виновным лицом произведенных сумм переплат и неположенных выплат в пользу работников учреждения</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Возмещение по решению суда в виде компенсации расходов, связанных с судопроизводством (оплата государственной пошлины, судебных издержек)</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 xml:space="preserve">Возмещение военкоматами расходов, понесенных учреждениями в связи с реализацией </w:t>
            </w:r>
            <w:hyperlink r:id="rId36" w:history="1">
              <w:r w:rsidRPr="00B762B6">
                <w:rPr>
                  <w:rStyle w:val="af1"/>
                  <w:color w:val="000000" w:themeColor="text1"/>
                </w:rPr>
                <w:t>Федерального закона</w:t>
              </w:r>
            </w:hyperlink>
            <w:r w:rsidRPr="00B762B6">
              <w:rPr>
                <w:color w:val="000000" w:themeColor="text1"/>
              </w:rPr>
              <w:t xml:space="preserve"> от 28.03.1998 N 53-ФЗ "О воинской обязанности и военной службе" (например, компенсация расходов на выплату среднего заработка и начислений на оплату труда сотрудникам в случае </w:t>
            </w:r>
            <w:hyperlink r:id="rId37" w:history="1">
              <w:r w:rsidRPr="00B762B6">
                <w:rPr>
                  <w:rStyle w:val="af1"/>
                  <w:color w:val="000000" w:themeColor="text1"/>
                </w:rPr>
                <w:t>прохождения военных сборов</w:t>
              </w:r>
            </w:hyperlink>
            <w:r w:rsidRPr="00B762B6">
              <w:rPr>
                <w:color w:val="000000" w:themeColor="text1"/>
              </w:rPr>
              <w:t xml:space="preserve">, их </w:t>
            </w:r>
            <w:hyperlink r:id="rId38" w:history="1">
              <w:r w:rsidRPr="00B762B6">
                <w:rPr>
                  <w:rStyle w:val="af1"/>
                  <w:color w:val="000000" w:themeColor="text1"/>
                </w:rPr>
                <w:t>участия в мероприятиях</w:t>
              </w:r>
            </w:hyperlink>
            <w:r w:rsidRPr="00B762B6">
              <w:rPr>
                <w:color w:val="000000" w:themeColor="text1"/>
              </w:rPr>
              <w:t xml:space="preserve"> по обеспечению исполнения воинской обязанности)</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 xml:space="preserve">Возврат средств поставщиком в случае поставки товара ненадлежащего качества </w:t>
            </w:r>
          </w:p>
        </w:tc>
      </w:tr>
      <w:tr w:rsidR="00883DC5" w:rsidRPr="00B762B6" w:rsidTr="00236DFC">
        <w:tc>
          <w:tcPr>
            <w:tcW w:w="9356" w:type="dxa"/>
            <w:tcBorders>
              <w:top w:val="single" w:sz="4" w:space="0" w:color="auto"/>
              <w:left w:val="single" w:sz="4" w:space="0" w:color="auto"/>
              <w:bottom w:val="single" w:sz="4" w:space="0" w:color="auto"/>
              <w:right w:val="single" w:sz="4" w:space="0" w:color="auto"/>
            </w:tcBorders>
            <w:hideMark/>
          </w:tcPr>
          <w:p w:rsidR="00883DC5" w:rsidRPr="00B762B6" w:rsidRDefault="00883DC5" w:rsidP="00236DFC">
            <w:pPr>
              <w:pStyle w:val="af4"/>
              <w:spacing w:line="276" w:lineRule="auto"/>
              <w:rPr>
                <w:color w:val="000000" w:themeColor="text1"/>
              </w:rPr>
            </w:pPr>
            <w:r w:rsidRPr="00B762B6">
              <w:rPr>
                <w:color w:val="000000" w:themeColor="text1"/>
              </w:rPr>
              <w:t>Возмещение затрат по содержанию имущества, находящегося в пользовании, вне договора аренды (безвозмездного пользования)</w:t>
            </w:r>
          </w:p>
        </w:tc>
      </w:tr>
    </w:tbl>
    <w:p w:rsidR="00C31119" w:rsidRDefault="00C31119" w:rsidP="00FE0FE3">
      <w:pPr>
        <w:pStyle w:val="s1"/>
        <w:spacing w:before="0" w:beforeAutospacing="0" w:after="0" w:afterAutospacing="0"/>
        <w:jc w:val="both"/>
        <w:rPr>
          <w:rFonts w:ascii="Arial" w:hAnsi="Arial" w:cs="Arial"/>
          <w:color w:val="000000" w:themeColor="text1"/>
        </w:rPr>
      </w:pP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2.11.4. На основании информации, представленной профильными структурными подразделениями, на счете 0 209 30 000 подлежат учету следующие виды расчетов:</w:t>
      </w:r>
    </w:p>
    <w:p w:rsidR="00FE0FE3" w:rsidRPr="00E24C39" w:rsidRDefault="00FE0FE3" w:rsidP="00FE0FE3">
      <w:pPr>
        <w:pStyle w:val="s1"/>
        <w:spacing w:before="0" w:beforeAutospacing="0" w:after="0" w:afterAutospacing="0"/>
        <w:jc w:val="both"/>
        <w:rPr>
          <w:rFonts w:ascii="Arial" w:hAnsi="Arial" w:cs="Arial"/>
        </w:rPr>
      </w:pPr>
      <w:r w:rsidRPr="00B762B6">
        <w:rPr>
          <w:rFonts w:ascii="Arial" w:hAnsi="Arial" w:cs="Arial"/>
          <w:color w:val="000000" w:themeColor="text1"/>
        </w:rPr>
        <w:lastRenderedPageBreak/>
        <w:t>- расчеты по суммам предварительных оплат, подлежащим возмещению контрагентами в случа</w:t>
      </w:r>
      <w:r w:rsidRPr="00E24C39">
        <w:rPr>
          <w:rFonts w:ascii="Arial" w:hAnsi="Arial" w:cs="Arial"/>
        </w:rPr>
        <w:t>е расторжения договоров (контрактов), в том числе по решению суда;</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расчеты по суммам задолженности уволенных подотчетных лиц;</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расчеты за неотработанные дни отпуска при увольнении;</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расчеты по переплатам заработной платы и иных выплат персоналу.</w:t>
      </w:r>
    </w:p>
    <w:p w:rsidR="00FE0FE3" w:rsidRPr="00883DC5" w:rsidRDefault="00FE0FE3" w:rsidP="00FE0FE3">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2.11.5.</w:t>
      </w:r>
      <w:r w:rsidRPr="00E24C39">
        <w:rPr>
          <w:rFonts w:ascii="Arial" w:hAnsi="Arial" w:cs="Arial"/>
          <w:color w:val="00B050"/>
          <w:sz w:val="24"/>
          <w:szCs w:val="24"/>
        </w:rPr>
        <w:t xml:space="preserve"> </w:t>
      </w:r>
      <w:r w:rsidRPr="00883DC5">
        <w:rPr>
          <w:rFonts w:ascii="Arial" w:hAnsi="Arial" w:cs="Arial"/>
          <w:color w:val="auto"/>
          <w:sz w:val="24"/>
          <w:szCs w:val="24"/>
        </w:rPr>
        <w:t xml:space="preserve">Аналитический учет по счету 205 00 "Расчеты по доходам", по счету 209 00  «Расчеты по ущербу и иным доходам» ведется с учетом требований Инструкции </w:t>
      </w:r>
      <w:r w:rsidRPr="00883DC5">
        <w:rPr>
          <w:rFonts w:ascii="Arial" w:hAnsi="Arial" w:cs="Arial"/>
          <w:color w:val="auto"/>
          <w:sz w:val="24"/>
          <w:szCs w:val="24"/>
          <w:lang w:val="en-US"/>
        </w:rPr>
        <w:t>N</w:t>
      </w:r>
      <w:r w:rsidRPr="00883DC5">
        <w:rPr>
          <w:rFonts w:ascii="Arial" w:hAnsi="Arial" w:cs="Arial"/>
          <w:color w:val="auto"/>
          <w:sz w:val="24"/>
          <w:szCs w:val="24"/>
        </w:rPr>
        <w:t xml:space="preserve"> 157н, в том числе по видам доходов (поступлений) в разрезе плательщиков в Карточке учета средств и расчетов (ф. 0504051).</w:t>
      </w:r>
    </w:p>
    <w:p w:rsidR="00FE0FE3" w:rsidRPr="00883DC5" w:rsidRDefault="00FE0FE3" w:rsidP="00FE0FE3">
      <w:pPr>
        <w:pStyle w:val="af"/>
        <w:spacing w:before="0" w:beforeAutospacing="0" w:after="0" w:afterAutospacing="0"/>
        <w:jc w:val="both"/>
        <w:rPr>
          <w:rFonts w:ascii="Arial" w:hAnsi="Arial" w:cs="Arial"/>
          <w:color w:val="auto"/>
          <w:sz w:val="24"/>
          <w:szCs w:val="24"/>
        </w:rPr>
      </w:pPr>
      <w:r w:rsidRPr="00883DC5">
        <w:rPr>
          <w:rFonts w:ascii="Arial" w:hAnsi="Arial" w:cs="Arial"/>
          <w:color w:val="auto"/>
          <w:sz w:val="24"/>
          <w:szCs w:val="24"/>
        </w:rPr>
        <w:t>Аналитический учет расчетов по невыясненным поступлениям (счет 205 81) ведется по группе плательщиков «Невыясненные поступления» в Журнале операций расчетов с дебиторами по доходам без детализации по конкретным  плательщикам.</w:t>
      </w:r>
    </w:p>
    <w:p w:rsidR="00FE0FE3" w:rsidRPr="00883DC5" w:rsidRDefault="00FE0FE3" w:rsidP="00FE0FE3">
      <w:pPr>
        <w:pStyle w:val="af"/>
        <w:spacing w:before="0" w:beforeAutospacing="0" w:after="0" w:afterAutospacing="0"/>
        <w:jc w:val="both"/>
        <w:rPr>
          <w:rFonts w:ascii="Arial" w:hAnsi="Arial" w:cs="Arial"/>
          <w:color w:val="auto"/>
          <w:sz w:val="24"/>
          <w:szCs w:val="24"/>
        </w:rPr>
      </w:pPr>
      <w:r w:rsidRPr="00883DC5">
        <w:rPr>
          <w:rFonts w:ascii="Arial" w:hAnsi="Arial" w:cs="Arial"/>
          <w:color w:val="auto"/>
          <w:sz w:val="24"/>
          <w:szCs w:val="24"/>
        </w:rPr>
        <w:t>Аналитический учет расчетов по счету 302 00 «Расчеты по принятым обязательствам» ведется:</w:t>
      </w:r>
    </w:p>
    <w:p w:rsidR="00FE0FE3" w:rsidRPr="00E24C39" w:rsidRDefault="00FE0FE3" w:rsidP="00FE0FE3">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 в части оплаты труда - в Журнале операций расчетов по оплате труда, денежному довольствию и стипендиям в разрезе сотрудников, получателей выплат;</w:t>
      </w:r>
    </w:p>
    <w:p w:rsidR="00FE0FE3" w:rsidRPr="00E24C39" w:rsidRDefault="00FE0FE3" w:rsidP="00FE0FE3">
      <w:pPr>
        <w:pStyle w:val="s1"/>
        <w:spacing w:before="0" w:beforeAutospacing="0" w:after="0" w:afterAutospacing="0"/>
        <w:jc w:val="both"/>
        <w:rPr>
          <w:rFonts w:ascii="Arial" w:hAnsi="Arial" w:cs="Arial"/>
        </w:rPr>
      </w:pPr>
      <w:r w:rsidRPr="00251E2E">
        <w:rPr>
          <w:rFonts w:ascii="Arial" w:hAnsi="Arial" w:cs="Arial"/>
        </w:rPr>
        <w:t>2.11.6. В</w:t>
      </w:r>
      <w:r w:rsidRPr="00E24C39">
        <w:rPr>
          <w:rFonts w:ascii="Arial" w:hAnsi="Arial" w:cs="Arial"/>
        </w:rPr>
        <w:t xml:space="preserve"> период проведения годовой инвентаризации, а также перед составлением промежуточной отчетности в Учреждении проводится анализ дебиторской задолженности с целью выявления доходов, подлежащих учету на счете 0 209 00.</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xml:space="preserve">Перед составлением промежуточной отчетности проводится анализ дебиторской задолженности по расходам, учтенной на счетах 206 ХХ, 208 ХХ и 302 11, с целью ее переноса на счета ХХХХ 0000000000 ХХХ 0 209 </w:t>
      </w:r>
      <w:r w:rsidRPr="00E24C39">
        <w:rPr>
          <w:rFonts w:ascii="Arial" w:hAnsi="Arial" w:cs="Arial"/>
          <w:b/>
        </w:rPr>
        <w:t>34</w:t>
      </w:r>
      <w:r w:rsidRPr="00E24C39">
        <w:rPr>
          <w:rFonts w:ascii="Arial" w:hAnsi="Arial" w:cs="Arial"/>
        </w:rPr>
        <w:t xml:space="preserve"> 56Х и 206 11 соответственно.</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xml:space="preserve">Перед составлением годовой отчетности проводится анализ дебиторской задолженности по расходам, учтенной на счетах 206 ХХ, 208 ХХ и ХХХХ 0000000000 ХХХ 0 209 </w:t>
      </w:r>
      <w:r w:rsidRPr="00E24C39">
        <w:rPr>
          <w:rFonts w:ascii="Arial" w:hAnsi="Arial" w:cs="Arial"/>
          <w:b/>
        </w:rPr>
        <w:t>34</w:t>
      </w:r>
      <w:r w:rsidRPr="00E24C39">
        <w:rPr>
          <w:rFonts w:ascii="Arial" w:hAnsi="Arial" w:cs="Arial"/>
        </w:rPr>
        <w:t xml:space="preserve"> 56Х, с целью ее переноса в последний рабочий день отчетного года на счет ХХХХ 0000000000 </w:t>
      </w:r>
      <w:r w:rsidRPr="00E24C39">
        <w:rPr>
          <w:rFonts w:ascii="Arial" w:hAnsi="Arial" w:cs="Arial"/>
          <w:b/>
        </w:rPr>
        <w:t>510</w:t>
      </w:r>
      <w:r w:rsidRPr="00E24C39">
        <w:rPr>
          <w:rFonts w:ascii="Arial" w:hAnsi="Arial" w:cs="Arial"/>
        </w:rPr>
        <w:t xml:space="preserve"> 0 209 34 56Х. </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2.11.7. Возмещение в денежной форме виновными лицами ущерба, причиненного нефинансовым активам, отражается по коду вида деятельности 2 «Приносящая доход деятельность».</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Возмещение ущерба, причиненного нефинансовым активам, в натуральной форме отражается по тому же коду финансового обеспечения (деятельности), по которому осуществлялся их учет соответствующих нефинансовых активов.</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Поступление денежных средств от виновных лиц в возмещение ущерба, причиненного финансовым активам, отражается по тому же коду вида финансового обеспечения (деятельности), по которому осуществлялся их учет.</w:t>
      </w:r>
    </w:p>
    <w:p w:rsidR="00883DC5" w:rsidRPr="00B762B6" w:rsidRDefault="00FE0FE3" w:rsidP="00883DC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2.11.8. </w:t>
      </w:r>
      <w:r w:rsidR="00883DC5" w:rsidRPr="00B762B6">
        <w:rPr>
          <w:rFonts w:ascii="Arial" w:hAnsi="Arial" w:cs="Arial"/>
          <w:color w:val="000000" w:themeColor="text1"/>
        </w:rPr>
        <w:t>Все законно полученные в рамках деятельности со средствами любых бюджетных субсидий доходы (за исключением компенсации ранее произведенных расходов) поступают в самостоятельное распоряжение Учреждения и отражаются по коду вида деятельности 2 "Приносящая доход деятельность". К таким доходам относятся:</w:t>
      </w:r>
    </w:p>
    <w:p w:rsidR="00883DC5" w:rsidRPr="00B762B6" w:rsidRDefault="00883DC5" w:rsidP="00883DC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доходы в виде предъявленной неустойки (пени, штрафа) по условиям гражданско-правового договора, оплата которого осуществляется в рамках любых видов деятельности, в том числе п</w:t>
      </w:r>
      <w:r w:rsidR="00645573">
        <w:rPr>
          <w:rFonts w:ascii="Arial" w:hAnsi="Arial" w:cs="Arial"/>
          <w:color w:val="000000" w:themeColor="text1"/>
        </w:rPr>
        <w:t>о кодам 2, 4</w:t>
      </w:r>
      <w:r w:rsidRPr="00B762B6">
        <w:rPr>
          <w:rFonts w:ascii="Arial" w:hAnsi="Arial" w:cs="Arial"/>
          <w:color w:val="000000" w:themeColor="text1"/>
        </w:rPr>
        <w:t>;</w:t>
      </w:r>
    </w:p>
    <w:p w:rsidR="00883DC5" w:rsidRPr="00B762B6" w:rsidRDefault="00883DC5" w:rsidP="00883DC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суммы выявленных недостач (хищений, потерь) нефинансовых активов при возмещении ущерба в денежной форме, учитываемых в рамках любых видов деятельности, в том числе по кодам 2, 4, 5;</w:t>
      </w:r>
    </w:p>
    <w:p w:rsidR="00883DC5" w:rsidRPr="00B762B6" w:rsidRDefault="00883DC5" w:rsidP="00883DC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 доходы от реализации нефинансовых активов, </w:t>
      </w:r>
      <w:proofErr w:type="spellStart"/>
      <w:r w:rsidRPr="00B762B6">
        <w:rPr>
          <w:rFonts w:ascii="Arial" w:hAnsi="Arial" w:cs="Arial"/>
          <w:color w:val="000000" w:themeColor="text1"/>
        </w:rPr>
        <w:t>учитывавшихся</w:t>
      </w:r>
      <w:proofErr w:type="spellEnd"/>
      <w:r w:rsidRPr="00B762B6">
        <w:rPr>
          <w:rFonts w:ascii="Arial" w:hAnsi="Arial" w:cs="Arial"/>
          <w:color w:val="000000" w:themeColor="text1"/>
        </w:rPr>
        <w:t xml:space="preserve"> в рамках любых видов деятельности, в том числе по кодам 2, 4, 5.</w:t>
      </w:r>
    </w:p>
    <w:p w:rsidR="00FE0FE3" w:rsidRPr="00B762B6" w:rsidRDefault="00FE0FE3" w:rsidP="00883DC5">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lastRenderedPageBreak/>
        <w:t>2.11.9. Операции по получению от собственника (Учредителя) любых объектов имущества отражаются по коду вида деятельности (финансового обеспечения) 4 "Субсидии на выполнение государственного (муниципального) задания".</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2.11.10. Дебиторская задолженность, признанная сомнительной или безнадежной к взысканию, списывается с балансового (</w:t>
      </w:r>
      <w:proofErr w:type="spellStart"/>
      <w:r w:rsidRPr="00B762B6">
        <w:rPr>
          <w:rFonts w:ascii="Arial" w:hAnsi="Arial" w:cs="Arial"/>
          <w:color w:val="000000" w:themeColor="text1"/>
        </w:rPr>
        <w:t>забалансового</w:t>
      </w:r>
      <w:proofErr w:type="spellEnd"/>
      <w:r w:rsidRPr="00B762B6">
        <w:rPr>
          <w:rFonts w:ascii="Arial" w:hAnsi="Arial" w:cs="Arial"/>
          <w:color w:val="000000" w:themeColor="text1"/>
        </w:rPr>
        <w:t>) учета на основании решения Комиссии по поступлению и выбытию активов, принятого в том числе в соответствии с порядком, установленным Учредителем</w:t>
      </w:r>
      <w:proofErr w:type="gramStart"/>
      <w:r w:rsidRPr="00B762B6">
        <w:rPr>
          <w:rFonts w:ascii="Arial" w:hAnsi="Arial" w:cs="Arial"/>
          <w:color w:val="000000" w:themeColor="text1"/>
        </w:rPr>
        <w:t xml:space="preserve"> .</w:t>
      </w:r>
      <w:proofErr w:type="gramEnd"/>
      <w:r w:rsidRPr="00B762B6">
        <w:rPr>
          <w:rFonts w:ascii="Arial" w:hAnsi="Arial" w:cs="Arial"/>
          <w:color w:val="000000" w:themeColor="text1"/>
        </w:rPr>
        <w:t xml:space="preserve">  </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Сомнительная задолженность, не отвечающая понятию «актив», списывается с балансового учета с одновременным отражением увеличения по </w:t>
      </w:r>
      <w:proofErr w:type="spellStart"/>
      <w:r w:rsidRPr="00B762B6">
        <w:rPr>
          <w:rFonts w:ascii="Arial" w:hAnsi="Arial" w:cs="Arial"/>
          <w:color w:val="000000" w:themeColor="text1"/>
        </w:rPr>
        <w:t>забалансовому</w:t>
      </w:r>
      <w:proofErr w:type="spellEnd"/>
      <w:r w:rsidRPr="00B762B6">
        <w:rPr>
          <w:rFonts w:ascii="Arial" w:hAnsi="Arial" w:cs="Arial"/>
          <w:color w:val="000000" w:themeColor="text1"/>
        </w:rPr>
        <w:t xml:space="preserve"> счету 04 «Сомнительная задолженность».</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Списание сомнительной задолженности неплатежеспособных дебиторов с балансовых счетов и ее восстановление на балансовых счетах отражается на основании Решения о признании (восстановлении) сомнительной задолженности по доходам (ф. 0510445), оформленного Комиссией по поступлению и выбытию активов. К Решению (ф. 0510445) о признании задолженности сомнительной  прилагаются документы (копии), подтверждающие неопределенность относительно получения экономических выгод или полезного потенциала. При принятии решения о признании  сомнительной дебиторской задолженности по расходам в Решении (ф. 0510445) в заголовочной части проставляется отметка «по расходам».</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В случаях, предусмотренных законодательством РФ, в том числе при отсутствии оснований для возобновления процедуры взыскания, задолженность, признанная безнадежной к взысканию, к </w:t>
      </w:r>
      <w:proofErr w:type="spellStart"/>
      <w:r w:rsidRPr="00B762B6">
        <w:rPr>
          <w:rFonts w:ascii="Arial" w:hAnsi="Arial" w:cs="Arial"/>
          <w:color w:val="000000" w:themeColor="text1"/>
        </w:rPr>
        <w:t>забалансовому</w:t>
      </w:r>
      <w:proofErr w:type="spellEnd"/>
      <w:r w:rsidRPr="00B762B6">
        <w:rPr>
          <w:rFonts w:ascii="Arial" w:hAnsi="Arial" w:cs="Arial"/>
          <w:color w:val="000000" w:themeColor="text1"/>
        </w:rPr>
        <w:t xml:space="preserve"> учету не принимается и списывается с балансового учета на основании Акта о признании безнадежной к взысканию задолженности по доходам (ф. 0510436), оформленного Комиссией по поступлению и выбытию активов. </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 xml:space="preserve">Также на основании Акта (ф. 0510436) с </w:t>
      </w:r>
      <w:proofErr w:type="spellStart"/>
      <w:r w:rsidRPr="00B762B6">
        <w:rPr>
          <w:rFonts w:ascii="Arial" w:hAnsi="Arial" w:cs="Arial"/>
          <w:color w:val="000000" w:themeColor="text1"/>
        </w:rPr>
        <w:t>забалансового</w:t>
      </w:r>
      <w:proofErr w:type="spellEnd"/>
      <w:r w:rsidRPr="00B762B6">
        <w:rPr>
          <w:rFonts w:ascii="Arial" w:hAnsi="Arial" w:cs="Arial"/>
          <w:color w:val="000000" w:themeColor="text1"/>
        </w:rPr>
        <w:t xml:space="preserve"> счета 04 «Сомнительная задолженность» списывается задолженность, признанная Комиссией по поступлению и выбытию активов безнадежной к взысканию по завершении </w:t>
      </w:r>
      <w:proofErr w:type="gramStart"/>
      <w:r w:rsidRPr="00B762B6">
        <w:rPr>
          <w:rFonts w:ascii="Arial" w:hAnsi="Arial" w:cs="Arial"/>
          <w:color w:val="000000" w:themeColor="text1"/>
        </w:rPr>
        <w:t>срока возможного возобновления процедуры взыскания задолженности</w:t>
      </w:r>
      <w:proofErr w:type="gramEnd"/>
      <w:r w:rsidRPr="00B762B6">
        <w:rPr>
          <w:rFonts w:ascii="Arial" w:hAnsi="Arial" w:cs="Arial"/>
          <w:color w:val="000000" w:themeColor="text1"/>
        </w:rPr>
        <w:t xml:space="preserve"> или при прекращении права на взыскание задолженности.</w:t>
      </w:r>
    </w:p>
    <w:p w:rsidR="00FE0FE3" w:rsidRPr="00B762B6" w:rsidRDefault="00FE0FE3" w:rsidP="00FE0FE3">
      <w:pPr>
        <w:pStyle w:val="s1"/>
        <w:spacing w:before="0" w:beforeAutospacing="0" w:after="0" w:afterAutospacing="0"/>
        <w:jc w:val="both"/>
        <w:rPr>
          <w:rFonts w:ascii="Arial" w:hAnsi="Arial" w:cs="Arial"/>
          <w:color w:val="000000" w:themeColor="text1"/>
        </w:rPr>
      </w:pPr>
      <w:proofErr w:type="gramStart"/>
      <w:r w:rsidRPr="00B762B6">
        <w:rPr>
          <w:rFonts w:ascii="Arial" w:hAnsi="Arial" w:cs="Arial"/>
          <w:color w:val="000000" w:themeColor="text1"/>
        </w:rPr>
        <w:t>При принятии решения о признании  дебиторской задолженности по расходам безнадежной к взысканию в Акте</w:t>
      </w:r>
      <w:proofErr w:type="gramEnd"/>
      <w:r w:rsidRPr="00B762B6">
        <w:rPr>
          <w:rFonts w:ascii="Arial" w:hAnsi="Arial" w:cs="Arial"/>
          <w:color w:val="000000" w:themeColor="text1"/>
        </w:rPr>
        <w:t xml:space="preserve"> (ф. 0510436) в заголовочной части проставляется отметка «по расходам».</w:t>
      </w:r>
    </w:p>
    <w:p w:rsidR="00FE0FE3" w:rsidRPr="00B762B6" w:rsidRDefault="00FE0FE3" w:rsidP="00FE0FE3">
      <w:pPr>
        <w:pStyle w:val="s1"/>
        <w:spacing w:before="0" w:beforeAutospacing="0" w:after="0" w:afterAutospacing="0"/>
        <w:jc w:val="both"/>
        <w:rPr>
          <w:rFonts w:ascii="Arial" w:hAnsi="Arial" w:cs="Arial"/>
          <w:color w:val="000000" w:themeColor="text1"/>
        </w:rPr>
      </w:pPr>
      <w:r w:rsidRPr="00B762B6">
        <w:rPr>
          <w:rFonts w:ascii="Arial" w:hAnsi="Arial" w:cs="Arial"/>
          <w:color w:val="000000" w:themeColor="text1"/>
        </w:rPr>
        <w:t>К Акту (ф. 0510436) прикладываются документы (копии), подтверждающие обстоятельства (случаи), указывающие на безнадежность взыскания такой задолженности.</w:t>
      </w:r>
    </w:p>
    <w:p w:rsidR="009F3983" w:rsidRPr="002978C7" w:rsidRDefault="009F3983" w:rsidP="009F3983">
      <w:pPr>
        <w:pStyle w:val="s1"/>
        <w:spacing w:before="0" w:beforeAutospacing="0" w:after="0" w:afterAutospacing="0"/>
        <w:jc w:val="both"/>
        <w:rPr>
          <w:rFonts w:ascii="Arial" w:hAnsi="Arial" w:cs="Arial"/>
        </w:rPr>
      </w:pPr>
      <w:r w:rsidRPr="002978C7">
        <w:rPr>
          <w:rFonts w:ascii="Arial" w:hAnsi="Arial" w:cs="Arial"/>
        </w:rPr>
        <w:t xml:space="preserve">Анализ (инвентаризация) дебиторской задолженности с целью ее списания с балансового и </w:t>
      </w:r>
      <w:proofErr w:type="spellStart"/>
      <w:r w:rsidRPr="002978C7">
        <w:rPr>
          <w:rFonts w:ascii="Arial" w:hAnsi="Arial" w:cs="Arial"/>
        </w:rPr>
        <w:t>забалансового</w:t>
      </w:r>
      <w:proofErr w:type="spellEnd"/>
      <w:r w:rsidRPr="002978C7">
        <w:rPr>
          <w:rFonts w:ascii="Arial" w:hAnsi="Arial" w:cs="Arial"/>
        </w:rPr>
        <w:t xml:space="preserve"> учета проводится ежеквартально перед составлением </w:t>
      </w:r>
      <w:r>
        <w:rPr>
          <w:rFonts w:ascii="Arial" w:hAnsi="Arial" w:cs="Arial"/>
        </w:rPr>
        <w:t>бухгалтерской</w:t>
      </w:r>
      <w:r w:rsidRPr="002978C7">
        <w:rPr>
          <w:rFonts w:ascii="Arial" w:hAnsi="Arial" w:cs="Arial"/>
        </w:rPr>
        <w:t xml:space="preserve"> отчетности.</w:t>
      </w:r>
    </w:p>
    <w:p w:rsidR="00FE0FE3" w:rsidRPr="00883DC5" w:rsidRDefault="00FE0FE3" w:rsidP="00FE0FE3">
      <w:pPr>
        <w:pStyle w:val="s1"/>
        <w:spacing w:before="0" w:beforeAutospacing="0" w:after="0" w:afterAutospacing="0"/>
        <w:jc w:val="both"/>
        <w:rPr>
          <w:rFonts w:ascii="Arial" w:hAnsi="Arial" w:cs="Arial"/>
        </w:rPr>
      </w:pPr>
      <w:r w:rsidRPr="00B762B6">
        <w:rPr>
          <w:rFonts w:ascii="Arial" w:hAnsi="Arial" w:cs="Arial"/>
          <w:color w:val="000000" w:themeColor="text1"/>
        </w:rPr>
        <w:t xml:space="preserve">2.11.11. </w:t>
      </w:r>
      <w:r w:rsidRPr="00B060A1">
        <w:rPr>
          <w:rFonts w:ascii="Arial" w:hAnsi="Arial" w:cs="Arial"/>
          <w:color w:val="000000" w:themeColor="text1"/>
        </w:rPr>
        <w:t>Кредиторская задолженность, невостребованная кредиторами (просроченная), в том числе не подтвержденная по результатам инвентаризации, а также с истекшим сроком исковой давности, списывается с балансового (</w:t>
      </w:r>
      <w:proofErr w:type="spellStart"/>
      <w:r w:rsidRPr="00B060A1">
        <w:rPr>
          <w:rFonts w:ascii="Arial" w:hAnsi="Arial" w:cs="Arial"/>
          <w:color w:val="000000" w:themeColor="text1"/>
        </w:rPr>
        <w:t>забалансового</w:t>
      </w:r>
      <w:proofErr w:type="spellEnd"/>
      <w:r w:rsidRPr="00B060A1">
        <w:rPr>
          <w:rFonts w:ascii="Arial" w:hAnsi="Arial" w:cs="Arial"/>
          <w:color w:val="000000" w:themeColor="text1"/>
        </w:rPr>
        <w:t xml:space="preserve">) учета на основании Решения о списании задолженности, невостребованной кредиторами со счета______ (ф. </w:t>
      </w:r>
      <w:hyperlink r:id="rId39" w:anchor="/document/400766923/entry/2005" w:history="1">
        <w:r w:rsidRPr="00B060A1">
          <w:rPr>
            <w:rStyle w:val="af0"/>
            <w:rFonts w:ascii="Arial" w:hAnsi="Arial" w:cs="Arial"/>
            <w:color w:val="000000" w:themeColor="text1"/>
          </w:rPr>
          <w:t>0510437</w:t>
        </w:r>
      </w:hyperlink>
      <w:r w:rsidRPr="00B060A1">
        <w:rPr>
          <w:rFonts w:ascii="Arial" w:hAnsi="Arial" w:cs="Arial"/>
          <w:color w:val="000000" w:themeColor="text1"/>
        </w:rPr>
        <w:t xml:space="preserve">), </w:t>
      </w:r>
      <w:r w:rsidR="009F3983" w:rsidRPr="00B060A1">
        <w:rPr>
          <w:rFonts w:ascii="Arial" w:hAnsi="Arial" w:cs="Arial"/>
          <w:color w:val="000000" w:themeColor="text1"/>
        </w:rPr>
        <w:t>оформленного Комиссией по поступлению и выбытию активов Учреждения</w:t>
      </w:r>
      <w:r w:rsidRPr="00B060A1">
        <w:rPr>
          <w:rFonts w:ascii="Arial" w:hAnsi="Arial" w:cs="Arial"/>
          <w:color w:val="000000" w:themeColor="text1"/>
        </w:rPr>
        <w:t xml:space="preserve">, </w:t>
      </w:r>
      <w:proofErr w:type="gramStart"/>
      <w:r w:rsidRPr="00B060A1">
        <w:rPr>
          <w:rFonts w:ascii="Arial" w:hAnsi="Arial" w:cs="Arial"/>
          <w:color w:val="000000" w:themeColor="text1"/>
        </w:rPr>
        <w:t>принятого</w:t>
      </w:r>
      <w:proofErr w:type="gramEnd"/>
      <w:r w:rsidRPr="00B060A1">
        <w:rPr>
          <w:rFonts w:ascii="Arial" w:hAnsi="Arial" w:cs="Arial"/>
          <w:color w:val="000000" w:themeColor="text1"/>
        </w:rPr>
        <w:t xml:space="preserve"> в том числе в соответствии с порядком, установленным Учредителем. </w:t>
      </w:r>
      <w:proofErr w:type="gramStart"/>
      <w:r w:rsidRPr="00B060A1">
        <w:rPr>
          <w:rFonts w:ascii="Arial" w:hAnsi="Arial" w:cs="Arial"/>
          <w:color w:val="000000" w:themeColor="text1"/>
        </w:rPr>
        <w:t>К Решению (ф. 0510437) прикладываются документы (копии</w:t>
      </w:r>
      <w:r w:rsidRPr="00883DC5">
        <w:rPr>
          <w:rFonts w:ascii="Arial" w:hAnsi="Arial" w:cs="Arial"/>
        </w:rPr>
        <w:t>), послужившие основанием для принятия решения о списании кредиторской задолженности, в т. ч. документы, подтверждающие истечение срока исковой давности (договоры, акты, счета, платежные документы и др.).</w:t>
      </w:r>
      <w:proofErr w:type="gramEnd"/>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Кредиторская задолженность, не отвечающая понятию «обязательство», списывается с балансового учета с одновременным отражением увеличения по </w:t>
      </w:r>
      <w:proofErr w:type="spellStart"/>
      <w:r w:rsidRPr="00883DC5">
        <w:rPr>
          <w:rFonts w:ascii="Arial" w:hAnsi="Arial" w:cs="Arial"/>
        </w:rPr>
        <w:lastRenderedPageBreak/>
        <w:t>забалансовому</w:t>
      </w:r>
      <w:proofErr w:type="spellEnd"/>
      <w:r w:rsidRPr="00883DC5">
        <w:rPr>
          <w:rFonts w:ascii="Arial" w:hAnsi="Arial" w:cs="Arial"/>
        </w:rPr>
        <w:t xml:space="preserve"> счету 20 «</w:t>
      </w:r>
      <w:r w:rsidRPr="00883DC5">
        <w:rPr>
          <w:rFonts w:ascii="Arial" w:hAnsi="Arial" w:cs="Arial"/>
          <w:shd w:val="clear" w:color="auto" w:fill="FFFFFF"/>
        </w:rPr>
        <w:t>Задолженность, невостребованная кредиторами</w:t>
      </w:r>
      <w:r w:rsidRPr="00883DC5">
        <w:rPr>
          <w:rFonts w:ascii="Arial" w:hAnsi="Arial" w:cs="Arial"/>
        </w:rPr>
        <w:t>» для дальнейшего наблюдения в течение срока исковой давности.</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Если по результатам инвентаризации выявлена невостребованная кредиторская задолженность с истекшим сроком исковой давности и при этом основания для возобновления процедуры взыскания такой задолженности отсутствуют, то задолженность списывается с балансового учета без последующего наблюдения и к </w:t>
      </w:r>
      <w:proofErr w:type="spellStart"/>
      <w:r w:rsidRPr="00883DC5">
        <w:rPr>
          <w:rFonts w:ascii="Arial" w:hAnsi="Arial" w:cs="Arial"/>
        </w:rPr>
        <w:t>забалансовому</w:t>
      </w:r>
      <w:proofErr w:type="spellEnd"/>
      <w:r w:rsidRPr="00883DC5">
        <w:rPr>
          <w:rFonts w:ascii="Arial" w:hAnsi="Arial" w:cs="Arial"/>
        </w:rPr>
        <w:t xml:space="preserve"> учету не принимается.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Списывается задолженность с </w:t>
      </w:r>
      <w:proofErr w:type="spellStart"/>
      <w:r w:rsidRPr="00883DC5">
        <w:rPr>
          <w:rFonts w:ascii="Arial" w:hAnsi="Arial" w:cs="Arial"/>
        </w:rPr>
        <w:t>забалансового</w:t>
      </w:r>
      <w:proofErr w:type="spellEnd"/>
      <w:r w:rsidRPr="00883DC5">
        <w:rPr>
          <w:rFonts w:ascii="Arial" w:hAnsi="Arial" w:cs="Arial"/>
        </w:rPr>
        <w:t xml:space="preserve"> счета 20 «</w:t>
      </w:r>
      <w:r w:rsidRPr="00883DC5">
        <w:rPr>
          <w:rFonts w:ascii="Arial" w:hAnsi="Arial" w:cs="Arial"/>
          <w:shd w:val="clear" w:color="auto" w:fill="FFFFFF"/>
        </w:rPr>
        <w:t>Задолженность, невостребованная кредиторами</w:t>
      </w:r>
      <w:r w:rsidRPr="00883DC5">
        <w:rPr>
          <w:rFonts w:ascii="Arial" w:hAnsi="Arial" w:cs="Arial"/>
        </w:rPr>
        <w:t>» на основании Решения (ф. 0510437), согласно которому контрагентом утрачено право на возобновление (начало) процедуры взыскания соответствующей кредиторской задолженности и наблюдение за такой задолженностью прекращено.</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Анализ (инвентаризацию) кредиторской задолженности с целью ее списания с балансового и </w:t>
      </w:r>
      <w:proofErr w:type="spellStart"/>
      <w:r w:rsidRPr="00883DC5">
        <w:rPr>
          <w:rFonts w:ascii="Arial" w:hAnsi="Arial" w:cs="Arial"/>
        </w:rPr>
        <w:t>забалансового</w:t>
      </w:r>
      <w:proofErr w:type="spellEnd"/>
      <w:r w:rsidRPr="00883DC5">
        <w:rPr>
          <w:rFonts w:ascii="Arial" w:hAnsi="Arial" w:cs="Arial"/>
        </w:rPr>
        <w:t xml:space="preserve"> учета проводится ежеквартально перед составлением бухгалтерской отчетности.</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Списание кредиторской задолженности по доходам и расходам отражается в учете по дебету счета балансового учета, на котором числится задолженность, и кредиту счета 1 401 10 173.</w:t>
      </w:r>
    </w:p>
    <w:p w:rsidR="00FE0FE3" w:rsidRPr="00883DC5" w:rsidRDefault="00FE0FE3" w:rsidP="00FE0FE3">
      <w:pPr>
        <w:pStyle w:val="s1"/>
        <w:spacing w:before="0" w:beforeAutospacing="0" w:after="0" w:afterAutospacing="0"/>
        <w:jc w:val="both"/>
        <w:rPr>
          <w:rFonts w:ascii="Arial" w:hAnsi="Arial" w:cs="Arial"/>
        </w:rPr>
      </w:pPr>
      <w:proofErr w:type="gramStart"/>
      <w:r w:rsidRPr="00883DC5">
        <w:rPr>
          <w:rFonts w:ascii="Arial" w:hAnsi="Arial" w:cs="Arial"/>
        </w:rPr>
        <w:t xml:space="preserve">Признание кредиторской задолженности, учтенной на </w:t>
      </w:r>
      <w:proofErr w:type="spellStart"/>
      <w:r w:rsidRPr="00883DC5">
        <w:rPr>
          <w:rFonts w:ascii="Arial" w:hAnsi="Arial" w:cs="Arial"/>
        </w:rPr>
        <w:t>забалансовом</w:t>
      </w:r>
      <w:proofErr w:type="spellEnd"/>
      <w:r w:rsidRPr="00883DC5">
        <w:rPr>
          <w:rFonts w:ascii="Arial" w:hAnsi="Arial" w:cs="Arial"/>
        </w:rPr>
        <w:t xml:space="preserve"> счете 20, отвечающей понятию «Обязательство» (восстановление в балансовом учете), в связи с предъявлением кредитором или его правопреемником требования об оплате задолженности, отражается в учете на основании Решения о восстановлении кредиторской задолженности (ф. 0510446) по дебету счета 0 401 10 173 и кредиту балансовых счетов, по которым числилась ранее такая кредиторская задолженность (300 00 «Обязательства</w:t>
      </w:r>
      <w:proofErr w:type="gramEnd"/>
      <w:r w:rsidRPr="00883DC5">
        <w:rPr>
          <w:rFonts w:ascii="Arial" w:hAnsi="Arial" w:cs="Arial"/>
        </w:rPr>
        <w:t xml:space="preserve">» и 200 00 «Финансовые активы»), с одновременным уменьшением </w:t>
      </w:r>
      <w:proofErr w:type="spellStart"/>
      <w:r w:rsidRPr="00883DC5">
        <w:rPr>
          <w:rFonts w:ascii="Arial" w:hAnsi="Arial" w:cs="Arial"/>
        </w:rPr>
        <w:t>забалансового</w:t>
      </w:r>
      <w:proofErr w:type="spellEnd"/>
      <w:r w:rsidRPr="00883DC5">
        <w:rPr>
          <w:rFonts w:ascii="Arial" w:hAnsi="Arial" w:cs="Arial"/>
        </w:rPr>
        <w:t xml:space="preserve"> счета 20.</w:t>
      </w:r>
    </w:p>
    <w:p w:rsidR="00FE0FE3" w:rsidRPr="00883DC5" w:rsidRDefault="00FE0FE3" w:rsidP="00FE0FE3">
      <w:pPr>
        <w:spacing w:after="0" w:line="240" w:lineRule="auto"/>
        <w:jc w:val="both"/>
        <w:rPr>
          <w:rFonts w:ascii="Arial" w:hAnsi="Arial" w:cs="Arial"/>
          <w:sz w:val="24"/>
          <w:szCs w:val="24"/>
          <w:shd w:val="clear" w:color="auto" w:fill="FFFFFF"/>
        </w:rPr>
      </w:pPr>
      <w:r w:rsidRPr="00883DC5">
        <w:rPr>
          <w:rFonts w:ascii="Arial" w:hAnsi="Arial" w:cs="Arial"/>
          <w:sz w:val="24"/>
          <w:szCs w:val="24"/>
        </w:rPr>
        <w:t xml:space="preserve">2.11.12. Учет операций по договорам возмездного оказания услуг и подряда, </w:t>
      </w:r>
      <w:r w:rsidRPr="00883DC5">
        <w:rPr>
          <w:rStyle w:val="af5"/>
          <w:rFonts w:ascii="Arial" w:hAnsi="Arial" w:cs="Arial"/>
          <w:b w:val="0"/>
          <w:color w:val="auto"/>
          <w:sz w:val="24"/>
          <w:szCs w:val="24"/>
        </w:rPr>
        <w:t>срок исполнения по которым составляет менее 12 месяцев, но дата начала и окончания исполнения относится к разным финансовым (календарным) годам, ведется по правилам СГС «Долгосрочные договоры», утвержденного п</w:t>
      </w:r>
      <w:r w:rsidRPr="00883DC5">
        <w:rPr>
          <w:rFonts w:ascii="Arial" w:hAnsi="Arial" w:cs="Arial"/>
          <w:sz w:val="24"/>
          <w:szCs w:val="24"/>
          <w:shd w:val="clear" w:color="auto" w:fill="FFFFFF"/>
        </w:rPr>
        <w:t>риказом Минфина России от 29.06.2018 N 145н.</w:t>
      </w:r>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shd w:val="clear" w:color="auto" w:fill="FFFFFF"/>
        </w:rPr>
        <w:t xml:space="preserve">2.11.13. </w:t>
      </w:r>
      <w:r w:rsidRPr="00883DC5">
        <w:rPr>
          <w:rFonts w:ascii="Arial" w:hAnsi="Arial" w:cs="Arial"/>
          <w:sz w:val="24"/>
          <w:szCs w:val="24"/>
        </w:rPr>
        <w:t>Дополнительный аналитический учет по договорам аренды осуществляется в следующем порядке.</w:t>
      </w:r>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rPr>
        <w:t>По договорам на получение имущества в аренду:</w:t>
      </w:r>
    </w:p>
    <w:p w:rsidR="00FE0FE3" w:rsidRPr="00883DC5" w:rsidRDefault="00FE0FE3" w:rsidP="00FE0FE3">
      <w:pPr>
        <w:spacing w:after="0" w:line="240" w:lineRule="auto"/>
        <w:jc w:val="both"/>
        <w:rPr>
          <w:rFonts w:ascii="Arial" w:hAnsi="Arial" w:cs="Arial"/>
          <w:sz w:val="24"/>
          <w:szCs w:val="24"/>
        </w:rPr>
      </w:pPr>
      <w:proofErr w:type="gramStart"/>
      <w:r w:rsidRPr="00883DC5">
        <w:rPr>
          <w:rFonts w:ascii="Arial" w:hAnsi="Arial" w:cs="Arial"/>
          <w:sz w:val="24"/>
          <w:szCs w:val="24"/>
        </w:rPr>
        <w:t>- по общему сроку договора аренды: краткосрочная (до одного года), среднесрочная (от года до трех лет) и долгосрочная (свыше трех лет) путем открытия дополнительного субконто к счету 0 302 24 000 "Расчеты по арендной плате за пользование имуществом", 0 302 29 000 «Расчеты по арендной плате за пользование земельными участками и другими обособленными природными объектами»;</w:t>
      </w:r>
      <w:proofErr w:type="gramEnd"/>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rPr>
        <w:t>- по типу классификации возмездного договора аренды (финансовая, операционная, льготная) путем открытия дополнительного субконто к счету 0 302 24 000;</w:t>
      </w:r>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rPr>
        <w:t>- по организации учета реальной текущей задолженности, выделенной из общей задолженности по договору, путем открытия дополнительного субконто к счету 0 302 24 000, 0 302 29 000.</w:t>
      </w:r>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rPr>
        <w:t>По договорам на передачу имущества в аренду:</w:t>
      </w:r>
    </w:p>
    <w:p w:rsidR="00FE0FE3" w:rsidRPr="00883DC5" w:rsidRDefault="00FE0FE3" w:rsidP="00FE0FE3">
      <w:pPr>
        <w:spacing w:after="0" w:line="240" w:lineRule="auto"/>
        <w:jc w:val="both"/>
        <w:rPr>
          <w:rFonts w:ascii="Arial" w:hAnsi="Arial" w:cs="Arial"/>
          <w:sz w:val="24"/>
          <w:szCs w:val="24"/>
        </w:rPr>
      </w:pPr>
      <w:proofErr w:type="gramStart"/>
      <w:r w:rsidRPr="00883DC5">
        <w:rPr>
          <w:rFonts w:ascii="Arial" w:hAnsi="Arial" w:cs="Arial"/>
          <w:sz w:val="24"/>
          <w:szCs w:val="24"/>
        </w:rPr>
        <w:t xml:space="preserve">- по общему сроку договора аренды: краткосрочная (до одного года), среднесрочная (от года до трех лет) и долгосрочная (свыше трех лет) путем </w:t>
      </w:r>
      <w:r w:rsidRPr="00883DC5">
        <w:rPr>
          <w:rStyle w:val="af5"/>
          <w:rFonts w:ascii="Arial" w:hAnsi="Arial" w:cs="Arial"/>
          <w:b w:val="0"/>
          <w:color w:val="auto"/>
          <w:sz w:val="24"/>
          <w:szCs w:val="24"/>
        </w:rPr>
        <w:t xml:space="preserve">открытия дополнительного субконто </w:t>
      </w:r>
      <w:r w:rsidRPr="00883DC5">
        <w:rPr>
          <w:rFonts w:ascii="Arial" w:hAnsi="Arial" w:cs="Arial"/>
          <w:sz w:val="24"/>
          <w:szCs w:val="24"/>
        </w:rPr>
        <w:t xml:space="preserve">к счетам 0 205 21 000 "Расчеты по доходам от операционной аренды", 0 205 22 000 "Расчеты по доходам от финансовой аренды"; </w:t>
      </w:r>
      <w:r w:rsidRPr="00883DC5">
        <w:rPr>
          <w:rFonts w:ascii="Arial" w:hAnsi="Arial" w:cs="Arial"/>
          <w:sz w:val="24"/>
          <w:szCs w:val="24"/>
        </w:rPr>
        <w:lastRenderedPageBreak/>
        <w:t>0 205 23 000 «Расчеты по доходам от платежей при пользовании природными ресурсами»;</w:t>
      </w:r>
      <w:proofErr w:type="gramEnd"/>
    </w:p>
    <w:p w:rsidR="00FE0FE3" w:rsidRPr="00883DC5" w:rsidRDefault="00FE0FE3" w:rsidP="00FE0FE3">
      <w:pPr>
        <w:spacing w:after="0" w:line="240" w:lineRule="auto"/>
        <w:jc w:val="both"/>
        <w:rPr>
          <w:rFonts w:ascii="Arial" w:hAnsi="Arial" w:cs="Arial"/>
          <w:sz w:val="24"/>
          <w:szCs w:val="24"/>
        </w:rPr>
      </w:pPr>
      <w:r w:rsidRPr="00883DC5">
        <w:rPr>
          <w:rFonts w:ascii="Arial" w:hAnsi="Arial" w:cs="Arial"/>
          <w:sz w:val="24"/>
          <w:szCs w:val="24"/>
        </w:rPr>
        <w:t xml:space="preserve">- по организации учета реальной текущей задолженности, выделенной из общей задолженности по договору, путем </w:t>
      </w:r>
      <w:r w:rsidRPr="00883DC5">
        <w:rPr>
          <w:rStyle w:val="af5"/>
          <w:rFonts w:ascii="Arial" w:hAnsi="Arial" w:cs="Arial"/>
          <w:b w:val="0"/>
          <w:color w:val="auto"/>
          <w:sz w:val="24"/>
          <w:szCs w:val="24"/>
        </w:rPr>
        <w:t xml:space="preserve">открытия дополнительного субконто </w:t>
      </w:r>
      <w:r w:rsidRPr="00883DC5">
        <w:rPr>
          <w:rFonts w:ascii="Arial" w:hAnsi="Arial" w:cs="Arial"/>
          <w:sz w:val="24"/>
          <w:szCs w:val="24"/>
        </w:rPr>
        <w:t>к счетам 0 205 21 000, 0 205 22 000, 0 205 23 000.</w:t>
      </w:r>
    </w:p>
    <w:p w:rsidR="00FE0FE3" w:rsidRPr="00883DC5" w:rsidRDefault="00FE0FE3" w:rsidP="00FE0FE3">
      <w:pPr>
        <w:spacing w:after="0" w:line="240" w:lineRule="auto"/>
        <w:jc w:val="both"/>
        <w:rPr>
          <w:rFonts w:ascii="Arial" w:hAnsi="Arial" w:cs="Arial"/>
          <w:sz w:val="24"/>
          <w:szCs w:val="24"/>
          <w:shd w:val="clear" w:color="auto" w:fill="FFFFFF"/>
        </w:rPr>
      </w:pPr>
      <w:r w:rsidRPr="00883DC5">
        <w:rPr>
          <w:rFonts w:ascii="Arial" w:hAnsi="Arial" w:cs="Arial"/>
          <w:sz w:val="24"/>
          <w:szCs w:val="24"/>
        </w:rPr>
        <w:t xml:space="preserve">2.11.14. </w:t>
      </w:r>
      <w:r w:rsidRPr="00883DC5">
        <w:rPr>
          <w:rFonts w:ascii="Arial" w:hAnsi="Arial" w:cs="Arial"/>
          <w:sz w:val="24"/>
          <w:szCs w:val="24"/>
          <w:shd w:val="clear" w:color="auto" w:fill="FFFFFF"/>
        </w:rPr>
        <w:t xml:space="preserve">При начислении задолженности по недостаче нефинансовых активов текущая восстановительная стоимость имущества на день обнаружения ущерба определяется Комиссией по поступлению и выбытию активов и подтверждается </w:t>
      </w:r>
      <w:r w:rsidRPr="00883DC5">
        <w:rPr>
          <w:rStyle w:val="s10"/>
          <w:rFonts w:ascii="Arial" w:hAnsi="Arial" w:cs="Arial"/>
          <w:bCs/>
          <w:sz w:val="24"/>
          <w:szCs w:val="24"/>
          <w:shd w:val="clear" w:color="auto" w:fill="FFFFFF"/>
        </w:rPr>
        <w:t>Протоколом заседания этой комиссии</w:t>
      </w:r>
      <w:r w:rsidRPr="00883DC5">
        <w:rPr>
          <w:rFonts w:ascii="Arial" w:hAnsi="Arial" w:cs="Arial"/>
          <w:sz w:val="24"/>
          <w:szCs w:val="24"/>
          <w:shd w:val="clear" w:color="auto" w:fill="FFFFFF"/>
        </w:rPr>
        <w:t>.</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2.11.1</w:t>
      </w:r>
      <w:r w:rsidR="0009108A">
        <w:rPr>
          <w:rFonts w:ascii="Arial" w:hAnsi="Arial" w:cs="Arial"/>
        </w:rPr>
        <w:t>5</w:t>
      </w:r>
      <w:r w:rsidRPr="00883DC5">
        <w:rPr>
          <w:rFonts w:ascii="Arial" w:hAnsi="Arial" w:cs="Arial"/>
        </w:rPr>
        <w:t>. Учет расчетов с физическими лицами, в том числе с сотрудниками Учреждения, в рамках заключенных с ними гражданско-правовых договоров осуществляется с использованием счетов бухгалтерского учета 0 206 00 000 "Расчеты по выданным авансам" и 0 302 00 000 "Расчеты по принятым обязательствам".</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2.11.1</w:t>
      </w:r>
      <w:r w:rsidR="0009108A">
        <w:rPr>
          <w:rFonts w:ascii="Arial" w:hAnsi="Arial" w:cs="Arial"/>
        </w:rPr>
        <w:t>6</w:t>
      </w:r>
      <w:r w:rsidRPr="00883DC5">
        <w:rPr>
          <w:rFonts w:ascii="Arial" w:hAnsi="Arial" w:cs="Arial"/>
        </w:rPr>
        <w:t>. Поступление сумм оплаты, частичной оплаты в счет предстоящей реализации нефинансовых активов, работ или услуг подлежит отражению по кредиту отдельного аналитического счета 0 205 00 000 "Расчеты по доходам" - "Авансы полученные". Зачет предварительной оплаты отражается по дебету счета 0 205 00 000 "Расчеты по доходам" (аналитический счет "Авансы полученные") и кредиту счета 0 205 00 000 "Расчеты по доходам".</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2.11.1</w:t>
      </w:r>
      <w:r w:rsidR="0009108A">
        <w:rPr>
          <w:rFonts w:ascii="Arial" w:hAnsi="Arial" w:cs="Arial"/>
        </w:rPr>
        <w:t>7</w:t>
      </w:r>
      <w:r w:rsidRPr="00883DC5">
        <w:rPr>
          <w:rFonts w:ascii="Arial" w:hAnsi="Arial" w:cs="Arial"/>
        </w:rPr>
        <w:t>. Некассовые операции отражаются на счетах бухгалтерского учета с применением специального субконто «Некассовая операция».</w:t>
      </w:r>
    </w:p>
    <w:p w:rsidR="00FE0FE3" w:rsidRPr="00883DC5" w:rsidRDefault="00FE0FE3" w:rsidP="00FE0FE3">
      <w:pPr>
        <w:pStyle w:val="s1"/>
        <w:shd w:val="clear" w:color="auto" w:fill="FFFFFF"/>
        <w:spacing w:before="0" w:beforeAutospacing="0" w:after="0" w:afterAutospacing="0"/>
        <w:jc w:val="both"/>
        <w:rPr>
          <w:rFonts w:ascii="Arial" w:hAnsi="Arial" w:cs="Arial"/>
          <w:shd w:val="clear" w:color="auto" w:fill="FFFFFF"/>
        </w:rPr>
      </w:pPr>
      <w:r w:rsidRPr="00883DC5">
        <w:rPr>
          <w:rFonts w:ascii="Arial" w:hAnsi="Arial" w:cs="Arial"/>
        </w:rPr>
        <w:t>2.11.1</w:t>
      </w:r>
      <w:r w:rsidR="0009108A">
        <w:rPr>
          <w:rFonts w:ascii="Arial" w:hAnsi="Arial" w:cs="Arial"/>
        </w:rPr>
        <w:t>8</w:t>
      </w:r>
      <w:r w:rsidRPr="00883DC5">
        <w:rPr>
          <w:rFonts w:ascii="Arial" w:hAnsi="Arial" w:cs="Arial"/>
        </w:rPr>
        <w:t xml:space="preserve">. </w:t>
      </w:r>
      <w:r w:rsidRPr="00883DC5">
        <w:rPr>
          <w:rFonts w:ascii="Arial" w:hAnsi="Arial" w:cs="Arial"/>
          <w:shd w:val="clear" w:color="auto" w:fill="FFFFFF"/>
        </w:rPr>
        <w:t>Отражение операций по переводу активов (обязательств) с одного кода вида финансового обеспечения (деятельности) на другой осуществляется с использованием счета 0 304 06 000 "Расчеты с прочими кредиторами".</w:t>
      </w:r>
    </w:p>
    <w:p w:rsidR="00FE0FE3" w:rsidRPr="00883DC5" w:rsidRDefault="0009108A" w:rsidP="00FE0FE3">
      <w:pPr>
        <w:pStyle w:val="s1"/>
        <w:shd w:val="clear" w:color="auto" w:fill="FFFFFF"/>
        <w:spacing w:before="0" w:beforeAutospacing="0" w:after="0" w:afterAutospacing="0"/>
        <w:jc w:val="both"/>
        <w:rPr>
          <w:rFonts w:ascii="Arial" w:hAnsi="Arial" w:cs="Arial"/>
        </w:rPr>
      </w:pPr>
      <w:r>
        <w:rPr>
          <w:rFonts w:ascii="Arial" w:hAnsi="Arial" w:cs="Arial"/>
        </w:rPr>
        <w:t>2.11.19</w:t>
      </w:r>
      <w:r w:rsidR="00FE0FE3" w:rsidRPr="00883DC5">
        <w:rPr>
          <w:rFonts w:ascii="Arial" w:hAnsi="Arial" w:cs="Arial"/>
        </w:rPr>
        <w:t xml:space="preserve">. Доходы от сумм принудительного изъятия (суммы штрафов, пеней, неустоек, предъявляемых контрагентам за нарушение условий договоров), доходы в возмещение ущерба признаются Учреждением в качестве доходов текущего финансового года </w:t>
      </w:r>
      <w:r w:rsidR="00FE0FE3" w:rsidRPr="00883DC5">
        <w:rPr>
          <w:rStyle w:val="s10"/>
          <w:rFonts w:ascii="Arial" w:hAnsi="Arial" w:cs="Arial"/>
          <w:bCs/>
        </w:rPr>
        <w:t>на дату признания претензии (требования) плательщиком (виновным лицом) в случае досудебного урегулирования или на дату вступления в силу решения суда</w:t>
      </w:r>
      <w:r w:rsidR="00FE0FE3" w:rsidRPr="00883DC5">
        <w:rPr>
          <w:rFonts w:ascii="Arial" w:hAnsi="Arial" w:cs="Arial"/>
        </w:rPr>
        <w:t>.</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2.11.2</w:t>
      </w:r>
      <w:r w:rsidR="0009108A">
        <w:rPr>
          <w:rFonts w:ascii="Arial" w:hAnsi="Arial" w:cs="Arial"/>
        </w:rPr>
        <w:t>0</w:t>
      </w:r>
      <w:r w:rsidRPr="00883DC5">
        <w:rPr>
          <w:rFonts w:ascii="Arial" w:hAnsi="Arial" w:cs="Arial"/>
        </w:rPr>
        <w:t>. Стоимость подписки на периодические (справочные) издания списывается на расходы текущего финансового года (учитываются в составе затрат на изготовление готовой продукции, выполнение работ, оказание услуг) без предварительного отражения на счете по учету материальных запасов по мере поступления таких изданий. К расходам текущего финансового года затраты по подписке относятся только в части, приходящейся на фактически поступившие в организацию периодические печатные издания (на основании документа, подтверждающего их получение).</w:t>
      </w:r>
    </w:p>
    <w:p w:rsidR="00883DC5" w:rsidRPr="00884498" w:rsidRDefault="00FE0FE3" w:rsidP="00883DC5">
      <w:pPr>
        <w:autoSpaceDE w:val="0"/>
        <w:autoSpaceDN w:val="0"/>
        <w:adjustRightInd w:val="0"/>
        <w:spacing w:after="0" w:line="240" w:lineRule="auto"/>
        <w:jc w:val="both"/>
        <w:rPr>
          <w:rFonts w:ascii="Arial" w:hAnsi="Arial" w:cs="Arial"/>
          <w:sz w:val="24"/>
          <w:szCs w:val="24"/>
        </w:rPr>
      </w:pPr>
      <w:r w:rsidRPr="00883DC5">
        <w:rPr>
          <w:rFonts w:ascii="Arial" w:hAnsi="Arial" w:cs="Arial"/>
          <w:sz w:val="24"/>
          <w:szCs w:val="24"/>
        </w:rPr>
        <w:t>2.11.2</w:t>
      </w:r>
      <w:r w:rsidR="0009108A">
        <w:rPr>
          <w:rFonts w:ascii="Arial" w:hAnsi="Arial" w:cs="Arial"/>
          <w:sz w:val="24"/>
          <w:szCs w:val="24"/>
        </w:rPr>
        <w:t>1</w:t>
      </w:r>
      <w:r w:rsidRPr="00883DC5">
        <w:rPr>
          <w:rFonts w:ascii="Arial" w:hAnsi="Arial" w:cs="Arial"/>
          <w:sz w:val="24"/>
          <w:szCs w:val="24"/>
        </w:rPr>
        <w:t xml:space="preserve">. </w:t>
      </w:r>
      <w:r w:rsidR="00883DC5" w:rsidRPr="00884498">
        <w:rPr>
          <w:rFonts w:ascii="Arial" w:hAnsi="Arial" w:cs="Arial"/>
          <w:sz w:val="24"/>
          <w:szCs w:val="24"/>
        </w:rPr>
        <w:t xml:space="preserve">Начисление социального пособия на погребение и оплаты 4 дополнительных выходных дней одному из родителей (опекуну, попечителю) для ухода за детьми-инвалидами отражается в учете по дебету счета 0 303 05 831 и кредиту счетов 0 302 65 737, 0 302 66 737 соответственно. </w:t>
      </w:r>
    </w:p>
    <w:p w:rsidR="00883DC5" w:rsidRPr="00884498" w:rsidRDefault="00883DC5" w:rsidP="00883DC5">
      <w:pPr>
        <w:autoSpaceDE w:val="0"/>
        <w:autoSpaceDN w:val="0"/>
        <w:adjustRightInd w:val="0"/>
        <w:spacing w:after="0" w:line="240" w:lineRule="auto"/>
        <w:jc w:val="both"/>
        <w:rPr>
          <w:rFonts w:ascii="Arial" w:hAnsi="Arial" w:cs="Arial"/>
          <w:sz w:val="24"/>
          <w:szCs w:val="24"/>
        </w:rPr>
      </w:pPr>
      <w:r w:rsidRPr="00884498">
        <w:rPr>
          <w:rFonts w:ascii="Arial" w:hAnsi="Arial" w:cs="Arial"/>
          <w:sz w:val="24"/>
          <w:szCs w:val="24"/>
        </w:rPr>
        <w:t xml:space="preserve">При выплате пособия в учете отражается начисление задолженности </w:t>
      </w:r>
      <w:r w:rsidR="00B060A1">
        <w:rPr>
          <w:rFonts w:ascii="Arial" w:hAnsi="Arial" w:cs="Arial"/>
          <w:sz w:val="24"/>
          <w:szCs w:val="24"/>
        </w:rPr>
        <w:t>СФР</w:t>
      </w:r>
      <w:r w:rsidRPr="00884498">
        <w:rPr>
          <w:rFonts w:ascii="Arial" w:hAnsi="Arial" w:cs="Arial"/>
          <w:sz w:val="24"/>
          <w:szCs w:val="24"/>
        </w:rPr>
        <w:t xml:space="preserve"> по возмещению расходов работодателя по выплатам социального пособия на погребение и по оплате четырех дополнительных выходных дней для ухода за детьми-инвалидами по тому КФО, за счет которого была произведена выплата (произведено начисление): Дебет (КВР) 0 209 34 561 Кредит 0 303 05 731. </w:t>
      </w:r>
    </w:p>
    <w:p w:rsidR="00FE0FE3" w:rsidRPr="00883DC5" w:rsidRDefault="00883DC5" w:rsidP="00883DC5">
      <w:pPr>
        <w:pStyle w:val="s1"/>
        <w:shd w:val="clear" w:color="auto" w:fill="FFFFFF"/>
        <w:spacing w:before="0" w:beforeAutospacing="0" w:after="0" w:afterAutospacing="0"/>
        <w:jc w:val="both"/>
        <w:rPr>
          <w:rFonts w:ascii="Arial" w:hAnsi="Arial" w:cs="Arial"/>
        </w:rPr>
      </w:pPr>
      <w:r>
        <w:rPr>
          <w:rFonts w:ascii="Arial" w:hAnsi="Arial" w:cs="Arial"/>
        </w:rPr>
        <w:t xml:space="preserve">При поступлении средств от </w:t>
      </w:r>
      <w:r w:rsidR="00B060A1">
        <w:rPr>
          <w:rFonts w:ascii="Arial" w:hAnsi="Arial" w:cs="Arial"/>
        </w:rPr>
        <w:t>СФР</w:t>
      </w:r>
      <w:r>
        <w:rPr>
          <w:rFonts w:ascii="Arial" w:hAnsi="Arial" w:cs="Arial"/>
        </w:rPr>
        <w:t xml:space="preserve"> </w:t>
      </w:r>
      <w:r w:rsidRPr="00884498">
        <w:rPr>
          <w:rFonts w:ascii="Arial" w:hAnsi="Arial" w:cs="Arial"/>
        </w:rPr>
        <w:t>в текущем году</w:t>
      </w:r>
      <w:r>
        <w:rPr>
          <w:rFonts w:ascii="Arial" w:hAnsi="Arial" w:cs="Arial"/>
        </w:rPr>
        <w:t xml:space="preserve"> возмещения расходов Учреждения текущего года</w:t>
      </w:r>
      <w:r w:rsidRPr="00884498">
        <w:rPr>
          <w:rFonts w:ascii="Arial" w:hAnsi="Arial" w:cs="Arial"/>
        </w:rPr>
        <w:t xml:space="preserve"> в учете отражается восстановление кассовых расходов с одновременным уменьшением дебиторской задолженности.</w:t>
      </w:r>
    </w:p>
    <w:p w:rsidR="00B060A1" w:rsidRPr="00645573" w:rsidRDefault="00FE0FE3" w:rsidP="00B060A1">
      <w:pPr>
        <w:pStyle w:val="s1"/>
        <w:shd w:val="clear" w:color="auto" w:fill="FFFFFF"/>
        <w:spacing w:before="0" w:beforeAutospacing="0" w:after="0" w:afterAutospacing="0"/>
        <w:jc w:val="both"/>
        <w:rPr>
          <w:rFonts w:ascii="Arial" w:hAnsi="Arial" w:cs="Arial"/>
        </w:rPr>
      </w:pPr>
      <w:r w:rsidRPr="00E24C39">
        <w:rPr>
          <w:rFonts w:ascii="Arial" w:hAnsi="Arial" w:cs="Arial"/>
        </w:rPr>
        <w:lastRenderedPageBreak/>
        <w:t>2.11.2</w:t>
      </w:r>
      <w:r w:rsidR="0009108A">
        <w:rPr>
          <w:rFonts w:ascii="Arial" w:hAnsi="Arial" w:cs="Arial"/>
        </w:rPr>
        <w:t>2</w:t>
      </w:r>
      <w:r w:rsidRPr="00645573">
        <w:rPr>
          <w:rFonts w:ascii="Arial" w:hAnsi="Arial" w:cs="Arial"/>
        </w:rPr>
        <w:t xml:space="preserve">. </w:t>
      </w:r>
      <w:r w:rsidR="00B060A1" w:rsidRPr="00645573">
        <w:rPr>
          <w:rFonts w:ascii="Arial" w:hAnsi="Arial" w:cs="Arial"/>
        </w:rPr>
        <w:t>Возмещение расходов Учреждения за счет средств СФР в сумме, подтвержденной Социальным фондом на обеспечение предупредительных мероприятий по сокращению производственного травматизма и профессиональных заболеваний работников и санаторно-курортное лечение работников, занятых на работах с вредными и (или) опасными производственными факторами, отражается доходной корреспонденцией:</w:t>
      </w:r>
    </w:p>
    <w:p w:rsidR="00B060A1" w:rsidRPr="00645573" w:rsidRDefault="00B060A1" w:rsidP="00B060A1">
      <w:pPr>
        <w:pStyle w:val="s1"/>
        <w:shd w:val="clear" w:color="auto" w:fill="FFFFFF"/>
        <w:spacing w:before="0" w:beforeAutospacing="0" w:after="0" w:afterAutospacing="0"/>
        <w:jc w:val="both"/>
        <w:rPr>
          <w:rFonts w:ascii="Arial" w:hAnsi="Arial" w:cs="Arial"/>
        </w:rPr>
      </w:pPr>
      <w:r w:rsidRPr="00645573">
        <w:rPr>
          <w:rFonts w:ascii="Arial" w:hAnsi="Arial" w:cs="Arial"/>
        </w:rPr>
        <w:t>Дебет (</w:t>
      </w:r>
      <w:proofErr w:type="spellStart"/>
      <w:r w:rsidRPr="00645573">
        <w:rPr>
          <w:rFonts w:ascii="Arial" w:hAnsi="Arial" w:cs="Arial"/>
        </w:rPr>
        <w:t>АнКВД</w:t>
      </w:r>
      <w:proofErr w:type="spellEnd"/>
      <w:r w:rsidRPr="00645573">
        <w:rPr>
          <w:rFonts w:ascii="Arial" w:hAnsi="Arial" w:cs="Arial"/>
        </w:rPr>
        <w:t xml:space="preserve"> 130) 0 209 39 561 Кредит 0 401 10 139.</w:t>
      </w:r>
    </w:p>
    <w:p w:rsidR="00B060A1" w:rsidRPr="00645573" w:rsidRDefault="00B060A1" w:rsidP="00B060A1">
      <w:pPr>
        <w:pStyle w:val="s1"/>
        <w:shd w:val="clear" w:color="auto" w:fill="FFFFFF"/>
        <w:spacing w:before="0" w:beforeAutospacing="0" w:after="0" w:afterAutospacing="0"/>
        <w:jc w:val="both"/>
        <w:rPr>
          <w:rFonts w:ascii="Arial" w:hAnsi="Arial" w:cs="Arial"/>
        </w:rPr>
      </w:pPr>
      <w:r w:rsidRPr="00645573">
        <w:rPr>
          <w:rFonts w:ascii="Arial" w:hAnsi="Arial" w:cs="Arial"/>
        </w:rPr>
        <w:t>Признание задолженности СФР перед Учреждением отражается в учете на основании принятого решения СФР о возмещении фактически понесенных расходов на предупредительные меры.</w:t>
      </w:r>
    </w:p>
    <w:p w:rsidR="00B762B6" w:rsidRPr="009F3983" w:rsidRDefault="00FE0FE3" w:rsidP="00B060A1">
      <w:pPr>
        <w:pStyle w:val="s1"/>
        <w:shd w:val="clear" w:color="auto" w:fill="FFFFFF"/>
        <w:spacing w:before="0" w:beforeAutospacing="0" w:after="0" w:afterAutospacing="0"/>
        <w:jc w:val="both"/>
        <w:rPr>
          <w:rFonts w:ascii="Arial" w:hAnsi="Arial" w:cs="Arial"/>
          <w:color w:val="000000" w:themeColor="text1"/>
        </w:rPr>
      </w:pPr>
      <w:r w:rsidRPr="009F3983">
        <w:rPr>
          <w:rFonts w:ascii="Arial" w:hAnsi="Arial" w:cs="Arial"/>
          <w:color w:val="000000" w:themeColor="text1"/>
        </w:rPr>
        <w:t>2.11.2</w:t>
      </w:r>
      <w:r w:rsidR="0009108A">
        <w:rPr>
          <w:rFonts w:ascii="Arial" w:hAnsi="Arial" w:cs="Arial"/>
          <w:color w:val="000000" w:themeColor="text1"/>
        </w:rPr>
        <w:t>3</w:t>
      </w:r>
      <w:r w:rsidRPr="009F3983">
        <w:rPr>
          <w:rFonts w:ascii="Arial" w:hAnsi="Arial" w:cs="Arial"/>
          <w:color w:val="000000" w:themeColor="text1"/>
        </w:rPr>
        <w:t>.</w:t>
      </w:r>
      <w:r w:rsidR="00B762B6" w:rsidRPr="009F3983">
        <w:rPr>
          <w:rFonts w:ascii="Arial" w:hAnsi="Arial" w:cs="Arial"/>
          <w:color w:val="000000" w:themeColor="text1"/>
        </w:rPr>
        <w:t xml:space="preserve">  Учреждение может приобретать материальные запасы как по подстатьям статьи 340 КОСГУ, так и по иным подстатьям КОСГУ согласно порядку применения КОСГУ. </w:t>
      </w:r>
      <w:proofErr w:type="gramStart"/>
      <w:r w:rsidR="00B762B6" w:rsidRPr="009F3983">
        <w:rPr>
          <w:rFonts w:ascii="Arial" w:hAnsi="Arial" w:cs="Arial"/>
          <w:color w:val="000000" w:themeColor="text1"/>
        </w:rPr>
        <w:t xml:space="preserve">В этом случае кассовые, а также фактические расходы (затраты) отражаются по тому коду КОСГУ, по которому приобретались </w:t>
      </w:r>
      <w:proofErr w:type="spellStart"/>
      <w:r w:rsidR="00B762B6" w:rsidRPr="009F3983">
        <w:rPr>
          <w:rFonts w:ascii="Arial" w:hAnsi="Arial" w:cs="Arial"/>
          <w:color w:val="000000" w:themeColor="text1"/>
        </w:rPr>
        <w:t>матзапасы</w:t>
      </w:r>
      <w:proofErr w:type="spellEnd"/>
      <w:r w:rsidR="00B762B6" w:rsidRPr="009F3983">
        <w:rPr>
          <w:rFonts w:ascii="Arial" w:hAnsi="Arial" w:cs="Arial"/>
          <w:color w:val="000000" w:themeColor="text1"/>
        </w:rPr>
        <w:t xml:space="preserve"> (в том числе КОСГУ 214, 223, 226, 263, 265, 267), при этом расчеты с поставщиками отражаются на счетах 0 302 34 000 и (или) 0 206 34 000, с  подотчетными лицами – по счету 0 208 34 000.</w:t>
      </w:r>
      <w:proofErr w:type="gramEnd"/>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E24C39">
        <w:rPr>
          <w:rFonts w:ascii="Arial" w:hAnsi="Arial" w:cs="Arial"/>
          <w:color w:val="000000" w:themeColor="text1"/>
        </w:rPr>
        <w:t>2.11.2</w:t>
      </w:r>
      <w:r w:rsidR="0009108A">
        <w:rPr>
          <w:rFonts w:ascii="Arial" w:hAnsi="Arial" w:cs="Arial"/>
          <w:color w:val="000000" w:themeColor="text1"/>
        </w:rPr>
        <w:t>4</w:t>
      </w:r>
      <w:r w:rsidRPr="00E24C39">
        <w:rPr>
          <w:rFonts w:ascii="Arial" w:hAnsi="Arial" w:cs="Arial"/>
          <w:color w:val="000000" w:themeColor="text1"/>
        </w:rPr>
        <w:t xml:space="preserve">. </w:t>
      </w:r>
      <w:r w:rsidRPr="00883DC5">
        <w:rPr>
          <w:rFonts w:ascii="Arial" w:hAnsi="Arial" w:cs="Arial"/>
        </w:rPr>
        <w:t>Восстановление в балансовом учете сомнительной дебиторской задолженности (при возобновлении процедуры взыскания или при поступлении сре</w:t>
      </w:r>
      <w:proofErr w:type="gramStart"/>
      <w:r w:rsidRPr="00883DC5">
        <w:rPr>
          <w:rFonts w:ascii="Arial" w:hAnsi="Arial" w:cs="Arial"/>
        </w:rPr>
        <w:t>дств в п</w:t>
      </w:r>
      <w:proofErr w:type="gramEnd"/>
      <w:r w:rsidRPr="00883DC5">
        <w:rPr>
          <w:rFonts w:ascii="Arial" w:hAnsi="Arial" w:cs="Arial"/>
        </w:rPr>
        <w:t xml:space="preserve">огашение задолженности), ранее учтенной на </w:t>
      </w:r>
      <w:proofErr w:type="spellStart"/>
      <w:r w:rsidRPr="00883DC5">
        <w:rPr>
          <w:rFonts w:ascii="Arial" w:hAnsi="Arial" w:cs="Arial"/>
        </w:rPr>
        <w:t>забалансовом</w:t>
      </w:r>
      <w:proofErr w:type="spellEnd"/>
      <w:r w:rsidRPr="00883DC5">
        <w:rPr>
          <w:rFonts w:ascii="Arial" w:hAnsi="Arial" w:cs="Arial"/>
        </w:rPr>
        <w:t xml:space="preserve"> счете 04, или дебиторской задолженности, ранее признанной безнадежной к взысканию, отражается следующим образом:</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1) в части дебиторской задолженности по доходам по дебету счета, с которого ранее была списана задолженность, и кредиту счета 0 401 10 173;</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2) в части дебиторской задолженности по расходам:</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 по дебету счета, с которого ранее была списана задолженность, и кредиту счета 0 401 20 273, если задолженность образовалась в году ее восстановления;</w:t>
      </w:r>
    </w:p>
    <w:p w:rsidR="00FE0FE3" w:rsidRPr="00883DC5" w:rsidRDefault="00FE0FE3" w:rsidP="00FE0FE3">
      <w:pPr>
        <w:pStyle w:val="s16"/>
        <w:jc w:val="both"/>
        <w:rPr>
          <w:sz w:val="24"/>
          <w:szCs w:val="24"/>
        </w:rPr>
      </w:pPr>
      <w:r w:rsidRPr="00883DC5">
        <w:rPr>
          <w:sz w:val="24"/>
          <w:szCs w:val="24"/>
        </w:rPr>
        <w:t>- по дебету счета 0 209 34 56Х и кредиту счета 0 401 10 173, если восстанавливается дебиторская задолженность прошлых лет  (в частности, задолженность уволенных сотрудников, по расторгнутым контрактам);</w:t>
      </w:r>
    </w:p>
    <w:p w:rsidR="00FE0FE3" w:rsidRPr="00883DC5" w:rsidRDefault="00FE0FE3" w:rsidP="00FE0FE3">
      <w:pPr>
        <w:pStyle w:val="s16"/>
        <w:jc w:val="both"/>
        <w:rPr>
          <w:sz w:val="24"/>
          <w:szCs w:val="24"/>
        </w:rPr>
      </w:pPr>
      <w:r w:rsidRPr="00883DC5">
        <w:rPr>
          <w:sz w:val="24"/>
          <w:szCs w:val="24"/>
        </w:rPr>
        <w:t>- по дебету счета 0 206 ХХ 56Х и кредиту счета 0 401 10 173, если восстановлена задолженность по перечисленному авансу и исполнение контракта (договора) возобновлено.</w:t>
      </w:r>
    </w:p>
    <w:p w:rsidR="00FE0FE3" w:rsidRPr="00215557" w:rsidRDefault="00FE0FE3" w:rsidP="00FE0FE3">
      <w:pPr>
        <w:pStyle w:val="a4"/>
        <w:spacing w:after="0"/>
        <w:jc w:val="both"/>
        <w:rPr>
          <w:rFonts w:ascii="Arial" w:hAnsi="Arial" w:cs="Arial"/>
          <w:sz w:val="24"/>
          <w:szCs w:val="24"/>
        </w:rPr>
      </w:pPr>
      <w:r w:rsidRPr="00883DC5">
        <w:rPr>
          <w:rFonts w:ascii="Arial" w:hAnsi="Arial" w:cs="Arial"/>
          <w:sz w:val="24"/>
          <w:szCs w:val="24"/>
        </w:rPr>
        <w:t>2.11.2</w:t>
      </w:r>
      <w:r w:rsidR="0009108A">
        <w:rPr>
          <w:rFonts w:ascii="Arial" w:hAnsi="Arial" w:cs="Arial"/>
          <w:sz w:val="24"/>
          <w:szCs w:val="24"/>
        </w:rPr>
        <w:t>5</w:t>
      </w:r>
      <w:r w:rsidRPr="00883DC5">
        <w:rPr>
          <w:rFonts w:ascii="Arial" w:hAnsi="Arial" w:cs="Arial"/>
          <w:sz w:val="24"/>
          <w:szCs w:val="24"/>
        </w:rPr>
        <w:t xml:space="preserve">. </w:t>
      </w:r>
      <w:proofErr w:type="gramStart"/>
      <w:r w:rsidRPr="00883DC5">
        <w:rPr>
          <w:rFonts w:ascii="Arial" w:hAnsi="Arial" w:cs="Arial"/>
          <w:sz w:val="24"/>
          <w:szCs w:val="24"/>
        </w:rPr>
        <w:t xml:space="preserve">Учет расчетов с физическими лицами, которые не являются работниками (сотрудниками) Учреждения, а привлекаются Учреждением для выполнения отдельных полномочий либо участия в мероприятиях, без заключения с ними трудовых договоров или договоров гражданско-правового характера, в том числе с тренерами, спортсменами, сопровождающими лицами при их направлении на </w:t>
      </w:r>
      <w:r w:rsidRPr="00215557">
        <w:rPr>
          <w:rFonts w:ascii="Arial" w:hAnsi="Arial" w:cs="Arial"/>
          <w:sz w:val="24"/>
          <w:szCs w:val="24"/>
        </w:rPr>
        <w:t>различного рода мероприятия (физкультурно-спортивные мероприятия, соревнования, олимпиады и прочее) ведется на счет</w:t>
      </w:r>
      <w:r w:rsidR="00215557" w:rsidRPr="00215557">
        <w:rPr>
          <w:rFonts w:ascii="Arial" w:hAnsi="Arial" w:cs="Arial"/>
          <w:sz w:val="24"/>
          <w:szCs w:val="24"/>
        </w:rPr>
        <w:t>е</w:t>
      </w:r>
      <w:r w:rsidRPr="00215557">
        <w:rPr>
          <w:rFonts w:ascii="Arial" w:hAnsi="Arial" w:cs="Arial"/>
          <w:sz w:val="24"/>
          <w:szCs w:val="24"/>
        </w:rPr>
        <w:t xml:space="preserve"> 0 </w:t>
      </w:r>
      <w:r w:rsidR="00215557" w:rsidRPr="00215557">
        <w:rPr>
          <w:rFonts w:ascii="Arial" w:hAnsi="Arial" w:cs="Arial"/>
          <w:sz w:val="24"/>
          <w:szCs w:val="24"/>
        </w:rPr>
        <w:t>208</w:t>
      </w:r>
      <w:r w:rsidRPr="00215557">
        <w:rPr>
          <w:rFonts w:ascii="Arial" w:hAnsi="Arial" w:cs="Arial"/>
          <w:sz w:val="24"/>
          <w:szCs w:val="24"/>
        </w:rPr>
        <w:t> 00 000</w:t>
      </w:r>
      <w:proofErr w:type="gramEnd"/>
      <w:r w:rsidRPr="00215557">
        <w:rPr>
          <w:rFonts w:ascii="Arial" w:hAnsi="Arial" w:cs="Arial"/>
          <w:sz w:val="24"/>
          <w:szCs w:val="24"/>
        </w:rPr>
        <w:t xml:space="preserve"> "Расчеты </w:t>
      </w:r>
      <w:r w:rsidR="00215557" w:rsidRPr="00215557">
        <w:rPr>
          <w:rFonts w:ascii="Arial" w:hAnsi="Arial" w:cs="Arial"/>
          <w:sz w:val="24"/>
          <w:szCs w:val="24"/>
        </w:rPr>
        <w:t>с подотчетными лицами</w:t>
      </w:r>
      <w:r w:rsidRPr="00215557">
        <w:rPr>
          <w:rFonts w:ascii="Arial" w:hAnsi="Arial" w:cs="Arial"/>
          <w:sz w:val="24"/>
          <w:szCs w:val="24"/>
        </w:rPr>
        <w:t xml:space="preserve">". </w:t>
      </w:r>
    </w:p>
    <w:p w:rsidR="00FE0FE3" w:rsidRPr="00215557" w:rsidRDefault="00FE0FE3" w:rsidP="00FE0FE3">
      <w:pPr>
        <w:pStyle w:val="a4"/>
        <w:spacing w:after="0"/>
        <w:jc w:val="both"/>
        <w:rPr>
          <w:rFonts w:ascii="Arial" w:hAnsi="Arial" w:cs="Arial"/>
          <w:sz w:val="24"/>
          <w:szCs w:val="24"/>
        </w:rPr>
      </w:pPr>
      <w:r w:rsidRPr="00215557">
        <w:rPr>
          <w:rFonts w:ascii="Arial" w:hAnsi="Arial" w:cs="Arial"/>
          <w:sz w:val="24"/>
          <w:szCs w:val="24"/>
        </w:rPr>
        <w:t>Для подтверждения произведенных расходов такие лица оформляют Авансовый отчет (ф. 0504505).</w:t>
      </w:r>
    </w:p>
    <w:p w:rsidR="00FE0FE3" w:rsidRPr="00883DC5" w:rsidRDefault="00FE0FE3" w:rsidP="00FE0FE3">
      <w:pPr>
        <w:pStyle w:val="s1"/>
        <w:spacing w:before="0" w:beforeAutospacing="0" w:after="0" w:afterAutospacing="0"/>
        <w:jc w:val="both"/>
        <w:rPr>
          <w:rFonts w:ascii="Arial" w:hAnsi="Arial" w:cs="Arial"/>
        </w:rPr>
      </w:pPr>
      <w:r w:rsidRPr="00215557">
        <w:rPr>
          <w:rFonts w:ascii="Arial" w:hAnsi="Arial" w:cs="Arial"/>
        </w:rPr>
        <w:t>2.11.2</w:t>
      </w:r>
      <w:r w:rsidR="0009108A">
        <w:rPr>
          <w:rFonts w:ascii="Arial" w:hAnsi="Arial" w:cs="Arial"/>
        </w:rPr>
        <w:t>6</w:t>
      </w:r>
      <w:r w:rsidRPr="00215557">
        <w:rPr>
          <w:rFonts w:ascii="Arial" w:hAnsi="Arial" w:cs="Arial"/>
        </w:rPr>
        <w:t>. В случае досрочного</w:t>
      </w:r>
      <w:r w:rsidRPr="00883DC5">
        <w:rPr>
          <w:rFonts w:ascii="Arial" w:hAnsi="Arial" w:cs="Arial"/>
        </w:rPr>
        <w:t xml:space="preserve"> расторжения договора по доходам, изменения его условий на основании дополнительного соглашения об изменении суммы в сторону </w:t>
      </w:r>
      <w:proofErr w:type="gramStart"/>
      <w:r w:rsidRPr="00883DC5">
        <w:rPr>
          <w:rFonts w:ascii="Arial" w:hAnsi="Arial" w:cs="Arial"/>
        </w:rPr>
        <w:t>уменьшения, ранее учтенные на счете 401 40 суммы доходов будущих периодов корректируются</w:t>
      </w:r>
      <w:proofErr w:type="gramEnd"/>
      <w:r w:rsidRPr="00883DC5">
        <w:rPr>
          <w:rFonts w:ascii="Arial" w:hAnsi="Arial" w:cs="Arial"/>
        </w:rPr>
        <w:t xml:space="preserve"> на сумму уменьшения и отражаются в учете следующей записью: Дебет 0 401 40 ХХХ Кредит 0 205 ХХ 66Х.</w:t>
      </w:r>
    </w:p>
    <w:p w:rsidR="00B762B6" w:rsidRPr="009F3983" w:rsidRDefault="00B762B6" w:rsidP="00B762B6">
      <w:pPr>
        <w:pStyle w:val="s1"/>
        <w:spacing w:before="0" w:beforeAutospacing="0" w:after="0" w:afterAutospacing="0"/>
        <w:jc w:val="both"/>
        <w:rPr>
          <w:rFonts w:ascii="Arial" w:hAnsi="Arial" w:cs="Arial"/>
          <w:color w:val="000000" w:themeColor="text1"/>
        </w:rPr>
      </w:pPr>
      <w:r w:rsidRPr="009F3983">
        <w:rPr>
          <w:rFonts w:ascii="Arial" w:hAnsi="Arial" w:cs="Arial"/>
          <w:color w:val="000000" w:themeColor="text1"/>
        </w:rPr>
        <w:t>2.11.</w:t>
      </w:r>
      <w:r w:rsidR="0009108A">
        <w:rPr>
          <w:rFonts w:ascii="Arial" w:hAnsi="Arial" w:cs="Arial"/>
          <w:color w:val="000000" w:themeColor="text1"/>
        </w:rPr>
        <w:t>27</w:t>
      </w:r>
      <w:r w:rsidRPr="009F3983">
        <w:rPr>
          <w:rFonts w:ascii="Arial" w:hAnsi="Arial" w:cs="Arial"/>
          <w:color w:val="000000" w:themeColor="text1"/>
        </w:rPr>
        <w:t>. Датой первоначального признания доходов от реализации основных сре</w:t>
      </w:r>
      <w:proofErr w:type="gramStart"/>
      <w:r w:rsidRPr="009F3983">
        <w:rPr>
          <w:rFonts w:ascii="Arial" w:hAnsi="Arial" w:cs="Arial"/>
          <w:color w:val="000000" w:themeColor="text1"/>
        </w:rPr>
        <w:t>дств пр</w:t>
      </w:r>
      <w:proofErr w:type="gramEnd"/>
      <w:r w:rsidRPr="009F3983">
        <w:rPr>
          <w:rFonts w:ascii="Arial" w:hAnsi="Arial" w:cs="Arial"/>
          <w:color w:val="000000" w:themeColor="text1"/>
        </w:rPr>
        <w:t>изнается дата заключения договора купли-</w:t>
      </w:r>
      <w:r w:rsidRPr="009F3983">
        <w:rPr>
          <w:rStyle w:val="af8"/>
          <w:rFonts w:ascii="Arial" w:hAnsi="Arial" w:cs="Arial"/>
          <w:i w:val="0"/>
          <w:color w:val="000000" w:themeColor="text1"/>
        </w:rPr>
        <w:t xml:space="preserve">продажи. Начисление доходов от реализации имущества по справедливой стоимости отражается в учете по дебету счета 0 205 71 000 в корреспонденции с кредитом счета 0 401 40 172. </w:t>
      </w:r>
      <w:r w:rsidRPr="009F3983">
        <w:rPr>
          <w:rStyle w:val="af8"/>
          <w:rFonts w:ascii="Arial" w:hAnsi="Arial" w:cs="Arial"/>
          <w:color w:val="000000" w:themeColor="text1"/>
        </w:rPr>
        <w:lastRenderedPageBreak/>
        <w:t>О</w:t>
      </w:r>
      <w:r w:rsidRPr="009F3983">
        <w:rPr>
          <w:rFonts w:ascii="Arial" w:hAnsi="Arial" w:cs="Arial"/>
          <w:color w:val="000000" w:themeColor="text1"/>
        </w:rPr>
        <w:t xml:space="preserve">дновременно отражается корректировка доходов на разницу между справедливой стоимостью и ценой реализации (при наличии разницы). </w:t>
      </w:r>
    </w:p>
    <w:p w:rsidR="00B762B6" w:rsidRDefault="00B762B6" w:rsidP="00B762B6">
      <w:pPr>
        <w:pStyle w:val="s1"/>
        <w:spacing w:before="0" w:beforeAutospacing="0" w:after="0" w:afterAutospacing="0"/>
        <w:jc w:val="both"/>
        <w:rPr>
          <w:rFonts w:ascii="Arial" w:hAnsi="Arial" w:cs="Arial"/>
          <w:color w:val="000000" w:themeColor="text1"/>
        </w:rPr>
      </w:pPr>
      <w:proofErr w:type="gramStart"/>
      <w:r w:rsidRPr="009F3983">
        <w:rPr>
          <w:rFonts w:ascii="Arial" w:hAnsi="Arial" w:cs="Arial"/>
          <w:color w:val="000000" w:themeColor="text1"/>
        </w:rPr>
        <w:t xml:space="preserve">Признание доходов текущего периода от продажи основного средства отражается в момент перехода права собственности на имущество (в том числе при реализации основных средств с рассрочкой платежа и </w:t>
      </w:r>
      <w:r w:rsidRPr="009F3983">
        <w:rPr>
          <w:rStyle w:val="s10"/>
          <w:rFonts w:ascii="Arial" w:hAnsi="Arial" w:cs="Arial"/>
          <w:color w:val="000000" w:themeColor="text1"/>
        </w:rPr>
        <w:t xml:space="preserve">переходом права собственности на объект после полной оплаты) </w:t>
      </w:r>
      <w:r w:rsidRPr="009F3983">
        <w:rPr>
          <w:rFonts w:ascii="Arial" w:hAnsi="Arial" w:cs="Arial"/>
          <w:color w:val="000000" w:themeColor="text1"/>
        </w:rPr>
        <w:t>по дебету счета 0 401 40 172 в корреспонденции с кредитом счета 0 401 10</w:t>
      </w:r>
      <w:r w:rsidR="009F3983">
        <w:rPr>
          <w:rFonts w:ascii="Arial" w:hAnsi="Arial" w:cs="Arial"/>
          <w:color w:val="000000" w:themeColor="text1"/>
        </w:rPr>
        <w:t> </w:t>
      </w:r>
      <w:r w:rsidRPr="009F3983">
        <w:rPr>
          <w:rFonts w:ascii="Arial" w:hAnsi="Arial" w:cs="Arial"/>
          <w:color w:val="000000" w:themeColor="text1"/>
        </w:rPr>
        <w:t>172.</w:t>
      </w:r>
      <w:proofErr w:type="gramEnd"/>
    </w:p>
    <w:p w:rsidR="00BE0A14" w:rsidRPr="00A66272" w:rsidRDefault="003E2DFE" w:rsidP="00F70E6F">
      <w:pPr>
        <w:pStyle w:val="11"/>
        <w:rPr>
          <w:sz w:val="24"/>
          <w:szCs w:val="24"/>
        </w:rPr>
      </w:pPr>
      <w:bookmarkStart w:id="483" w:name="Par779"/>
      <w:bookmarkStart w:id="484" w:name="_Toc29740608"/>
      <w:bookmarkStart w:id="485" w:name="_Toc29741014"/>
      <w:bookmarkStart w:id="486" w:name="_Toc29741278"/>
      <w:bookmarkStart w:id="487" w:name="_Toc29741582"/>
      <w:bookmarkStart w:id="488" w:name="_Toc29741811"/>
      <w:bookmarkStart w:id="489" w:name="_Toc29743286"/>
      <w:bookmarkStart w:id="490" w:name="_Toc29743375"/>
      <w:bookmarkStart w:id="491" w:name="_Toc30435265"/>
      <w:bookmarkStart w:id="492" w:name="_Toc30435364"/>
      <w:bookmarkStart w:id="493" w:name="_Toc30435482"/>
      <w:bookmarkStart w:id="494" w:name="_Toc30503868"/>
      <w:bookmarkStart w:id="495" w:name="_Toc30839368"/>
      <w:bookmarkStart w:id="496" w:name="_Toc30853037"/>
      <w:bookmarkStart w:id="497" w:name="_Toc31457249"/>
      <w:bookmarkStart w:id="498" w:name="_Toc31457548"/>
      <w:bookmarkStart w:id="499" w:name="_Toc31457580"/>
      <w:bookmarkStart w:id="500" w:name="_Toc31457612"/>
      <w:bookmarkStart w:id="501" w:name="_Toc31457675"/>
      <w:bookmarkStart w:id="502" w:name="_Toc31458392"/>
      <w:bookmarkStart w:id="503" w:name="_Toc32069995"/>
      <w:bookmarkStart w:id="504" w:name="_Toc32139310"/>
      <w:bookmarkStart w:id="505" w:name="_Toc32753657"/>
      <w:bookmarkStart w:id="506" w:name="_Toc32753729"/>
      <w:bookmarkStart w:id="507" w:name="_Toc32753765"/>
      <w:bookmarkStart w:id="508" w:name="_Toc32753805"/>
      <w:bookmarkStart w:id="509" w:name="_Toc32753841"/>
      <w:bookmarkStart w:id="510" w:name="_Toc32754034"/>
      <w:bookmarkStart w:id="511" w:name="_Toc46827967"/>
      <w:bookmarkStart w:id="512" w:name="_Toc56098836"/>
      <w:bookmarkStart w:id="513" w:name="_Toc62390099"/>
      <w:bookmarkEnd w:id="483"/>
      <w:r w:rsidRPr="00DA472D">
        <w:t>2.12</w:t>
      </w:r>
      <w:r w:rsidR="00F70E6F" w:rsidRPr="00DA472D">
        <w:t xml:space="preserve">. </w:t>
      </w:r>
      <w:r w:rsidR="007F7990" w:rsidRPr="00DA472D">
        <w:t>Расчеты</w:t>
      </w:r>
      <w:r w:rsidR="00F70E6F" w:rsidRPr="00DA472D">
        <w:t xml:space="preserve"> с подотчетными лицами</w:t>
      </w:r>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p>
    <w:p w:rsidR="00FE0FE3" w:rsidRPr="00F244BE" w:rsidRDefault="00FE0FE3" w:rsidP="00FE0FE3">
      <w:pPr>
        <w:pStyle w:val="s1"/>
        <w:spacing w:before="0" w:beforeAutospacing="0" w:after="0" w:afterAutospacing="0"/>
        <w:jc w:val="both"/>
        <w:rPr>
          <w:rFonts w:ascii="Arial" w:hAnsi="Arial" w:cs="Arial"/>
          <w:bCs/>
        </w:rPr>
      </w:pPr>
      <w:r w:rsidRPr="00E24C39">
        <w:rPr>
          <w:rFonts w:ascii="Arial" w:hAnsi="Arial" w:cs="Arial"/>
        </w:rPr>
        <w:t xml:space="preserve">2.12.1. </w:t>
      </w:r>
      <w:r w:rsidRPr="00F244BE">
        <w:rPr>
          <w:rFonts w:ascii="Arial" w:hAnsi="Arial" w:cs="Arial"/>
        </w:rPr>
        <w:t xml:space="preserve">Расчеты Учреждения с сотрудниками по выдаваемым им под отчет денежным средствам и денежным документам ведется на счете 208 00 «Расчеты с подотчетными лицами», в том числе в </w:t>
      </w:r>
      <w:r w:rsidRPr="00F244BE">
        <w:rPr>
          <w:rFonts w:ascii="Arial" w:hAnsi="Arial" w:cs="Arial"/>
          <w:bCs/>
        </w:rPr>
        <w:t>тех случаях, когда до осуществления расходов подотчетная сумма не выдавалась.</w:t>
      </w:r>
    </w:p>
    <w:p w:rsidR="00776CF9" w:rsidRPr="00776CF9" w:rsidRDefault="00776CF9" w:rsidP="00776CF9">
      <w:pPr>
        <w:pStyle w:val="a4"/>
        <w:rPr>
          <w:rFonts w:ascii="Arial" w:hAnsi="Arial" w:cs="Arial"/>
          <w:sz w:val="24"/>
          <w:szCs w:val="24"/>
        </w:rPr>
      </w:pPr>
      <w:r w:rsidRPr="00F244BE">
        <w:rPr>
          <w:rFonts w:ascii="Arial" w:hAnsi="Arial" w:cs="Arial"/>
          <w:sz w:val="24"/>
          <w:szCs w:val="24"/>
        </w:rPr>
        <w:t xml:space="preserve">Для расчетов с физическими лицами, </w:t>
      </w:r>
      <w:r w:rsidRPr="00F244BE">
        <w:rPr>
          <w:rFonts w:ascii="Arial" w:hAnsi="Arial" w:cs="Arial"/>
          <w:bCs/>
          <w:sz w:val="24"/>
          <w:szCs w:val="24"/>
        </w:rPr>
        <w:t>не состоящими с Учреждением в трудовых отношениях,</w:t>
      </w:r>
      <w:r w:rsidRPr="00F244BE">
        <w:rPr>
          <w:rFonts w:ascii="Arial" w:hAnsi="Arial" w:cs="Arial"/>
          <w:sz w:val="24"/>
          <w:szCs w:val="24"/>
        </w:rPr>
        <w:t xml:space="preserve"> за совершение ими определенных полномочий в соответствии с </w:t>
      </w:r>
      <w:proofErr w:type="gramStart"/>
      <w:r w:rsidRPr="00F244BE">
        <w:rPr>
          <w:rFonts w:ascii="Arial" w:hAnsi="Arial" w:cs="Arial"/>
          <w:sz w:val="24"/>
          <w:szCs w:val="24"/>
        </w:rPr>
        <w:t>законодательством РФ, не предусматривающим заключения с ними трудовых договоров или договоров гражданско-правового характер применяется</w:t>
      </w:r>
      <w:proofErr w:type="gramEnd"/>
      <w:r w:rsidRPr="00F244BE">
        <w:rPr>
          <w:rFonts w:ascii="Arial" w:hAnsi="Arial" w:cs="Arial"/>
          <w:sz w:val="24"/>
          <w:szCs w:val="24"/>
        </w:rPr>
        <w:t xml:space="preserve"> счет 208 00 «Расчеты с подотчетными лицами».</w:t>
      </w:r>
      <w:bookmarkStart w:id="514" w:name="_GoBack"/>
      <w:bookmarkEnd w:id="514"/>
    </w:p>
    <w:p w:rsidR="00883DC5" w:rsidRPr="00E329E0" w:rsidRDefault="00FE0FE3" w:rsidP="00883DC5">
      <w:pPr>
        <w:pStyle w:val="s1"/>
        <w:spacing w:before="0" w:beforeAutospacing="0" w:after="0" w:afterAutospacing="0"/>
        <w:jc w:val="both"/>
        <w:rPr>
          <w:rFonts w:ascii="Arial" w:hAnsi="Arial" w:cs="Arial"/>
          <w:color w:val="000000" w:themeColor="text1"/>
        </w:rPr>
      </w:pPr>
      <w:r w:rsidRPr="00E24C39">
        <w:rPr>
          <w:rFonts w:ascii="Arial" w:hAnsi="Arial" w:cs="Arial"/>
        </w:rPr>
        <w:t xml:space="preserve">2.12.2. </w:t>
      </w:r>
      <w:r w:rsidR="00883DC5" w:rsidRPr="00E329E0">
        <w:rPr>
          <w:rFonts w:ascii="Arial" w:hAnsi="Arial" w:cs="Arial"/>
          <w:color w:val="000000" w:themeColor="text1"/>
        </w:rPr>
        <w:t xml:space="preserve">Выдача (перечисление) денежных средств под отчет производится на основании заявления (Решения о командировании, Заявки на закупку) с указанием назначения аванса, при наличии визы руководителя Учреждения либо лица, имеющего право первой подписи на бухгалтерских и расчетных (денежных) документах. </w:t>
      </w:r>
    </w:p>
    <w:p w:rsidR="00FE0FE3" w:rsidRPr="00E24C39" w:rsidRDefault="00FE0FE3" w:rsidP="00FE0FE3">
      <w:pPr>
        <w:pStyle w:val="s1"/>
        <w:spacing w:before="0" w:beforeAutospacing="0" w:after="0" w:afterAutospacing="0"/>
        <w:jc w:val="both"/>
        <w:rPr>
          <w:rFonts w:ascii="Arial" w:eastAsia="Calibri" w:hAnsi="Arial" w:cs="Arial"/>
          <w:lang w:eastAsia="en-US"/>
        </w:rPr>
      </w:pPr>
      <w:r w:rsidRPr="00E329E0">
        <w:rPr>
          <w:rFonts w:ascii="Arial" w:eastAsia="Calibri" w:hAnsi="Arial" w:cs="Arial"/>
          <w:color w:val="000000" w:themeColor="text1"/>
          <w:lang w:eastAsia="en-US"/>
        </w:rPr>
        <w:t xml:space="preserve">В Заявлении на получение денежных средств под отчет указываются конкретные направления расходов, которые планирует осуществить подотчетное лицо. Заявление без указания целей расходования денежных средств или с формальным указанием планируемых направлений расходов (например, «на </w:t>
      </w:r>
      <w:proofErr w:type="spellStart"/>
      <w:r w:rsidRPr="00E329E0">
        <w:rPr>
          <w:rFonts w:ascii="Arial" w:eastAsia="Calibri" w:hAnsi="Arial" w:cs="Arial"/>
          <w:color w:val="000000" w:themeColor="text1"/>
          <w:lang w:eastAsia="en-US"/>
        </w:rPr>
        <w:t>хозрасходы</w:t>
      </w:r>
      <w:proofErr w:type="spellEnd"/>
      <w:r w:rsidRPr="00E329E0">
        <w:rPr>
          <w:rFonts w:ascii="Arial" w:eastAsia="Calibri" w:hAnsi="Arial" w:cs="Arial"/>
          <w:color w:val="000000" w:themeColor="text1"/>
          <w:lang w:eastAsia="en-US"/>
        </w:rPr>
        <w:t>») считается неоформленным и не может являться основанием для выдачи денежных средств под отчет, так</w:t>
      </w:r>
      <w:r w:rsidRPr="00E24C39">
        <w:rPr>
          <w:rFonts w:ascii="Arial" w:eastAsia="Calibri" w:hAnsi="Arial" w:cs="Arial"/>
          <w:lang w:eastAsia="en-US"/>
        </w:rPr>
        <w:t xml:space="preserve"> как не позволяет однозначно определить расходные коды бюджетной классификации. Назначение и размер подотчетной суммы проверяется непосредственным руководителем подотчетного лица. </w:t>
      </w:r>
    </w:p>
    <w:p w:rsidR="00FE0FE3" w:rsidRPr="00E24C39" w:rsidRDefault="00FE0FE3" w:rsidP="00FE0FE3">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На хозяйственные нужды в подотчет суммы выдаются только при наличии согласования со структурным подразделением, осуществляющим закупки товаров (работ, услуг) для нужд Учреждения.</w:t>
      </w:r>
    </w:p>
    <w:p w:rsidR="00B060A1" w:rsidRPr="00776CF9" w:rsidRDefault="00FE0FE3" w:rsidP="00B060A1">
      <w:pPr>
        <w:pStyle w:val="s1"/>
        <w:spacing w:before="0" w:beforeAutospacing="0" w:after="0" w:afterAutospacing="0"/>
        <w:jc w:val="both"/>
        <w:rPr>
          <w:rFonts w:ascii="Arial" w:hAnsi="Arial" w:cs="Arial"/>
          <w:color w:val="000000" w:themeColor="text1"/>
        </w:rPr>
      </w:pPr>
      <w:r w:rsidRPr="00E24C39">
        <w:rPr>
          <w:rFonts w:ascii="Arial" w:eastAsia="Calibri" w:hAnsi="Arial" w:cs="Arial"/>
          <w:lang w:eastAsia="en-US"/>
        </w:rPr>
        <w:t>2.12.2.1</w:t>
      </w:r>
      <w:r w:rsidR="00B060A1">
        <w:rPr>
          <w:rFonts w:ascii="Arial" w:eastAsia="Calibri" w:hAnsi="Arial" w:cs="Arial"/>
          <w:lang w:eastAsia="en-US"/>
        </w:rPr>
        <w:t>.</w:t>
      </w:r>
      <w:r w:rsidR="00B060A1" w:rsidRPr="00B060A1">
        <w:rPr>
          <w:rFonts w:ascii="Arial" w:eastAsia="Calibri" w:hAnsi="Arial" w:cs="Arial"/>
          <w:color w:val="00B050"/>
          <w:lang w:eastAsia="en-US"/>
        </w:rPr>
        <w:t xml:space="preserve"> </w:t>
      </w:r>
      <w:r w:rsidR="00B060A1" w:rsidRPr="00776CF9">
        <w:rPr>
          <w:rFonts w:ascii="Arial" w:eastAsia="Calibri" w:hAnsi="Arial" w:cs="Arial"/>
          <w:color w:val="000000" w:themeColor="text1"/>
          <w:lang w:eastAsia="en-US"/>
        </w:rPr>
        <w:t xml:space="preserve">При осуществлении работником Учреждения закупки </w:t>
      </w:r>
      <w:r w:rsidR="00B060A1" w:rsidRPr="00776CF9">
        <w:rPr>
          <w:rFonts w:ascii="Arial" w:hAnsi="Arial" w:cs="Arial"/>
          <w:color w:val="000000" w:themeColor="text1"/>
        </w:rPr>
        <w:t xml:space="preserve">товаров, работ, услуг малого объема для хозяйственных нужд Учреждения через </w:t>
      </w:r>
      <w:r w:rsidR="00B060A1" w:rsidRPr="00776CF9">
        <w:rPr>
          <w:rFonts w:ascii="Arial" w:eastAsia="Calibri" w:hAnsi="Arial" w:cs="Arial"/>
          <w:color w:val="000000" w:themeColor="text1"/>
          <w:lang w:eastAsia="en-US"/>
        </w:rPr>
        <w:t xml:space="preserve">подотчетное лицо таким работником заполняется </w:t>
      </w:r>
      <w:r w:rsidR="00B060A1" w:rsidRPr="00776CF9">
        <w:rPr>
          <w:rFonts w:ascii="Arial" w:hAnsi="Arial" w:cs="Arial"/>
          <w:color w:val="000000" w:themeColor="text1"/>
        </w:rPr>
        <w:t xml:space="preserve">Заявка-обоснование закупки товаров, работ, услуг малого объема. Заявка-обоснование в своей части подписывается ответственным лицом контрактной службы (контрактным управляющим), ответственным лицом финансово-экономического подразделения, непосредственным руководителем подотчетного лица и утверждается руководителем Учреждения. </w:t>
      </w:r>
      <w:r w:rsidR="00776CF9" w:rsidRPr="00776CF9">
        <w:rPr>
          <w:rFonts w:ascii="Arial" w:hAnsi="Arial" w:cs="Arial"/>
          <w:color w:val="000000" w:themeColor="text1"/>
        </w:rPr>
        <w:t>Д</w:t>
      </w:r>
      <w:r w:rsidR="00B060A1" w:rsidRPr="00776CF9">
        <w:rPr>
          <w:rFonts w:ascii="Arial" w:hAnsi="Arial" w:cs="Arial"/>
          <w:color w:val="000000" w:themeColor="text1"/>
        </w:rPr>
        <w:t xml:space="preserve">ополнительно </w:t>
      </w:r>
      <w:r w:rsidR="00776CF9" w:rsidRPr="00776CF9">
        <w:rPr>
          <w:rFonts w:ascii="Arial" w:hAnsi="Arial" w:cs="Arial"/>
          <w:color w:val="000000" w:themeColor="text1"/>
        </w:rPr>
        <w:t xml:space="preserve">формируется </w:t>
      </w:r>
      <w:r w:rsidR="00B060A1" w:rsidRPr="00776CF9">
        <w:rPr>
          <w:rFonts w:ascii="Arial" w:hAnsi="Arial" w:cs="Arial"/>
          <w:color w:val="000000" w:themeColor="text1"/>
        </w:rPr>
        <w:t>заявление на получение денежных средств под отчет</w:t>
      </w:r>
      <w:r w:rsidR="00776CF9" w:rsidRPr="00776CF9">
        <w:rPr>
          <w:rFonts w:ascii="Arial" w:hAnsi="Arial" w:cs="Arial"/>
          <w:color w:val="000000" w:themeColor="text1"/>
        </w:rPr>
        <w:t>.</w:t>
      </w:r>
      <w:r w:rsidR="00B060A1" w:rsidRPr="00776CF9">
        <w:rPr>
          <w:rFonts w:ascii="Arial" w:hAnsi="Arial" w:cs="Arial"/>
          <w:color w:val="000000" w:themeColor="text1"/>
        </w:rPr>
        <w:t xml:space="preserve"> </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w:t>
      </w:r>
      <w:r w:rsidR="0009108A">
        <w:rPr>
          <w:rFonts w:ascii="Arial" w:hAnsi="Arial" w:cs="Arial"/>
        </w:rPr>
        <w:t>2</w:t>
      </w:r>
      <w:r w:rsidRPr="00883DC5">
        <w:rPr>
          <w:rFonts w:ascii="Arial" w:hAnsi="Arial" w:cs="Arial"/>
        </w:rPr>
        <w:t xml:space="preserve">. Аванс выдается в пределах сумм, определяемых целевым назначением. </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Выдача под отчет денежных средств осуществляется только при отсутствии задолженности по ранее выданным под отчет денежным средствам, по которым наступил срок предоставления Авансового отчета.</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Если сотруднику, находящемуся в командировке, продлен срок нахождения в командировке, дополнительные командировочные расходы могут быть перечислены на основании приказа о продлении командировки и служебной записки, оформленной  руководителем структурного подразделения, в подчинени</w:t>
      </w:r>
      <w:r w:rsidR="00C31119">
        <w:rPr>
          <w:rFonts w:ascii="Arial" w:hAnsi="Arial" w:cs="Arial"/>
        </w:rPr>
        <w:t xml:space="preserve">и </w:t>
      </w:r>
      <w:r w:rsidRPr="00883DC5">
        <w:rPr>
          <w:rFonts w:ascii="Arial" w:hAnsi="Arial" w:cs="Arial"/>
        </w:rPr>
        <w:lastRenderedPageBreak/>
        <w:t>которого работает сотрудник, и содержащей визу об оплате руководителя Учреждения или уполномоченного им лица. Служебная записка должна содержать информацию о сумме и назначении платежа в отношении подотчетного лица. Аналогичным образом оформляются документы на оплату командировочных расходов, если сотрудник при нахождении в командировке был направлен в другую командировку, и у него не было возможности отчитаться за произведённые расходы.</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eastAsia="Calibri" w:hAnsi="Arial" w:cs="Arial"/>
          <w:lang w:eastAsia="en-US"/>
        </w:rPr>
        <w:t>2.12.</w:t>
      </w:r>
      <w:r w:rsidR="0009108A">
        <w:rPr>
          <w:rFonts w:ascii="Arial" w:eastAsia="Calibri" w:hAnsi="Arial" w:cs="Arial"/>
          <w:lang w:eastAsia="en-US"/>
        </w:rPr>
        <w:t>3</w:t>
      </w:r>
      <w:r w:rsidRPr="00883DC5">
        <w:rPr>
          <w:rFonts w:ascii="Arial" w:eastAsia="Calibri" w:hAnsi="Arial" w:cs="Arial"/>
          <w:lang w:eastAsia="en-US"/>
        </w:rPr>
        <w:t>. Наличие у подотчетного лица неиспользованных денежных документов не является основанием для отказа этому лицу в выдаче под отчет денежных средств.</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2.12.</w:t>
      </w:r>
      <w:r w:rsidR="0009108A">
        <w:rPr>
          <w:rFonts w:ascii="Arial" w:eastAsia="Calibri" w:hAnsi="Arial" w:cs="Arial"/>
          <w:lang w:eastAsia="en-US"/>
        </w:rPr>
        <w:t>4</w:t>
      </w:r>
      <w:r w:rsidRPr="00883DC5">
        <w:rPr>
          <w:rFonts w:ascii="Arial" w:eastAsia="Calibri" w:hAnsi="Arial" w:cs="Arial"/>
          <w:lang w:eastAsia="en-US"/>
        </w:rPr>
        <w:t>. Денежные документы могут быть выданы под отчет только при условии представления отчета об использовании ранее выданных денежных документов соответствующего вида. Наличие у подотчетного лица неиспользованных подотчетных денежных средств не является основанием для отказа этому лицу в выдаче под отчет денежных документов. Выдача под отчет денежных документов в объемах, превышающих дневную потребность, допускается только при наличии у работника условий для их хранения.</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2.12.</w:t>
      </w:r>
      <w:r w:rsidR="0009108A">
        <w:rPr>
          <w:rFonts w:ascii="Arial" w:eastAsia="Calibri" w:hAnsi="Arial" w:cs="Arial"/>
          <w:lang w:eastAsia="en-US"/>
        </w:rPr>
        <w:t>5</w:t>
      </w:r>
      <w:r w:rsidRPr="00883DC5">
        <w:rPr>
          <w:rFonts w:ascii="Arial" w:eastAsia="Calibri" w:hAnsi="Arial" w:cs="Arial"/>
          <w:lang w:eastAsia="en-US"/>
        </w:rPr>
        <w:t>. Расчеты с подотчетными лицами осуществляются путем перечисления на банковскую карту сотрудника, а в случае невозможности безналичного перечисления - через кассу Учреждения.</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cs/>
          <w:lang w:eastAsia="en-US"/>
        </w:rPr>
        <w:t>2.12.</w:t>
      </w:r>
      <w:r w:rsidR="0009108A">
        <w:rPr>
          <w:rFonts w:ascii="Arial" w:eastAsia="Calibri" w:hAnsi="Arial" w:cs="Arial"/>
          <w:cs/>
          <w:lang w:eastAsia="en-US"/>
        </w:rPr>
        <w:t>6</w:t>
      </w:r>
      <w:r w:rsidRPr="00883DC5">
        <w:rPr>
          <w:rFonts w:ascii="Arial" w:eastAsia="Calibri" w:hAnsi="Arial" w:cs="Arial"/>
          <w:cs/>
          <w:lang w:eastAsia="en-US"/>
        </w:rPr>
        <w:t xml:space="preserve">. </w:t>
      </w:r>
      <w:r w:rsidRPr="00883DC5">
        <w:rPr>
          <w:rFonts w:ascii="Arial" w:eastAsia="Calibri" w:hAnsi="Arial" w:cs="Arial"/>
          <w:lang w:eastAsia="en-US"/>
        </w:rPr>
        <w:t xml:space="preserve">При выдаче под отчет денежных средств (денежных документов) из кассы соответствующее Заявление работника или </w:t>
      </w:r>
      <w:r w:rsidRPr="00883DC5">
        <w:rPr>
          <w:rFonts w:ascii="Arial" w:hAnsi="Arial" w:cs="Arial"/>
        </w:rPr>
        <w:t>Заявка-обосновани</w:t>
      </w:r>
      <w:r w:rsidR="00B060A1">
        <w:rPr>
          <w:rFonts w:ascii="Arial" w:hAnsi="Arial" w:cs="Arial"/>
        </w:rPr>
        <w:t>е</w:t>
      </w:r>
      <w:r w:rsidRPr="00883DC5">
        <w:rPr>
          <w:rFonts w:ascii="Arial" w:hAnsi="Arial" w:cs="Arial"/>
        </w:rPr>
        <w:t xml:space="preserve"> </w:t>
      </w:r>
      <w:r w:rsidRPr="00883DC5">
        <w:rPr>
          <w:rFonts w:ascii="Arial" w:eastAsia="Calibri" w:hAnsi="Arial" w:cs="Arial"/>
          <w:lang w:eastAsia="en-US"/>
        </w:rPr>
        <w:t>подлежит приобщению к Отчету кассира вместе с соответствующим Расходным кассовым ордером.</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 xml:space="preserve">При перечислении сумм под отчет на банковскую карту работника Заявление работника или </w:t>
      </w:r>
      <w:r w:rsidRPr="00883DC5">
        <w:rPr>
          <w:rFonts w:ascii="Arial" w:hAnsi="Arial" w:cs="Arial"/>
        </w:rPr>
        <w:t>Заявка-обосновани</w:t>
      </w:r>
      <w:r w:rsidR="00B060A1">
        <w:rPr>
          <w:rFonts w:ascii="Arial" w:hAnsi="Arial" w:cs="Arial"/>
        </w:rPr>
        <w:t>е</w:t>
      </w:r>
      <w:r w:rsidRPr="00883DC5">
        <w:rPr>
          <w:rFonts w:ascii="Arial" w:hAnsi="Arial" w:cs="Arial"/>
        </w:rPr>
        <w:t xml:space="preserve"> </w:t>
      </w:r>
      <w:r w:rsidRPr="00883DC5">
        <w:rPr>
          <w:rFonts w:ascii="Arial" w:eastAsia="Calibri" w:hAnsi="Arial" w:cs="Arial"/>
          <w:lang w:eastAsia="en-US"/>
        </w:rPr>
        <w:t>приобщается к платежному документу (заявке на кассовый расход, платежному поручению).</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w:t>
      </w:r>
      <w:r w:rsidR="0009108A">
        <w:rPr>
          <w:rFonts w:ascii="Arial" w:hAnsi="Arial" w:cs="Arial"/>
        </w:rPr>
        <w:t>7</w:t>
      </w:r>
      <w:r w:rsidRPr="00883DC5">
        <w:rPr>
          <w:rFonts w:ascii="Arial" w:hAnsi="Arial" w:cs="Arial"/>
        </w:rPr>
        <w:t>. Выдача из кассы денежных средств под отчет производится по Расходному кассовому ордеру (РКО), Ведомости на выдачу денег из кассы подотчетным лицам (ф. 0504501). При получении РКО, Ведомости (ф. 0504501) кассир проверяет наличие подписи на этих документах руководителя Учреждения. Подпись руководителя Учреждения на РКО (за исключением РКО, оформленного кассиром по результатам выдачи денежных средств по Ведомости (ф. 0504501)), является обязательной во всех случаях, даже при наличии на заявлении подотчетного лица разрешительной надписи руководителя Учреждения.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w:t>
      </w:r>
      <w:r w:rsidR="0009108A">
        <w:rPr>
          <w:rFonts w:ascii="Arial" w:hAnsi="Arial" w:cs="Arial"/>
        </w:rPr>
        <w:t>8</w:t>
      </w:r>
      <w:r w:rsidRPr="00883DC5">
        <w:rPr>
          <w:rFonts w:ascii="Arial" w:hAnsi="Arial" w:cs="Arial"/>
        </w:rPr>
        <w:t>. При выдаче наличных денежных средств из кассы под отчет нескольким лицам может применяться Ведомость на выдачу денег из кассы подотчетным лицам (ф. 0504501), к которой оформляется один (общий) Расходный кассовый ордер (ф. 0310002). Ведомость на выдачу денег из кассы подотчетным лицам (ф. 0504501) составляются раздельно по видам (основаниям) выплат:</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на заработную плату;</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хозяйственные расходы;</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командировочные расходы;</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другие нужды.</w:t>
      </w:r>
    </w:p>
    <w:p w:rsidR="00FE0FE3" w:rsidRPr="00883DC5" w:rsidRDefault="0009108A" w:rsidP="00FE0FE3">
      <w:pPr>
        <w:pStyle w:val="s1"/>
        <w:spacing w:before="0" w:beforeAutospacing="0" w:after="0" w:afterAutospacing="0"/>
        <w:jc w:val="both"/>
        <w:rPr>
          <w:rFonts w:ascii="Arial" w:hAnsi="Arial" w:cs="Arial"/>
        </w:rPr>
      </w:pPr>
      <w:r>
        <w:rPr>
          <w:rFonts w:ascii="Arial" w:hAnsi="Arial" w:cs="Arial"/>
        </w:rPr>
        <w:t>2.12.9</w:t>
      </w:r>
      <w:r w:rsidR="00FE0FE3" w:rsidRPr="00883DC5">
        <w:rPr>
          <w:rFonts w:ascii="Arial" w:hAnsi="Arial" w:cs="Arial"/>
        </w:rPr>
        <w:t>. Выдача под отчет денежных документов производится по Расходному кассовому ордеру (ф. 0310002) с оформлением на нем записи "Фондовый".</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2.12.1</w:t>
      </w:r>
      <w:r w:rsidR="00AA78ED">
        <w:rPr>
          <w:rFonts w:ascii="Arial" w:hAnsi="Arial" w:cs="Arial"/>
        </w:rPr>
        <w:t>0</w:t>
      </w:r>
      <w:r w:rsidRPr="00883DC5">
        <w:rPr>
          <w:rFonts w:ascii="Arial" w:hAnsi="Arial" w:cs="Arial"/>
        </w:rPr>
        <w:t xml:space="preserve">. Сотрудники, получившие денежные средства в подотчет на расходы, не связанные с командировками, обязаны не позднее 10 рабочих дней </w:t>
      </w:r>
      <w:proofErr w:type="gramStart"/>
      <w:r w:rsidRPr="00883DC5">
        <w:rPr>
          <w:rFonts w:ascii="Arial" w:hAnsi="Arial" w:cs="Arial"/>
        </w:rPr>
        <w:t>с даты выдачи</w:t>
      </w:r>
      <w:proofErr w:type="gramEnd"/>
      <w:r w:rsidRPr="00883DC5">
        <w:rPr>
          <w:rFonts w:ascii="Arial" w:hAnsi="Arial" w:cs="Arial"/>
        </w:rPr>
        <w:t xml:space="preserve"> денег предъявить в Бухгалтерию отчет об израсходованных суммах.</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eastAsia="Calibri" w:hAnsi="Arial" w:cs="Arial"/>
          <w:lang w:eastAsia="en-US"/>
        </w:rPr>
        <w:t>2.12.1</w:t>
      </w:r>
      <w:r w:rsidR="00AA78ED">
        <w:rPr>
          <w:rFonts w:ascii="Arial" w:eastAsia="Calibri" w:hAnsi="Arial" w:cs="Arial"/>
          <w:lang w:eastAsia="en-US"/>
        </w:rPr>
        <w:t>1</w:t>
      </w:r>
      <w:r w:rsidRPr="00883DC5">
        <w:rPr>
          <w:rFonts w:ascii="Arial" w:eastAsia="Calibri" w:hAnsi="Arial" w:cs="Arial"/>
          <w:lang w:eastAsia="en-US"/>
        </w:rPr>
        <w:t xml:space="preserve">. </w:t>
      </w:r>
      <w:r w:rsidRPr="00883DC5">
        <w:rPr>
          <w:rFonts w:ascii="Arial" w:hAnsi="Arial" w:cs="Arial"/>
        </w:rPr>
        <w:t xml:space="preserve">К авансовому отчету прилагаются документы, подтверждающие произведенные расходы. Прилагаемые к отчету </w:t>
      </w:r>
      <w:r w:rsidRPr="00883DC5">
        <w:rPr>
          <w:rFonts w:ascii="Arial" w:eastAsia="Calibri" w:hAnsi="Arial" w:cs="Arial"/>
          <w:lang w:eastAsia="en-US"/>
        </w:rPr>
        <w:t xml:space="preserve">документы, составленные на иностранных языках, должны иметь построчный перевод на русский язык. </w:t>
      </w:r>
      <w:r w:rsidRPr="00883DC5">
        <w:rPr>
          <w:rFonts w:ascii="Arial" w:eastAsia="Calibri" w:hAnsi="Arial" w:cs="Arial"/>
          <w:lang w:eastAsia="en-US"/>
        </w:rPr>
        <w:lastRenderedPageBreak/>
        <w:t>Обязанность по предоставлению построчного перевода предоставленных документов возлагается на подотчетное лицо.</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2.12.1</w:t>
      </w:r>
      <w:r w:rsidR="00AA78ED">
        <w:rPr>
          <w:rFonts w:ascii="Arial" w:hAnsi="Arial" w:cs="Arial"/>
        </w:rPr>
        <w:t>2</w:t>
      </w:r>
      <w:r w:rsidR="0009108A">
        <w:rPr>
          <w:rFonts w:ascii="Arial" w:hAnsi="Arial" w:cs="Arial"/>
        </w:rPr>
        <w:t xml:space="preserve">. </w:t>
      </w:r>
      <w:r w:rsidRPr="00883DC5">
        <w:rPr>
          <w:rFonts w:ascii="Arial" w:hAnsi="Arial" w:cs="Arial"/>
        </w:rPr>
        <w:t>Сотрудники, получившие денежные средства в подотчет на командировочные расходы, обязаны не позднее 3 рабочих дней со дня возвращения из командировки представить в Бухгалтерию авансовый отчет об израсходованных суммах и произвести окончательный расчет по ним.</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К авансовому отчету прилагаются, документы, подтверждающие произведенные расходы на проживание, проезд (включая страховой взнос на обязательное личное страхование пассажиров на транспорте, оплату услуг по оформлению проездных документов и предоставлению в поездах постельных принадлежностей) и об иных расходах, связанных с командировкой. Расходы на добровольное страхование пассажиров возмещению не подлежат.</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К расходам по проезду относится стоимость проезда к станции, пристани, аэропорту, находящимся за чертой населенного пункта, а также от них только на транспорте общего пользования. Не являются командировочными расходами по проезду расходы сотрудника на бензин, если он едет к месту командировки и (или) обратно к месту постоянной работы, а также перемещается в месте командирования в период командировки на автомобиле. Такие расходы относятся к иным связанным с командировкой расходам и могут быть возмещены работнику при их подтверждении, если они были произведены с разрешения руководителя Учреждения.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Если с сотрудником заключено соглашение об использовании личного транспорта в служебных целях, на основании которого выплачивается соответствующая компенсация, затраты на дорогу в составе командировочных расходов работнику не компенсируются.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Для возмещения расходов на проезд к месту командировки и обратно сотрудник обязан представить проездные документы, подтверждающие осуществление поездки, связанной со служебной командировкой. При возвращении сотрудника к месту выполнения служебных обязанностей позднее определенного Учреждением срока окончания командировки и представления в качестве подтверждения расходов по проезду к месту постоянной работы билета, дата которого не совпадает с датой окончания командировки, возмещение производиться только по письменному распоряжению руководителя. Если работник изменил срок возвращения из командировки самовольно, не обосновал уважительность причин задержки и невозможность предупреждения Учреждения об этом, проездные документы, датированные числом, не совпадающим с периодом командировки, Учреждение вправе признать не связанными с командировкой и не возмещать соответствующие расходы. </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 xml:space="preserve">Для возмещения суточных достаточно приказа о направлении сотрудника в командировку и авансового отчета. Предъявлять документы, подтверждающие фактическое расходование суточных, не требуется. </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2.12.1</w:t>
      </w:r>
      <w:r w:rsidR="00AA78ED">
        <w:rPr>
          <w:rFonts w:ascii="Arial" w:eastAsia="Calibri" w:hAnsi="Arial" w:cs="Arial"/>
          <w:lang w:eastAsia="en-US"/>
        </w:rPr>
        <w:t>3</w:t>
      </w:r>
      <w:r w:rsidRPr="00883DC5">
        <w:rPr>
          <w:rFonts w:ascii="Arial" w:eastAsia="Calibri" w:hAnsi="Arial" w:cs="Arial"/>
          <w:lang w:eastAsia="en-US"/>
        </w:rPr>
        <w:t xml:space="preserve">. Окончательный расчет по авансовому отчету Учреждением, погашение задолженности подотчетным лицом осуществляется не позднее </w:t>
      </w:r>
      <w:r w:rsidR="007F0251">
        <w:rPr>
          <w:rFonts w:ascii="Arial" w:eastAsia="Calibri" w:hAnsi="Arial" w:cs="Arial"/>
          <w:lang w:eastAsia="en-US"/>
        </w:rPr>
        <w:t>3</w:t>
      </w:r>
      <w:r w:rsidRPr="00883DC5">
        <w:rPr>
          <w:rFonts w:ascii="Arial" w:eastAsia="Calibri" w:hAnsi="Arial" w:cs="Arial"/>
          <w:lang w:eastAsia="en-US"/>
        </w:rPr>
        <w:t xml:space="preserve"> рабочих дней со дня предоставления Авансового отчета.</w:t>
      </w:r>
    </w:p>
    <w:p w:rsidR="00FE0FE3" w:rsidRPr="00883DC5" w:rsidRDefault="00FE0FE3" w:rsidP="00FE0FE3">
      <w:pPr>
        <w:pStyle w:val="s1"/>
        <w:spacing w:before="0" w:beforeAutospacing="0" w:after="0" w:afterAutospacing="0"/>
        <w:jc w:val="both"/>
        <w:rPr>
          <w:rFonts w:ascii="Arial" w:eastAsia="Calibri" w:hAnsi="Arial" w:cs="Arial"/>
          <w:lang w:eastAsia="en-US"/>
        </w:rPr>
      </w:pPr>
      <w:r w:rsidRPr="00883DC5">
        <w:rPr>
          <w:rFonts w:ascii="Arial" w:eastAsia="Calibri" w:hAnsi="Arial" w:cs="Arial"/>
          <w:lang w:eastAsia="en-US"/>
        </w:rPr>
        <w:t>2.12.1</w:t>
      </w:r>
      <w:r w:rsidR="00AA78ED">
        <w:rPr>
          <w:rFonts w:ascii="Arial" w:eastAsia="Calibri" w:hAnsi="Arial" w:cs="Arial"/>
          <w:lang w:eastAsia="en-US"/>
        </w:rPr>
        <w:t>4</w:t>
      </w:r>
      <w:r w:rsidRPr="00883DC5">
        <w:rPr>
          <w:rFonts w:ascii="Arial" w:eastAsia="Calibri" w:hAnsi="Arial" w:cs="Arial"/>
          <w:lang w:eastAsia="en-US"/>
        </w:rPr>
        <w:t xml:space="preserve">. Не допускается расходование денежных средств, полученных под отчет, на цели, не предусмотренные утвержденным в установленном порядке Заявлением. </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eastAsia="Calibri" w:hAnsi="Arial" w:cs="Arial"/>
          <w:lang w:eastAsia="en-US"/>
        </w:rPr>
        <w:t>2.12.1</w:t>
      </w:r>
      <w:r w:rsidR="00AA78ED">
        <w:rPr>
          <w:rFonts w:ascii="Arial" w:eastAsia="Calibri" w:hAnsi="Arial" w:cs="Arial"/>
          <w:lang w:eastAsia="en-US"/>
        </w:rPr>
        <w:t>5</w:t>
      </w:r>
      <w:r w:rsidRPr="00883DC5">
        <w:rPr>
          <w:rFonts w:ascii="Arial" w:eastAsia="Calibri" w:hAnsi="Arial" w:cs="Arial"/>
          <w:lang w:eastAsia="en-US"/>
        </w:rPr>
        <w:t xml:space="preserve">. </w:t>
      </w:r>
      <w:r w:rsidRPr="00883DC5">
        <w:rPr>
          <w:rFonts w:ascii="Arial" w:hAnsi="Arial" w:cs="Arial"/>
        </w:rPr>
        <w:t xml:space="preserve">Если работник по возвращению из командировки не представил в установленный срок авансовый отчет, то работодатель вправе удержать выплаченную сумму аванса из его заработанной платы в порядке, </w:t>
      </w:r>
      <w:r w:rsidRPr="00883DC5">
        <w:rPr>
          <w:rFonts w:ascii="Arial" w:eastAsia="Calibri" w:hAnsi="Arial" w:cs="Arial"/>
          <w:lang w:eastAsia="en-US"/>
        </w:rPr>
        <w:t>предусмотренным действующим законодательством.</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2.12.1</w:t>
      </w:r>
      <w:r w:rsidR="00AA78ED">
        <w:rPr>
          <w:rFonts w:ascii="Arial" w:hAnsi="Arial" w:cs="Arial"/>
        </w:rPr>
        <w:t>6</w:t>
      </w:r>
      <w:r w:rsidRPr="00883DC5">
        <w:rPr>
          <w:rFonts w:ascii="Arial" w:hAnsi="Arial" w:cs="Arial"/>
        </w:rPr>
        <w:t xml:space="preserve">.  Сумма превышения принятых к учету расходов подотчетного лица над ранее выданным авансом (сумма утвержденного перерасхода) отражается на </w:t>
      </w:r>
      <w:r w:rsidRPr="00883DC5">
        <w:rPr>
          <w:rFonts w:ascii="Arial" w:hAnsi="Arial" w:cs="Arial"/>
        </w:rPr>
        <w:lastRenderedPageBreak/>
        <w:t xml:space="preserve">соответствующих счетах </w:t>
      </w:r>
      <w:hyperlink r:id="rId40" w:history="1">
        <w:r w:rsidRPr="00883DC5">
          <w:rPr>
            <w:rFonts w:ascii="Arial" w:hAnsi="Arial" w:cs="Arial"/>
          </w:rPr>
          <w:t>счета 208 00</w:t>
        </w:r>
      </w:hyperlink>
      <w:r w:rsidRPr="00883DC5">
        <w:rPr>
          <w:rFonts w:ascii="Arial" w:hAnsi="Arial" w:cs="Arial"/>
        </w:rPr>
        <w:t xml:space="preserve"> "Расчеты с подотчетными лицами" и признается принятым перед подотчетным лицом денежным обязательством.  На выдачу сумм перерасхода заявление не требуется.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2.12.1</w:t>
      </w:r>
      <w:r w:rsidR="00AA78ED">
        <w:rPr>
          <w:rFonts w:ascii="Arial" w:hAnsi="Arial" w:cs="Arial"/>
        </w:rPr>
        <w:t>7</w:t>
      </w:r>
      <w:r w:rsidRPr="00883DC5">
        <w:rPr>
          <w:rFonts w:ascii="Arial" w:hAnsi="Arial" w:cs="Arial"/>
        </w:rPr>
        <w:t>. Основанием для выплаты подотчетному лицу перерасхода по авансовому отчету или внесения в кассу неиспользованного аванса служит авансовый отчет, утвержденный руководителем Учреждения.</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w:t>
      </w:r>
      <w:r w:rsidR="0009108A">
        <w:rPr>
          <w:rFonts w:ascii="Arial" w:hAnsi="Arial" w:cs="Arial"/>
        </w:rPr>
        <w:t>1</w:t>
      </w:r>
      <w:r w:rsidR="00AA78ED">
        <w:rPr>
          <w:rFonts w:ascii="Arial" w:hAnsi="Arial" w:cs="Arial"/>
        </w:rPr>
        <w:t>8</w:t>
      </w:r>
      <w:r w:rsidRPr="00883DC5">
        <w:rPr>
          <w:rFonts w:ascii="Arial" w:hAnsi="Arial" w:cs="Arial"/>
        </w:rPr>
        <w:t xml:space="preserve">. Суммы </w:t>
      </w:r>
      <w:r w:rsidRPr="00883DC5">
        <w:rPr>
          <w:rFonts w:ascii="Arial" w:hAnsi="Arial" w:cs="Arial"/>
          <w:bCs/>
        </w:rPr>
        <w:t>задолженности уволенных подотчетных лиц</w:t>
      </w:r>
      <w:r w:rsidRPr="00883DC5">
        <w:rPr>
          <w:rFonts w:ascii="Arial" w:hAnsi="Arial" w:cs="Arial"/>
        </w:rPr>
        <w:t xml:space="preserve">, своевременно не возвращенные и не удержанные из зарплаты, учтенные на счете 208 00 "Расчеты с подотчетными лицами", подлежат переводу </w:t>
      </w:r>
      <w:r w:rsidRPr="00883DC5">
        <w:rPr>
          <w:rFonts w:ascii="Arial" w:eastAsia="Calibri" w:hAnsi="Arial" w:cs="Arial"/>
          <w:lang w:eastAsia="en-US"/>
        </w:rPr>
        <w:t xml:space="preserve">на счет 0 209 30 000 «Расчеты по компенсации затрат». </w:t>
      </w:r>
      <w:r w:rsidRPr="00883DC5">
        <w:rPr>
          <w:rFonts w:ascii="Arial" w:hAnsi="Arial" w:cs="Arial"/>
        </w:rPr>
        <w:t>Операция по переводу данных учетных показателей отражается на основании Бухгалтерской справки (</w:t>
      </w:r>
      <w:hyperlink r:id="rId41" w:history="1">
        <w:r w:rsidRPr="00883DC5">
          <w:rPr>
            <w:rFonts w:ascii="Arial" w:hAnsi="Arial" w:cs="Arial"/>
          </w:rPr>
          <w:t>ф. 0504833</w:t>
        </w:r>
      </w:hyperlink>
      <w:r w:rsidRPr="00883DC5">
        <w:rPr>
          <w:rFonts w:ascii="Arial" w:hAnsi="Arial" w:cs="Arial"/>
        </w:rPr>
        <w:t>).</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2.12.</w:t>
      </w:r>
      <w:r w:rsidR="00AA78ED">
        <w:rPr>
          <w:rFonts w:ascii="Arial" w:hAnsi="Arial" w:cs="Arial"/>
        </w:rPr>
        <w:t>19</w:t>
      </w:r>
      <w:r w:rsidRPr="00883DC5">
        <w:rPr>
          <w:rFonts w:ascii="Arial" w:hAnsi="Arial" w:cs="Arial"/>
        </w:rPr>
        <w:t xml:space="preserve">. Отражение в учете операций по расходам, произведенным подотчетным лицом, допустимо только в объеме расходов, утвержденных руководителем согласно Авансовому отчету.  Дата Авансового отчета не может быть ранее самой поздней даты, указанной в прилагаемых к отчету документах о произведенных расходах. Нумерация авансовых отчетов </w:t>
      </w:r>
      <w:r w:rsidRPr="00883DC5">
        <w:rPr>
          <w:rStyle w:val="s10"/>
          <w:rFonts w:ascii="Arial" w:hAnsi="Arial" w:cs="Arial"/>
          <w:bCs/>
        </w:rPr>
        <w:t>сквозная по всем источникам финансового обеспечения</w:t>
      </w:r>
      <w:r w:rsidRPr="00883DC5">
        <w:rPr>
          <w:rFonts w:ascii="Arial" w:hAnsi="Arial" w:cs="Arial"/>
        </w:rPr>
        <w:t>.</w:t>
      </w:r>
    </w:p>
    <w:p w:rsidR="00FE0FE3" w:rsidRPr="00883DC5" w:rsidRDefault="00FE0FE3" w:rsidP="00FE0FE3">
      <w:pPr>
        <w:pStyle w:val="s1"/>
        <w:spacing w:before="0" w:beforeAutospacing="0" w:after="0" w:afterAutospacing="0"/>
        <w:jc w:val="both"/>
        <w:rPr>
          <w:rFonts w:ascii="Arial" w:hAnsi="Arial" w:cs="Arial"/>
        </w:rPr>
      </w:pPr>
      <w:r w:rsidRPr="00883DC5">
        <w:rPr>
          <w:rFonts w:ascii="Arial" w:hAnsi="Arial" w:cs="Arial"/>
        </w:rPr>
        <w:t>Утверждение руководителем Авансовых отчетов в части сумм несанкционированных перерасходов по закупкам, произведенным подотчетным лицом, допустимо только в пределах свободных прав на принятие обязательств на год, в котором планируется погашение кредиторской задолженности перед подотчетным лицом, и с учетом предельных сумм по закупкам у единственного контрагента.</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Style w:val="s10"/>
          <w:rFonts w:ascii="Arial" w:hAnsi="Arial" w:cs="Arial"/>
          <w:bCs/>
        </w:rPr>
        <w:t>2.12.2</w:t>
      </w:r>
      <w:r w:rsidR="00AA78ED">
        <w:rPr>
          <w:rStyle w:val="s10"/>
          <w:rFonts w:ascii="Arial" w:hAnsi="Arial" w:cs="Arial"/>
          <w:bCs/>
        </w:rPr>
        <w:t>0</w:t>
      </w:r>
      <w:r w:rsidRPr="00883DC5">
        <w:rPr>
          <w:rStyle w:val="s10"/>
          <w:rFonts w:ascii="Arial" w:hAnsi="Arial" w:cs="Arial"/>
          <w:bCs/>
        </w:rPr>
        <w:t xml:space="preserve">. </w:t>
      </w:r>
      <w:proofErr w:type="gramStart"/>
      <w:r w:rsidRPr="00883DC5">
        <w:rPr>
          <w:rStyle w:val="s10"/>
          <w:rFonts w:ascii="Arial" w:hAnsi="Arial" w:cs="Arial"/>
          <w:bCs/>
        </w:rPr>
        <w:t>Если с</w:t>
      </w:r>
      <w:r w:rsidRPr="00883DC5">
        <w:rPr>
          <w:rFonts w:ascii="Arial" w:hAnsi="Arial" w:cs="Arial"/>
        </w:rPr>
        <w:t>отрудник Учреждения приобрел проездной документ (например, авиабилет) как за счет выданных в подотчет сумм, так и за счет собственных средств на основании приказа о направлении в командировку, но по независящим от сотрудника причинам поездка не состоялась, и компанией-перевозчиком предоставлен именной ваучер, на основании Авансового отчета с приложением к нему копии именного ваучера и иных документов, которые подтверждают расход денежных</w:t>
      </w:r>
      <w:proofErr w:type="gramEnd"/>
      <w:r w:rsidRPr="00883DC5">
        <w:rPr>
          <w:rFonts w:ascii="Arial" w:hAnsi="Arial" w:cs="Arial"/>
        </w:rPr>
        <w:t xml:space="preserve"> средств подотчетным лицом, закрываются расчеты с подотчетным лицом по обязанности </w:t>
      </w:r>
      <w:proofErr w:type="gramStart"/>
      <w:r w:rsidRPr="00883DC5">
        <w:rPr>
          <w:rFonts w:ascii="Arial" w:hAnsi="Arial" w:cs="Arial"/>
        </w:rPr>
        <w:t>предоставить отчет</w:t>
      </w:r>
      <w:proofErr w:type="gramEnd"/>
      <w:r w:rsidRPr="00883DC5">
        <w:rPr>
          <w:rFonts w:ascii="Arial" w:hAnsi="Arial" w:cs="Arial"/>
        </w:rPr>
        <w:t xml:space="preserve"> о расходовании средств в установленный срок, возмещаются расходы работника, одновременно отражается задолженность сотрудника, обеспеченная именным ваучером. К счету 208 00 открывается аналитика «Именной ваучер», в учете отражается изменение характера задолженности: </w:t>
      </w:r>
    </w:p>
    <w:p w:rsidR="00FE0FE3" w:rsidRPr="00883DC5"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Дебет 0 208 ХХ 567 (аналитика «Именной ваучер») Кредит 0 208 ХХ 667.</w:t>
      </w:r>
    </w:p>
    <w:p w:rsidR="00FE0FE3" w:rsidRDefault="00FE0FE3" w:rsidP="00FE0FE3">
      <w:pPr>
        <w:pStyle w:val="s1"/>
        <w:shd w:val="clear" w:color="auto" w:fill="FFFFFF"/>
        <w:spacing w:before="0" w:beforeAutospacing="0" w:after="0" w:afterAutospacing="0"/>
        <w:jc w:val="both"/>
        <w:rPr>
          <w:rFonts w:ascii="Arial" w:hAnsi="Arial" w:cs="Arial"/>
        </w:rPr>
      </w:pPr>
      <w:r w:rsidRPr="00883DC5">
        <w:rPr>
          <w:rFonts w:ascii="Arial" w:hAnsi="Arial" w:cs="Arial"/>
        </w:rPr>
        <w:t>Задолженность будет признаваться в составе текущей в течение срока, в котором сотрудник имеет право воспользоваться услугами перевозчика или получить денежные средства за неиспользованный проездной документ.</w:t>
      </w:r>
    </w:p>
    <w:p w:rsidR="009F3983" w:rsidRPr="00B060A1" w:rsidRDefault="009F3983" w:rsidP="009F3983">
      <w:pPr>
        <w:pStyle w:val="s1"/>
        <w:shd w:val="clear" w:color="auto" w:fill="FFFFFF"/>
        <w:spacing w:before="0" w:beforeAutospacing="0" w:after="0" w:afterAutospacing="0"/>
        <w:jc w:val="both"/>
        <w:rPr>
          <w:rFonts w:ascii="Arial" w:hAnsi="Arial" w:cs="Arial"/>
        </w:rPr>
      </w:pPr>
      <w:r>
        <w:rPr>
          <w:rFonts w:ascii="Arial" w:hAnsi="Arial" w:cs="Arial"/>
        </w:rPr>
        <w:t>2.12.2</w:t>
      </w:r>
      <w:r w:rsidR="00AA78ED">
        <w:rPr>
          <w:rFonts w:ascii="Arial" w:hAnsi="Arial" w:cs="Arial"/>
        </w:rPr>
        <w:t>1</w:t>
      </w:r>
      <w:r>
        <w:rPr>
          <w:rFonts w:ascii="Arial" w:hAnsi="Arial" w:cs="Arial"/>
        </w:rPr>
        <w:t xml:space="preserve">. </w:t>
      </w:r>
      <w:r w:rsidRPr="00B060A1">
        <w:rPr>
          <w:rFonts w:ascii="Arial" w:hAnsi="Arial" w:cs="Arial"/>
        </w:rPr>
        <w:t xml:space="preserve">Авансовый отчет (ф. 0504505) служит основанием для расчетов с сотрудниками по ранее выданным авансам, а также по компенсации расходов на закупку товаров, работ, услуг подотчетным лицом для хозяйственных нужд Учреждения. </w:t>
      </w:r>
    </w:p>
    <w:p w:rsidR="009F3983" w:rsidRPr="00B060A1" w:rsidRDefault="009F3983" w:rsidP="009F3983">
      <w:pPr>
        <w:pStyle w:val="affb"/>
        <w:rPr>
          <w:rFonts w:ascii="Arial" w:hAnsi="Arial" w:cs="Arial"/>
        </w:rPr>
      </w:pPr>
      <w:r w:rsidRPr="00B060A1">
        <w:rPr>
          <w:rFonts w:ascii="Arial" w:hAnsi="Arial" w:cs="Arial"/>
        </w:rPr>
        <w:t>Авансовый отчет (ф. 0504505) формируется в следующих случаях при осуществлении расходов подотчетным лицом (как при выдаче средств под отчет, так и при возмещении расходов сотрудника):</w:t>
      </w:r>
    </w:p>
    <w:p w:rsidR="009F3983" w:rsidRPr="00B060A1" w:rsidRDefault="009F3983" w:rsidP="009F3983">
      <w:pPr>
        <w:pStyle w:val="affb"/>
        <w:rPr>
          <w:rFonts w:ascii="Arial" w:hAnsi="Arial" w:cs="Arial"/>
        </w:rPr>
      </w:pPr>
      <w:r w:rsidRPr="00B060A1">
        <w:rPr>
          <w:rFonts w:ascii="Arial" w:hAnsi="Arial" w:cs="Arial"/>
        </w:rPr>
        <w:t>- уплата госпошлины, иных сборов подотчетным лицом;</w:t>
      </w:r>
    </w:p>
    <w:p w:rsidR="009F3983" w:rsidRPr="00B060A1" w:rsidRDefault="009F3983" w:rsidP="009F3983">
      <w:pPr>
        <w:pStyle w:val="affb"/>
        <w:rPr>
          <w:rFonts w:ascii="Arial" w:hAnsi="Arial" w:cs="Arial"/>
        </w:rPr>
      </w:pPr>
      <w:r w:rsidRPr="00B060A1">
        <w:rPr>
          <w:rFonts w:ascii="Arial" w:hAnsi="Arial" w:cs="Arial"/>
        </w:rPr>
        <w:t>- обеспечение сотрудников проездными документами в целях выполнения служебного задания;</w:t>
      </w:r>
    </w:p>
    <w:p w:rsidR="009F3983" w:rsidRPr="00B060A1" w:rsidRDefault="009F3983" w:rsidP="009F3983">
      <w:pPr>
        <w:autoSpaceDE w:val="0"/>
        <w:autoSpaceDN w:val="0"/>
        <w:adjustRightInd w:val="0"/>
        <w:spacing w:after="0" w:line="240" w:lineRule="auto"/>
        <w:rPr>
          <w:rFonts w:ascii="Arial" w:hAnsi="Arial" w:cs="Arial"/>
          <w:sz w:val="24"/>
          <w:szCs w:val="24"/>
        </w:rPr>
      </w:pPr>
      <w:bookmarkStart w:id="515" w:name="p_119619"/>
      <w:bookmarkEnd w:id="515"/>
      <w:r w:rsidRPr="00B060A1">
        <w:rPr>
          <w:rFonts w:ascii="Arial" w:hAnsi="Arial" w:cs="Arial"/>
          <w:sz w:val="24"/>
          <w:szCs w:val="24"/>
        </w:rPr>
        <w:t>-  компенсации сотруднику за использование его личного имущества в интересах работодателя;</w:t>
      </w:r>
    </w:p>
    <w:p w:rsidR="009F3983" w:rsidRPr="00B060A1" w:rsidRDefault="009F3983" w:rsidP="009F3983">
      <w:pPr>
        <w:autoSpaceDE w:val="0"/>
        <w:autoSpaceDN w:val="0"/>
        <w:adjustRightInd w:val="0"/>
        <w:spacing w:after="0" w:line="240" w:lineRule="auto"/>
        <w:rPr>
          <w:rFonts w:ascii="Arial" w:hAnsi="Arial" w:cs="Arial"/>
          <w:sz w:val="24"/>
          <w:szCs w:val="24"/>
        </w:rPr>
      </w:pPr>
      <w:r w:rsidRPr="00B060A1">
        <w:rPr>
          <w:rFonts w:ascii="Arial" w:hAnsi="Arial" w:cs="Arial"/>
          <w:sz w:val="24"/>
          <w:szCs w:val="24"/>
        </w:rPr>
        <w:t>- выплата компенсаций участникам мероприятий через подотчетное</w:t>
      </w:r>
      <w:r w:rsidR="00AA78ED">
        <w:rPr>
          <w:rFonts w:ascii="Arial" w:hAnsi="Arial" w:cs="Arial"/>
          <w:sz w:val="24"/>
          <w:szCs w:val="24"/>
        </w:rPr>
        <w:t xml:space="preserve"> лицо</w:t>
      </w:r>
      <w:r w:rsidRPr="00B060A1">
        <w:rPr>
          <w:rFonts w:ascii="Arial" w:hAnsi="Arial" w:cs="Arial"/>
          <w:sz w:val="24"/>
          <w:szCs w:val="24"/>
        </w:rPr>
        <w:t>;</w:t>
      </w:r>
    </w:p>
    <w:p w:rsidR="009F3983" w:rsidRPr="00B060A1" w:rsidRDefault="007F0251" w:rsidP="009F3983">
      <w:pPr>
        <w:pStyle w:val="s1"/>
        <w:shd w:val="clear" w:color="auto" w:fill="FFFFFF"/>
        <w:spacing w:before="0" w:beforeAutospacing="0" w:after="0" w:afterAutospacing="0"/>
        <w:jc w:val="both"/>
        <w:rPr>
          <w:rFonts w:ascii="Arial" w:hAnsi="Arial" w:cs="Arial"/>
        </w:rPr>
      </w:pPr>
      <w:r>
        <w:rPr>
          <w:rFonts w:ascii="Arial" w:hAnsi="Arial" w:cs="Arial"/>
        </w:rPr>
        <w:lastRenderedPageBreak/>
        <w:t>- иные затраты сотрудника.</w:t>
      </w:r>
    </w:p>
    <w:p w:rsidR="004B3690" w:rsidRPr="00A66272" w:rsidRDefault="00184000" w:rsidP="00F70E6F">
      <w:pPr>
        <w:pStyle w:val="11"/>
      </w:pPr>
      <w:bookmarkStart w:id="516" w:name="_Toc29740609"/>
      <w:bookmarkStart w:id="517" w:name="_Toc29741015"/>
      <w:bookmarkStart w:id="518" w:name="_Toc29741279"/>
      <w:bookmarkStart w:id="519" w:name="_Toc29741583"/>
      <w:bookmarkStart w:id="520" w:name="_Toc29741812"/>
      <w:bookmarkStart w:id="521" w:name="_Toc29743287"/>
      <w:bookmarkStart w:id="522" w:name="_Toc29743376"/>
      <w:bookmarkStart w:id="523" w:name="_Toc30435266"/>
      <w:bookmarkStart w:id="524" w:name="_Toc30435365"/>
      <w:bookmarkStart w:id="525" w:name="_Toc30435483"/>
      <w:bookmarkStart w:id="526" w:name="_Toc30503869"/>
      <w:bookmarkStart w:id="527" w:name="_Toc30839369"/>
      <w:bookmarkStart w:id="528" w:name="_Toc30853038"/>
      <w:bookmarkStart w:id="529" w:name="_Toc31457250"/>
      <w:bookmarkStart w:id="530" w:name="_Toc31457549"/>
      <w:bookmarkStart w:id="531" w:name="_Toc31457581"/>
      <w:bookmarkStart w:id="532" w:name="_Toc31457613"/>
      <w:bookmarkStart w:id="533" w:name="_Toc31457676"/>
      <w:bookmarkStart w:id="534" w:name="_Toc31458393"/>
      <w:bookmarkStart w:id="535" w:name="_Toc32069996"/>
      <w:bookmarkStart w:id="536" w:name="_Toc32139311"/>
      <w:bookmarkStart w:id="537" w:name="_Toc32753658"/>
      <w:bookmarkStart w:id="538" w:name="_Toc32753730"/>
      <w:bookmarkStart w:id="539" w:name="_Toc32753766"/>
      <w:bookmarkStart w:id="540" w:name="_Toc32753806"/>
      <w:bookmarkStart w:id="541" w:name="_Toc32753842"/>
      <w:bookmarkStart w:id="542" w:name="_Toc32754035"/>
      <w:bookmarkStart w:id="543" w:name="_Toc46827968"/>
      <w:bookmarkStart w:id="544" w:name="_Toc56098837"/>
      <w:bookmarkStart w:id="545" w:name="_Toc62390100"/>
      <w:bookmarkEnd w:id="358"/>
      <w:r w:rsidRPr="00DA472D">
        <w:t>2.13</w:t>
      </w:r>
      <w:r w:rsidR="00F70E6F" w:rsidRPr="00DA472D">
        <w:t xml:space="preserve">. </w:t>
      </w:r>
      <w:r w:rsidR="00022F65" w:rsidRPr="00DA472D">
        <w:t>Расчеты с учредителем</w:t>
      </w:r>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2.13.1. На счете 0 210 06 000 "Расчеты с учредителем" подлежит отражению балансовая стоимость того имущества, которым Учреждение не может отвечать по своим обязательствам и распоряжается только по согласованию с собственником. К такому имуществу относятся:</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соответствующие объекты недвижимости, включая земельные участки;</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особо ценное движимое имущество.</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 xml:space="preserve">2.13.2. Корректировка показателя счета 0 210 06 000 производится </w:t>
      </w:r>
      <w:r w:rsidR="00697085" w:rsidRPr="00A66272">
        <w:rPr>
          <w:rFonts w:ascii="Arial" w:hAnsi="Arial" w:cs="Arial"/>
        </w:rPr>
        <w:t>с периодичностью,</w:t>
      </w:r>
      <w:r w:rsidR="00697085">
        <w:rPr>
          <w:rFonts w:ascii="Arial" w:hAnsi="Arial" w:cs="Arial"/>
        </w:rPr>
        <w:t xml:space="preserve"> </w:t>
      </w:r>
      <w:r w:rsidR="00697085" w:rsidRPr="00A66272">
        <w:rPr>
          <w:rFonts w:ascii="Arial" w:hAnsi="Arial" w:cs="Arial"/>
        </w:rPr>
        <w:t>установленной учредителем</w:t>
      </w:r>
      <w:r w:rsidR="00697085">
        <w:rPr>
          <w:rFonts w:ascii="Arial" w:hAnsi="Arial" w:cs="Arial"/>
        </w:rPr>
        <w:t>, но не реже одного раза в год перед формированием годовой отчетности</w:t>
      </w:r>
      <w:r w:rsidRPr="00E24C39">
        <w:rPr>
          <w:rFonts w:ascii="Arial" w:hAnsi="Arial" w:cs="Arial"/>
        </w:rPr>
        <w:t>. На суммы изменений показателя счета 0 210 06 000 Учреждение направляет Учредителю Извещения (</w:t>
      </w:r>
      <w:r w:rsidRPr="00E24C39">
        <w:rPr>
          <w:rStyle w:val="af1"/>
          <w:rFonts w:ascii="Arial" w:hAnsi="Arial" w:cs="Arial"/>
          <w:color w:val="auto"/>
        </w:rPr>
        <w:t>ф. 0504805</w:t>
      </w:r>
      <w:r w:rsidRPr="00E24C39">
        <w:rPr>
          <w:rFonts w:ascii="Arial" w:hAnsi="Arial" w:cs="Arial"/>
        </w:rPr>
        <w:t>).</w:t>
      </w:r>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2.13.3. Отражение операций по счету 0 210 06 000 осуществляется в Журнале по прочим операциям (ф. 0504071).</w:t>
      </w:r>
    </w:p>
    <w:p w:rsidR="0030047F" w:rsidRPr="00BA510E" w:rsidRDefault="0030047F" w:rsidP="00F70E6F">
      <w:pPr>
        <w:pStyle w:val="11"/>
      </w:pPr>
      <w:bookmarkStart w:id="546" w:name="_Toc29740610"/>
      <w:bookmarkStart w:id="547" w:name="_Toc29741016"/>
      <w:bookmarkStart w:id="548" w:name="_Toc29741280"/>
      <w:bookmarkStart w:id="549" w:name="_Toc29741584"/>
      <w:bookmarkStart w:id="550" w:name="_Toc29741813"/>
      <w:bookmarkStart w:id="551" w:name="_Toc29743288"/>
      <w:bookmarkStart w:id="552" w:name="_Toc29743377"/>
      <w:bookmarkStart w:id="553" w:name="_Toc30435267"/>
      <w:bookmarkStart w:id="554" w:name="_Toc30435366"/>
      <w:bookmarkStart w:id="555" w:name="_Toc30435484"/>
      <w:bookmarkStart w:id="556" w:name="_Toc30503870"/>
      <w:bookmarkStart w:id="557" w:name="_Toc30839370"/>
      <w:bookmarkStart w:id="558" w:name="_Toc30853039"/>
      <w:bookmarkStart w:id="559" w:name="_Toc31457251"/>
      <w:bookmarkStart w:id="560" w:name="_Toc31457550"/>
      <w:bookmarkStart w:id="561" w:name="_Toc31457582"/>
      <w:bookmarkStart w:id="562" w:name="_Toc31457614"/>
      <w:bookmarkStart w:id="563" w:name="_Toc31457677"/>
      <w:bookmarkStart w:id="564" w:name="_Toc31458394"/>
      <w:bookmarkStart w:id="565" w:name="_Toc32069997"/>
      <w:bookmarkStart w:id="566" w:name="_Toc32139312"/>
      <w:bookmarkStart w:id="567" w:name="_Toc32753659"/>
      <w:bookmarkStart w:id="568" w:name="_Toc32753731"/>
      <w:bookmarkStart w:id="569" w:name="_Toc32753767"/>
      <w:bookmarkStart w:id="570" w:name="_Toc32753807"/>
      <w:bookmarkStart w:id="571" w:name="_Toc32753843"/>
      <w:bookmarkStart w:id="572" w:name="_Toc32754036"/>
      <w:bookmarkStart w:id="573" w:name="_Toc46827969"/>
      <w:bookmarkStart w:id="574" w:name="_Toc56098838"/>
      <w:bookmarkStart w:id="575" w:name="_Toc62390101"/>
      <w:r w:rsidRPr="00DA472D">
        <w:t>2.</w:t>
      </w:r>
      <w:r w:rsidR="009A3BEB" w:rsidRPr="00DA472D">
        <w:t>1</w:t>
      </w:r>
      <w:r w:rsidR="006A0117" w:rsidRPr="00DA472D">
        <w:t>4</w:t>
      </w:r>
      <w:r w:rsidR="00BA510E" w:rsidRPr="00DA472D">
        <w:t>. Ра</w:t>
      </w:r>
      <w:r w:rsidRPr="00DA472D">
        <w:t>сче</w:t>
      </w:r>
      <w:r w:rsidR="00BA510E" w:rsidRPr="00DA472D">
        <w:t>ты</w:t>
      </w:r>
      <w:r w:rsidRPr="00DA472D">
        <w:t xml:space="preserve"> по заработной плате</w:t>
      </w:r>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r w:rsidR="00BA510E" w:rsidRPr="00DA472D">
        <w:t xml:space="preserve"> и социальным выплатам</w:t>
      </w:r>
      <w:bookmarkEnd w:id="567"/>
      <w:bookmarkEnd w:id="568"/>
      <w:bookmarkEnd w:id="569"/>
      <w:bookmarkEnd w:id="570"/>
      <w:bookmarkEnd w:id="571"/>
      <w:bookmarkEnd w:id="572"/>
      <w:bookmarkEnd w:id="573"/>
      <w:bookmarkEnd w:id="574"/>
      <w:bookmarkEnd w:id="575"/>
    </w:p>
    <w:p w:rsidR="00B060A1" w:rsidRDefault="00FE0FE3" w:rsidP="00B060A1">
      <w:pPr>
        <w:pStyle w:val="s1"/>
        <w:spacing w:before="0" w:beforeAutospacing="0" w:after="0" w:afterAutospacing="0"/>
        <w:jc w:val="both"/>
        <w:rPr>
          <w:rFonts w:ascii="Arial" w:hAnsi="Arial" w:cs="Arial"/>
        </w:rPr>
      </w:pPr>
      <w:bookmarkStart w:id="576" w:name="sub_10209"/>
      <w:r w:rsidRPr="00E24C39">
        <w:rPr>
          <w:rFonts w:ascii="Arial" w:hAnsi="Arial" w:cs="Arial"/>
        </w:rPr>
        <w:t xml:space="preserve">2.14.1. </w:t>
      </w:r>
      <w:proofErr w:type="gramStart"/>
      <w:r w:rsidRPr="00E24C39">
        <w:rPr>
          <w:rFonts w:ascii="Arial" w:hAnsi="Arial" w:cs="Arial"/>
        </w:rPr>
        <w:t>Начисление заработной платы за первую и вторую половину месяца, а также соответствующих сумм страховых взносов, отражается по кредиту счетов 0 302 11 000 «Расчеты по заработной плате», 0 303 00 000 «Расчеты по платежам в бюджеты» и дебету счетов по учету расходов (затрат, вложений) в том отчетном периоде (месяце), за который они начисляются.</w:t>
      </w:r>
      <w:proofErr w:type="gramEnd"/>
      <w:r w:rsidRPr="00E24C39">
        <w:rPr>
          <w:rFonts w:ascii="Arial" w:hAnsi="Arial" w:cs="Arial"/>
        </w:rPr>
        <w:t xml:space="preserve"> Одновременно на счетах санкционирования отражаются соответствующие обязательства.</w:t>
      </w:r>
    </w:p>
    <w:p w:rsidR="00B060A1" w:rsidRPr="00E24C39" w:rsidRDefault="00B060A1" w:rsidP="00B060A1">
      <w:pPr>
        <w:pStyle w:val="s1"/>
        <w:spacing w:before="0" w:beforeAutospacing="0" w:after="0" w:afterAutospacing="0"/>
        <w:jc w:val="both"/>
        <w:rPr>
          <w:rFonts w:ascii="Arial" w:hAnsi="Arial" w:cs="Arial"/>
        </w:rPr>
      </w:pPr>
      <w:r w:rsidRPr="000A0533">
        <w:rPr>
          <w:rFonts w:ascii="Arial" w:hAnsi="Arial" w:cs="Arial"/>
        </w:rPr>
        <w:t>2.1</w:t>
      </w:r>
      <w:r>
        <w:rPr>
          <w:rFonts w:ascii="Arial" w:hAnsi="Arial" w:cs="Arial"/>
        </w:rPr>
        <w:t>4</w:t>
      </w:r>
      <w:r w:rsidRPr="000A0533">
        <w:rPr>
          <w:rFonts w:ascii="Arial" w:hAnsi="Arial" w:cs="Arial"/>
        </w:rPr>
        <w:t xml:space="preserve">.2. </w:t>
      </w:r>
      <w:proofErr w:type="gramStart"/>
      <w:r w:rsidRPr="00754A74">
        <w:rPr>
          <w:rFonts w:ascii="Arial" w:hAnsi="Arial" w:cs="Arial"/>
        </w:rPr>
        <w:t>Для учета не оспариваемых переплат в части сумм, подлежащих с согласия сотрудников (уведомленных о перерасчетах) удержанию из будущих начислений в случае, если законодательством предусмотрена возможность удержать  такую переплату (при переносе части отпуска в связи с болезнью во время отпуска, в случае счетной ошибки, в иных ситуациях),  применяется счет</w:t>
      </w:r>
      <w:r w:rsidRPr="00754A74">
        <w:rPr>
          <w:rStyle w:val="apple-converted-space"/>
          <w:rFonts w:ascii="Arial" w:hAnsi="Arial" w:cs="Arial"/>
        </w:rPr>
        <w:t> </w:t>
      </w:r>
      <w:r w:rsidRPr="00754A74">
        <w:rPr>
          <w:rFonts w:ascii="Arial" w:hAnsi="Arial" w:cs="Arial"/>
        </w:rPr>
        <w:t xml:space="preserve">0 </w:t>
      </w:r>
      <w:r w:rsidR="00754A74" w:rsidRPr="00754A74">
        <w:rPr>
          <w:rFonts w:ascii="Arial" w:hAnsi="Arial" w:cs="Arial"/>
        </w:rPr>
        <w:t>302</w:t>
      </w:r>
      <w:r w:rsidRPr="00754A74">
        <w:rPr>
          <w:rFonts w:ascii="Arial" w:hAnsi="Arial" w:cs="Arial"/>
        </w:rPr>
        <w:t xml:space="preserve"> 11 000</w:t>
      </w:r>
      <w:r w:rsidRPr="005A7D16">
        <w:rPr>
          <w:rFonts w:ascii="Arial" w:hAnsi="Arial" w:cs="Arial"/>
          <w:color w:val="00B050"/>
        </w:rPr>
        <w:t>.</w:t>
      </w:r>
      <w:proofErr w:type="gramEnd"/>
    </w:p>
    <w:p w:rsidR="00FE0FE3" w:rsidRPr="00E24C39" w:rsidRDefault="00FE0FE3" w:rsidP="00FE0FE3">
      <w:pPr>
        <w:pStyle w:val="s1"/>
        <w:spacing w:before="0" w:beforeAutospacing="0" w:after="0" w:afterAutospacing="0"/>
        <w:jc w:val="both"/>
        <w:rPr>
          <w:rFonts w:ascii="Arial" w:hAnsi="Arial" w:cs="Arial"/>
        </w:rPr>
      </w:pPr>
      <w:r w:rsidRPr="00E24C39">
        <w:rPr>
          <w:rFonts w:ascii="Arial" w:hAnsi="Arial" w:cs="Arial"/>
        </w:rPr>
        <w:t>2.14.3. Выдача справок сотрудникам по заработной плате производится в течение 3 (трех) рабочих дней с момента поступления в Бухгалтерию заявления на выдачу справок.</w:t>
      </w:r>
    </w:p>
    <w:p w:rsidR="00FE0FE3" w:rsidRPr="00E24C39" w:rsidRDefault="00FE0FE3" w:rsidP="00FE0FE3">
      <w:pPr>
        <w:pStyle w:val="s1"/>
        <w:shd w:val="clear" w:color="auto" w:fill="FFFFFF"/>
        <w:spacing w:before="0" w:beforeAutospacing="0" w:after="0" w:afterAutospacing="0"/>
        <w:jc w:val="both"/>
        <w:rPr>
          <w:rFonts w:ascii="Arial" w:hAnsi="Arial" w:cs="Arial"/>
        </w:rPr>
      </w:pPr>
      <w:r w:rsidRPr="00E24C39">
        <w:rPr>
          <w:rFonts w:ascii="Arial" w:hAnsi="Arial" w:cs="Arial"/>
        </w:rPr>
        <w:t>2.14.4. В Табеле</w:t>
      </w:r>
      <w:r w:rsidRPr="00E24C39">
        <w:rPr>
          <w:rStyle w:val="apple-converted-space"/>
          <w:rFonts w:ascii="Arial" w:hAnsi="Arial" w:cs="Arial"/>
        </w:rPr>
        <w:t> </w:t>
      </w:r>
      <w:r w:rsidRPr="00E24C39">
        <w:rPr>
          <w:rFonts w:ascii="Arial" w:hAnsi="Arial" w:cs="Arial"/>
        </w:rPr>
        <w:t xml:space="preserve">учета использования рабочего времени (ф. 0504421) регистрируются </w:t>
      </w:r>
      <w:r w:rsidR="00754A74" w:rsidRPr="00754A74">
        <w:rPr>
          <w:rFonts w:ascii="Arial" w:hAnsi="Arial" w:cs="Arial"/>
        </w:rPr>
        <w:t>различны</w:t>
      </w:r>
      <w:r w:rsidR="00754A74">
        <w:rPr>
          <w:rFonts w:ascii="Arial" w:hAnsi="Arial" w:cs="Arial"/>
        </w:rPr>
        <w:t>е</w:t>
      </w:r>
      <w:r w:rsidR="00754A74" w:rsidRPr="00754A74">
        <w:rPr>
          <w:rFonts w:ascii="Arial" w:hAnsi="Arial" w:cs="Arial"/>
        </w:rPr>
        <w:t xml:space="preserve"> случа</w:t>
      </w:r>
      <w:r w:rsidR="00754A74">
        <w:rPr>
          <w:rFonts w:ascii="Arial" w:hAnsi="Arial" w:cs="Arial"/>
        </w:rPr>
        <w:t>и</w:t>
      </w:r>
      <w:r w:rsidR="00754A74" w:rsidRPr="00754A74">
        <w:rPr>
          <w:rFonts w:ascii="Arial" w:hAnsi="Arial" w:cs="Arial"/>
        </w:rPr>
        <w:t xml:space="preserve"> отклонений от нормального использования рабочего времени</w:t>
      </w:r>
      <w:r w:rsidR="00754A74">
        <w:rPr>
          <w:rStyle w:val="a3"/>
        </w:rPr>
        <w:t xml:space="preserve">. </w:t>
      </w:r>
      <w:r w:rsidRPr="00E24C39">
        <w:rPr>
          <w:rFonts w:ascii="Arial" w:hAnsi="Arial" w:cs="Arial"/>
        </w:rPr>
        <w:t>Отдельным приказом руководителя Учреждения могут устанавливаться дополнительные условные обозначения для заполнения Табеля.</w:t>
      </w:r>
    </w:p>
    <w:p w:rsidR="00FE0FE3" w:rsidRPr="00E24C39" w:rsidRDefault="00FE0FE3" w:rsidP="00FE0FE3">
      <w:pPr>
        <w:pStyle w:val="s1"/>
        <w:shd w:val="clear" w:color="auto" w:fill="FFFFFF"/>
        <w:spacing w:before="0" w:beforeAutospacing="0" w:after="0" w:afterAutospacing="0"/>
        <w:jc w:val="both"/>
        <w:rPr>
          <w:rStyle w:val="s10"/>
          <w:rFonts w:ascii="Arial" w:hAnsi="Arial" w:cs="Arial"/>
          <w:bCs/>
          <w:shd w:val="clear" w:color="auto" w:fill="FFFFFF"/>
        </w:rPr>
      </w:pPr>
      <w:r w:rsidRPr="00E24C39">
        <w:rPr>
          <w:rFonts w:ascii="Arial" w:hAnsi="Arial" w:cs="Arial"/>
        </w:rPr>
        <w:t xml:space="preserve">2.14.5. </w:t>
      </w:r>
      <w:r w:rsidRPr="00E24C39">
        <w:rPr>
          <w:rFonts w:ascii="Arial" w:hAnsi="Arial" w:cs="Arial"/>
          <w:shd w:val="clear" w:color="auto" w:fill="FFFFFF"/>
        </w:rPr>
        <w:t xml:space="preserve">Аналитический учет расчетов по заработной плате ведется в Журнале операций расчетов по </w:t>
      </w:r>
      <w:r w:rsidR="00CE3AB3">
        <w:rPr>
          <w:rFonts w:ascii="Arial" w:hAnsi="Arial" w:cs="Arial"/>
          <w:shd w:val="clear" w:color="auto" w:fill="FFFFFF"/>
        </w:rPr>
        <w:t xml:space="preserve">оплате труда </w:t>
      </w:r>
      <w:r w:rsidRPr="00E24C39">
        <w:rPr>
          <w:rFonts w:ascii="Arial" w:hAnsi="Arial" w:cs="Arial"/>
          <w:shd w:val="clear" w:color="auto" w:fill="FFFFFF"/>
        </w:rPr>
        <w:t xml:space="preserve">в разрезе </w:t>
      </w:r>
      <w:r w:rsidRPr="00E24C39">
        <w:rPr>
          <w:rStyle w:val="s10"/>
          <w:rFonts w:ascii="Arial" w:hAnsi="Arial" w:cs="Arial"/>
          <w:bCs/>
          <w:shd w:val="clear" w:color="auto" w:fill="FFFFFF"/>
        </w:rPr>
        <w:t>работников и источников финансового обеспечения.</w:t>
      </w:r>
    </w:p>
    <w:p w:rsidR="007F0251" w:rsidRDefault="00FE0FE3" w:rsidP="007F0251">
      <w:pPr>
        <w:pStyle w:val="s1"/>
        <w:shd w:val="clear" w:color="auto" w:fill="FFFFFF" w:themeFill="background1"/>
        <w:spacing w:before="0" w:beforeAutospacing="0" w:after="0" w:afterAutospacing="0"/>
        <w:jc w:val="both"/>
        <w:rPr>
          <w:rStyle w:val="s10"/>
          <w:rFonts w:ascii="Arial" w:hAnsi="Arial" w:cs="Arial"/>
          <w:bCs/>
          <w:shd w:val="clear" w:color="auto" w:fill="FFFFFF"/>
        </w:rPr>
      </w:pPr>
      <w:r w:rsidRPr="00E24C39">
        <w:rPr>
          <w:rStyle w:val="s10"/>
          <w:rFonts w:ascii="Arial" w:hAnsi="Arial" w:cs="Arial"/>
          <w:bCs/>
          <w:shd w:val="clear" w:color="auto" w:fill="FFFFFF"/>
        </w:rPr>
        <w:t>2.14.</w:t>
      </w:r>
      <w:r w:rsidR="0009108A">
        <w:rPr>
          <w:rStyle w:val="s10"/>
          <w:rFonts w:ascii="Arial" w:hAnsi="Arial" w:cs="Arial"/>
          <w:bCs/>
          <w:shd w:val="clear" w:color="auto" w:fill="FFFFFF"/>
        </w:rPr>
        <w:t>6</w:t>
      </w:r>
      <w:r w:rsidRPr="00E24C39">
        <w:rPr>
          <w:rStyle w:val="s10"/>
          <w:rFonts w:ascii="Arial" w:hAnsi="Arial" w:cs="Arial"/>
          <w:bCs/>
          <w:shd w:val="clear" w:color="auto" w:fill="FFFFFF"/>
        </w:rPr>
        <w:t xml:space="preserve">. </w:t>
      </w:r>
      <w:r w:rsidRPr="00883DC5">
        <w:rPr>
          <w:rStyle w:val="s10"/>
          <w:rFonts w:ascii="Arial" w:hAnsi="Arial" w:cs="Arial"/>
          <w:bCs/>
          <w:shd w:val="clear" w:color="auto" w:fill="FFFFFF"/>
        </w:rPr>
        <w:t xml:space="preserve">Начисление сотрудникам заработной платы и иных выплат, выплат физическим лицам на основе договоров, а также отражение удержаний из сумм </w:t>
      </w:r>
      <w:r w:rsidRPr="00754A74">
        <w:rPr>
          <w:rStyle w:val="s10"/>
          <w:rFonts w:ascii="Arial" w:hAnsi="Arial" w:cs="Arial"/>
          <w:bCs/>
          <w:shd w:val="clear" w:color="auto" w:fill="FFFFFF"/>
        </w:rPr>
        <w:t>начислений отражается в учете на основании Расчетной ведомости (ф. 0504402).</w:t>
      </w:r>
    </w:p>
    <w:p w:rsidR="00E41632" w:rsidRPr="00E41632" w:rsidRDefault="00B060A1" w:rsidP="007F0251">
      <w:pPr>
        <w:pStyle w:val="s1"/>
        <w:shd w:val="clear" w:color="auto" w:fill="FFFFFF" w:themeFill="background1"/>
        <w:spacing w:before="0" w:beforeAutospacing="0" w:after="0" w:afterAutospacing="0"/>
        <w:jc w:val="both"/>
        <w:rPr>
          <w:rFonts w:ascii="Arial" w:hAnsi="Arial" w:cs="Arial"/>
        </w:rPr>
      </w:pPr>
      <w:r>
        <w:rPr>
          <w:rFonts w:ascii="Arial" w:hAnsi="Arial" w:cs="Arial"/>
        </w:rPr>
        <w:t>2.14.</w:t>
      </w:r>
      <w:r w:rsidR="0009108A">
        <w:rPr>
          <w:rFonts w:ascii="Arial" w:hAnsi="Arial" w:cs="Arial"/>
        </w:rPr>
        <w:t>7</w:t>
      </w:r>
      <w:r>
        <w:rPr>
          <w:rFonts w:ascii="Arial" w:hAnsi="Arial" w:cs="Arial"/>
        </w:rPr>
        <w:t xml:space="preserve">. </w:t>
      </w:r>
      <w:r w:rsidR="00E41632" w:rsidRPr="00E41632">
        <w:rPr>
          <w:rFonts w:ascii="Arial" w:hAnsi="Arial" w:cs="Arial"/>
        </w:rPr>
        <w:t>Начисление пособия за первые три дня временной нетрудоспособности отражается в учете в месяце, в котором закончился период нетрудоспособности:</w:t>
      </w:r>
    </w:p>
    <w:p w:rsidR="00E41632" w:rsidRDefault="00E41632" w:rsidP="00E41632">
      <w:pPr>
        <w:pStyle w:val="s1"/>
        <w:shd w:val="clear" w:color="auto" w:fill="FFFFFF"/>
        <w:spacing w:after="0"/>
        <w:jc w:val="both"/>
        <w:rPr>
          <w:rFonts w:ascii="Arial" w:hAnsi="Arial" w:cs="Arial"/>
        </w:rPr>
      </w:pPr>
      <w:r w:rsidRPr="00E41632">
        <w:rPr>
          <w:rFonts w:ascii="Arial" w:hAnsi="Arial" w:cs="Arial"/>
        </w:rPr>
        <w:t>- датой поступления листка нетрудоспособности в Учреждение при условии, что сведения поступили в  месяце закрытия больничного;</w:t>
      </w:r>
    </w:p>
    <w:p w:rsidR="00E41632" w:rsidRDefault="00E41632" w:rsidP="00E41632">
      <w:pPr>
        <w:pStyle w:val="s1"/>
        <w:shd w:val="clear" w:color="auto" w:fill="FFFFFF"/>
        <w:spacing w:after="0"/>
        <w:jc w:val="both"/>
        <w:rPr>
          <w:rFonts w:ascii="Arial" w:hAnsi="Arial" w:cs="Arial"/>
        </w:rPr>
      </w:pPr>
      <w:r w:rsidRPr="00E41632">
        <w:rPr>
          <w:rFonts w:ascii="Arial" w:hAnsi="Arial" w:cs="Arial"/>
        </w:rPr>
        <w:t xml:space="preserve">  - одновременно с начислением зарплаты за период, в котором</w:t>
      </w:r>
      <w:r>
        <w:rPr>
          <w:rFonts w:ascii="Arial" w:hAnsi="Arial" w:cs="Arial"/>
        </w:rPr>
        <w:t xml:space="preserve"> </w:t>
      </w:r>
      <w:r w:rsidRPr="00E41632">
        <w:rPr>
          <w:rFonts w:ascii="Arial" w:hAnsi="Arial" w:cs="Arial"/>
        </w:rPr>
        <w:t>закончился период нетрудоспособности.</w:t>
      </w:r>
    </w:p>
    <w:p w:rsidR="00B060A1" w:rsidRPr="009A198B" w:rsidRDefault="00E41632" w:rsidP="00E41632">
      <w:pPr>
        <w:pStyle w:val="s1"/>
        <w:shd w:val="clear" w:color="auto" w:fill="FFFFFF"/>
        <w:spacing w:after="0"/>
        <w:jc w:val="both"/>
        <w:rPr>
          <w:rFonts w:ascii="Arial" w:hAnsi="Arial" w:cs="Arial"/>
          <w:color w:val="00B050"/>
        </w:rPr>
      </w:pPr>
      <w:r w:rsidRPr="00E41632">
        <w:rPr>
          <w:rFonts w:ascii="Arial" w:hAnsi="Arial" w:cs="Arial"/>
        </w:rPr>
        <w:lastRenderedPageBreak/>
        <w:t xml:space="preserve"> </w:t>
      </w:r>
      <w:r>
        <w:rPr>
          <w:rFonts w:ascii="Arial" w:hAnsi="Arial" w:cs="Arial"/>
        </w:rPr>
        <w:t xml:space="preserve"> </w:t>
      </w:r>
      <w:r w:rsidRPr="00E41632">
        <w:rPr>
          <w:rFonts w:ascii="Arial" w:hAnsi="Arial" w:cs="Arial"/>
        </w:rPr>
        <w:t>Сумма начисленного пособия выплачивается одновременно с заработной платой, рассчитанной за период</w:t>
      </w:r>
      <w:r>
        <w:rPr>
          <w:rFonts w:ascii="Arial" w:hAnsi="Arial" w:cs="Arial"/>
        </w:rPr>
        <w:t>, в котором отражено начисление.</w:t>
      </w:r>
    </w:p>
    <w:p w:rsidR="00D20EF3" w:rsidRPr="00A66272" w:rsidRDefault="002720CB" w:rsidP="00F70E6F">
      <w:pPr>
        <w:pStyle w:val="11"/>
      </w:pPr>
      <w:bookmarkStart w:id="577" w:name="_Toc29740611"/>
      <w:bookmarkStart w:id="578" w:name="_Toc29741017"/>
      <w:bookmarkStart w:id="579" w:name="_Toc29741281"/>
      <w:bookmarkStart w:id="580" w:name="_Toc29741585"/>
      <w:bookmarkStart w:id="581" w:name="_Toc29741814"/>
      <w:bookmarkStart w:id="582" w:name="_Toc29743289"/>
      <w:bookmarkStart w:id="583" w:name="_Toc29743378"/>
      <w:bookmarkStart w:id="584" w:name="_Toc30435268"/>
      <w:bookmarkStart w:id="585" w:name="_Toc30435367"/>
      <w:bookmarkStart w:id="586" w:name="_Toc30435485"/>
      <w:bookmarkStart w:id="587" w:name="_Toc30503871"/>
      <w:bookmarkStart w:id="588" w:name="_Toc30839371"/>
      <w:bookmarkStart w:id="589" w:name="_Toc30853040"/>
      <w:bookmarkStart w:id="590" w:name="_Toc31457252"/>
      <w:bookmarkStart w:id="591" w:name="_Toc31457551"/>
      <w:bookmarkStart w:id="592" w:name="_Toc31457583"/>
      <w:bookmarkStart w:id="593" w:name="_Toc31457615"/>
      <w:bookmarkStart w:id="594" w:name="_Toc31457678"/>
      <w:bookmarkStart w:id="595" w:name="_Toc31458395"/>
      <w:bookmarkStart w:id="596" w:name="_Toc32069998"/>
      <w:bookmarkStart w:id="597" w:name="_Toc32139313"/>
      <w:bookmarkStart w:id="598" w:name="_Toc32753660"/>
      <w:bookmarkStart w:id="599" w:name="_Toc32753732"/>
      <w:bookmarkStart w:id="600" w:name="_Toc32753768"/>
      <w:bookmarkStart w:id="601" w:name="_Toc32753808"/>
      <w:bookmarkStart w:id="602" w:name="_Toc32753844"/>
      <w:bookmarkStart w:id="603" w:name="_Toc32754037"/>
      <w:bookmarkStart w:id="604" w:name="_Toc46827970"/>
      <w:bookmarkStart w:id="605" w:name="_Toc56098839"/>
      <w:bookmarkStart w:id="606" w:name="_Toc62390102"/>
      <w:r w:rsidRPr="00DA472D">
        <w:t>2.15</w:t>
      </w:r>
      <w:r w:rsidR="00F70E6F" w:rsidRPr="00DA472D">
        <w:t xml:space="preserve">. </w:t>
      </w:r>
      <w:r w:rsidR="00BA510E" w:rsidRPr="00DA472D">
        <w:t>Расчеты</w:t>
      </w:r>
      <w:r w:rsidR="00DA2477" w:rsidRPr="00DA472D">
        <w:t xml:space="preserve"> по налогам и взносам</w:t>
      </w:r>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p>
    <w:p w:rsidR="00FA369C" w:rsidRPr="00E24C39" w:rsidRDefault="00FA369C" w:rsidP="00FA369C">
      <w:pPr>
        <w:pStyle w:val="s1"/>
        <w:spacing w:before="0" w:beforeAutospacing="0" w:after="0" w:afterAutospacing="0"/>
        <w:jc w:val="both"/>
        <w:rPr>
          <w:rStyle w:val="af5"/>
          <w:rFonts w:ascii="Arial" w:hAnsi="Arial" w:cs="Arial"/>
          <w:b w:val="0"/>
        </w:rPr>
      </w:pPr>
      <w:r w:rsidRPr="00E24C39">
        <w:rPr>
          <w:rFonts w:ascii="Arial" w:hAnsi="Arial" w:cs="Arial"/>
        </w:rPr>
        <w:t>2.15.1</w:t>
      </w:r>
      <w:r w:rsidR="00AC617A">
        <w:rPr>
          <w:rFonts w:ascii="Arial" w:hAnsi="Arial" w:cs="Arial"/>
        </w:rPr>
        <w:t xml:space="preserve">. Пени, </w:t>
      </w:r>
      <w:r w:rsidRPr="00E24C39">
        <w:rPr>
          <w:rFonts w:ascii="Arial" w:hAnsi="Arial" w:cs="Arial"/>
        </w:rPr>
        <w:t xml:space="preserve">штрафы и иные санкции, перечисляемые в бюджеты, в том числе по страховым взносам, учитываются </w:t>
      </w:r>
      <w:r w:rsidRPr="00E24C39">
        <w:rPr>
          <w:rStyle w:val="af5"/>
          <w:rFonts w:ascii="Arial" w:hAnsi="Arial" w:cs="Arial"/>
          <w:b w:val="0"/>
        </w:rPr>
        <w:t>на счете 303 05 "Расчеты по прочим платежам в бюджет".</w:t>
      </w:r>
    </w:p>
    <w:p w:rsidR="00FA369C" w:rsidRPr="00883DC5"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color w:val="000000" w:themeColor="text1"/>
          <w:sz w:val="24"/>
          <w:szCs w:val="24"/>
        </w:rPr>
        <w:t>2.15.2.</w:t>
      </w:r>
      <w:r w:rsidRPr="00E24C39">
        <w:rPr>
          <w:rFonts w:ascii="Arial" w:hAnsi="Arial" w:cs="Arial"/>
          <w:color w:val="00B050"/>
          <w:sz w:val="24"/>
          <w:szCs w:val="24"/>
        </w:rPr>
        <w:t> </w:t>
      </w:r>
      <w:r w:rsidRPr="00883DC5">
        <w:rPr>
          <w:rFonts w:ascii="Arial" w:hAnsi="Arial" w:cs="Arial"/>
          <w:sz w:val="24"/>
          <w:szCs w:val="24"/>
        </w:rPr>
        <w:t>Суммы НДС, предъявленные Учреждению контрагентами, подлежат учету на счете 2</w:t>
      </w:r>
      <w:r w:rsidR="002C6CF3">
        <w:rPr>
          <w:rFonts w:ascii="Arial" w:hAnsi="Arial" w:cs="Arial"/>
          <w:sz w:val="24"/>
          <w:szCs w:val="24"/>
        </w:rPr>
        <w:t>10.Р</w:t>
      </w:r>
      <w:proofErr w:type="gramStart"/>
      <w:r w:rsidR="002C6CF3">
        <w:rPr>
          <w:rFonts w:ascii="Arial" w:hAnsi="Arial" w:cs="Arial"/>
          <w:sz w:val="24"/>
          <w:szCs w:val="24"/>
        </w:rPr>
        <w:t>2</w:t>
      </w:r>
      <w:proofErr w:type="gramEnd"/>
      <w:r w:rsidR="002C6CF3">
        <w:rPr>
          <w:rFonts w:ascii="Arial" w:hAnsi="Arial" w:cs="Arial"/>
          <w:sz w:val="24"/>
          <w:szCs w:val="24"/>
        </w:rPr>
        <w:t xml:space="preserve"> </w:t>
      </w:r>
      <w:r w:rsidRPr="00883DC5">
        <w:rPr>
          <w:rFonts w:ascii="Arial" w:hAnsi="Arial" w:cs="Arial"/>
          <w:sz w:val="24"/>
          <w:szCs w:val="24"/>
        </w:rPr>
        <w:t xml:space="preserve"> "Расчеты по НДС по приобретенным материальным ценностям, работам, услугам" в том случае, если в соответствии с положениями налогового законодательства они должны быть приняты к налоговому вычету (полностью или частично). Суммы НДС, начисляемые и уплачиваемые Учреждением в качестве налогового агента, которые можно принять к вычету, также отражаются на счете 210</w:t>
      </w:r>
      <w:r w:rsidR="002C6CF3">
        <w:rPr>
          <w:rFonts w:ascii="Arial" w:hAnsi="Arial" w:cs="Arial"/>
          <w:sz w:val="24"/>
          <w:szCs w:val="24"/>
        </w:rPr>
        <w:t>.Р</w:t>
      </w:r>
      <w:proofErr w:type="gramStart"/>
      <w:r w:rsidR="002C6CF3">
        <w:rPr>
          <w:rFonts w:ascii="Arial" w:hAnsi="Arial" w:cs="Arial"/>
          <w:sz w:val="24"/>
          <w:szCs w:val="24"/>
        </w:rPr>
        <w:t>2</w:t>
      </w:r>
      <w:proofErr w:type="gramEnd"/>
      <w:r w:rsidRPr="00883DC5">
        <w:rPr>
          <w:rFonts w:ascii="Arial" w:hAnsi="Arial" w:cs="Arial"/>
          <w:sz w:val="24"/>
          <w:szCs w:val="24"/>
        </w:rPr>
        <w:t xml:space="preserve">. </w:t>
      </w:r>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2.15.3.1. Определенная расчетным путем доля "входного" НДС, подлежащая принятию к вычету, отражается по дебету счета 303 04 "Расчеты по налогу на добавленную стоимость" и кредиту счета 210</w:t>
      </w:r>
      <w:r w:rsidR="002C6CF3">
        <w:rPr>
          <w:rFonts w:ascii="Arial" w:hAnsi="Arial" w:cs="Arial"/>
        </w:rPr>
        <w:t>.Р</w:t>
      </w:r>
      <w:proofErr w:type="gramStart"/>
      <w:r w:rsidR="002C6CF3">
        <w:rPr>
          <w:rFonts w:ascii="Arial" w:hAnsi="Arial" w:cs="Arial"/>
        </w:rPr>
        <w:t>2</w:t>
      </w:r>
      <w:proofErr w:type="gramEnd"/>
      <w:r w:rsidRPr="00883DC5">
        <w:rPr>
          <w:rFonts w:ascii="Arial" w:hAnsi="Arial" w:cs="Arial"/>
        </w:rPr>
        <w:t xml:space="preserve"> "Расчеты по НДС по приобретенным материальным ценностям, работам, услугам".</w:t>
      </w:r>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 xml:space="preserve">2.15.3.2. </w:t>
      </w:r>
      <w:proofErr w:type="gramStart"/>
      <w:r w:rsidRPr="00883DC5">
        <w:rPr>
          <w:rFonts w:ascii="Arial" w:hAnsi="Arial" w:cs="Arial"/>
        </w:rPr>
        <w:t>Определенная расчетным путем по итогам квартала доля "входного" НДС, не принимаемая к вычету и подлежащая учету в стоимости выполненных работ и оказанных услуг, списывается в дебет счетов 0 109 00 200, 0 401 20 200 с применением подстатьи КОСГУ согласно экономическому содержанию операции по отражению в учете расходов (затрат) по соответствующим работам и услугам.</w:t>
      </w:r>
      <w:proofErr w:type="gramEnd"/>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2.15.3.4. Суммы «входного» НДС, не принятые к вычету по результатам налогового контроля (например, при выявлении нарушений в оформлении счета-фактуры, при проведении встречной проверки), восстанавливаются в учете и относятся на затраты (расходы) Учреждения:</w:t>
      </w:r>
    </w:p>
    <w:p w:rsidR="00FA369C" w:rsidRPr="00883DC5" w:rsidRDefault="00FA369C" w:rsidP="00FA369C">
      <w:pPr>
        <w:pStyle w:val="s1"/>
        <w:shd w:val="clear" w:color="auto" w:fill="FFFFFF"/>
        <w:spacing w:before="0" w:beforeAutospacing="0" w:after="0" w:afterAutospacing="0"/>
        <w:ind w:left="60"/>
        <w:jc w:val="both"/>
        <w:rPr>
          <w:rFonts w:ascii="Arial" w:hAnsi="Arial" w:cs="Arial"/>
        </w:rPr>
      </w:pPr>
      <w:r w:rsidRPr="00883DC5">
        <w:rPr>
          <w:rFonts w:ascii="Arial" w:hAnsi="Arial" w:cs="Arial"/>
        </w:rPr>
        <w:t xml:space="preserve">1) Дебет 0 303 04 831 Кредит 0 210 </w:t>
      </w:r>
      <w:r w:rsidR="00A60CFA">
        <w:rPr>
          <w:rFonts w:ascii="Arial" w:hAnsi="Arial" w:cs="Arial"/>
        </w:rPr>
        <w:t>Р</w:t>
      </w:r>
      <w:proofErr w:type="gramStart"/>
      <w:r w:rsidR="00A60CFA">
        <w:rPr>
          <w:rFonts w:ascii="Arial" w:hAnsi="Arial" w:cs="Arial"/>
        </w:rPr>
        <w:t>2</w:t>
      </w:r>
      <w:proofErr w:type="gramEnd"/>
      <w:r w:rsidR="00A60CFA">
        <w:rPr>
          <w:rFonts w:ascii="Arial" w:hAnsi="Arial" w:cs="Arial"/>
        </w:rPr>
        <w:t xml:space="preserve"> </w:t>
      </w:r>
      <w:r w:rsidRPr="00883DC5">
        <w:rPr>
          <w:rFonts w:ascii="Arial" w:hAnsi="Arial" w:cs="Arial"/>
        </w:rPr>
        <w:t xml:space="preserve">660 способом «Красное </w:t>
      </w:r>
      <w:proofErr w:type="spellStart"/>
      <w:r w:rsidRPr="00883DC5">
        <w:rPr>
          <w:rFonts w:ascii="Arial" w:hAnsi="Arial" w:cs="Arial"/>
        </w:rPr>
        <w:t>сторно</w:t>
      </w:r>
      <w:proofErr w:type="spellEnd"/>
      <w:r w:rsidRPr="00883DC5">
        <w:rPr>
          <w:rFonts w:ascii="Arial" w:hAnsi="Arial" w:cs="Arial"/>
        </w:rPr>
        <w:t>» - на основании уточненной декларации отражается корректировка не принятого к вычету "входного" НДС и суммы налога к уплате;</w:t>
      </w:r>
    </w:p>
    <w:p w:rsidR="00A60CFA" w:rsidRDefault="00FA369C" w:rsidP="00FA369C">
      <w:pPr>
        <w:pStyle w:val="s1"/>
        <w:spacing w:before="0" w:beforeAutospacing="0" w:after="0" w:afterAutospacing="0"/>
        <w:jc w:val="both"/>
        <w:rPr>
          <w:rStyle w:val="af5"/>
          <w:rFonts w:ascii="Arial" w:hAnsi="Arial" w:cs="Arial"/>
          <w:b w:val="0"/>
          <w:color w:val="auto"/>
        </w:rPr>
      </w:pPr>
      <w:r w:rsidRPr="00883DC5">
        <w:rPr>
          <w:rFonts w:ascii="Arial" w:hAnsi="Arial" w:cs="Arial"/>
        </w:rPr>
        <w:t xml:space="preserve">2.15.3.5. Восстановление сумм НДС, ранее правомерно принятых к вычету, отражается </w:t>
      </w:r>
      <w:r w:rsidRPr="00883DC5">
        <w:rPr>
          <w:rStyle w:val="af5"/>
          <w:rFonts w:ascii="Arial" w:hAnsi="Arial" w:cs="Arial"/>
          <w:b w:val="0"/>
          <w:color w:val="auto"/>
        </w:rPr>
        <w:t xml:space="preserve">по дебету счета 0 210 </w:t>
      </w:r>
      <w:r w:rsidR="00A60CFA">
        <w:rPr>
          <w:rStyle w:val="af5"/>
          <w:rFonts w:ascii="Arial" w:hAnsi="Arial" w:cs="Arial"/>
          <w:b w:val="0"/>
          <w:color w:val="auto"/>
        </w:rPr>
        <w:t>Р</w:t>
      </w:r>
      <w:proofErr w:type="gramStart"/>
      <w:r w:rsidR="00A60CFA">
        <w:rPr>
          <w:rStyle w:val="af5"/>
          <w:rFonts w:ascii="Arial" w:hAnsi="Arial" w:cs="Arial"/>
          <w:b w:val="0"/>
          <w:color w:val="auto"/>
        </w:rPr>
        <w:t>2</w:t>
      </w:r>
      <w:proofErr w:type="gramEnd"/>
      <w:r w:rsidRPr="00883DC5">
        <w:rPr>
          <w:rStyle w:val="af5"/>
          <w:rFonts w:ascii="Arial" w:hAnsi="Arial" w:cs="Arial"/>
          <w:b w:val="0"/>
          <w:color w:val="auto"/>
        </w:rPr>
        <w:t xml:space="preserve"> 000 и кредиту счета 0 303 04 000, </w:t>
      </w:r>
    </w:p>
    <w:p w:rsidR="00FA369C" w:rsidRPr="00883DC5" w:rsidRDefault="00FA369C" w:rsidP="00FA369C">
      <w:pPr>
        <w:pStyle w:val="s1"/>
        <w:spacing w:before="0" w:beforeAutospacing="0" w:after="0" w:afterAutospacing="0"/>
        <w:jc w:val="both"/>
        <w:rPr>
          <w:rFonts w:ascii="Arial" w:hAnsi="Arial" w:cs="Arial"/>
        </w:rPr>
      </w:pPr>
      <w:r w:rsidRPr="00883DC5">
        <w:rPr>
          <w:rFonts w:ascii="Arial" w:hAnsi="Arial" w:cs="Arial"/>
        </w:rPr>
        <w:t>2.15.4. Перечисление платежей по налогам и взносам допускается только в сумме, подтвержденной соответствующим налоговыми декларациями (налоговыми расчетами).</w:t>
      </w:r>
    </w:p>
    <w:p w:rsidR="00B060A1" w:rsidRDefault="00FA369C" w:rsidP="00FA369C">
      <w:pPr>
        <w:pStyle w:val="s1"/>
        <w:spacing w:before="0" w:beforeAutospacing="0" w:after="0" w:afterAutospacing="0"/>
        <w:jc w:val="both"/>
        <w:rPr>
          <w:rFonts w:ascii="Arial" w:hAnsi="Arial" w:cs="Arial"/>
        </w:rPr>
      </w:pPr>
      <w:r w:rsidRPr="00883DC5">
        <w:rPr>
          <w:rFonts w:ascii="Arial" w:hAnsi="Arial" w:cs="Arial"/>
        </w:rPr>
        <w:t xml:space="preserve">При отражении в учетных регистрах кредиторской задолженности по авансовым платежам (по земельному налогу, налогу на имущество, транспортному налогу) Учреждение одновременно отражает расходы (затраты) текущего года. </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Style w:val="af5"/>
          <w:rFonts w:ascii="Arial" w:hAnsi="Arial" w:cs="Arial"/>
          <w:b w:val="0"/>
          <w:color w:val="auto"/>
        </w:rPr>
        <w:t xml:space="preserve">2.15.5. </w:t>
      </w:r>
      <w:r w:rsidRPr="00E24C39">
        <w:rPr>
          <w:rFonts w:ascii="Arial" w:hAnsi="Arial" w:cs="Arial"/>
        </w:rPr>
        <w:t>По объектам имущества, используемым в рамках одного вида деятельности, начисление и уплата налога на имущество, земельного и транспортного налогов осуществляется по соответствующему этому виду деятельности источнику финансового обеспечения.</w:t>
      </w:r>
    </w:p>
    <w:p w:rsidR="00FA369C" w:rsidRPr="00E24C39" w:rsidRDefault="00FA369C" w:rsidP="00FA369C">
      <w:pPr>
        <w:pStyle w:val="s1"/>
        <w:shd w:val="clear" w:color="auto" w:fill="FFFFFF"/>
        <w:spacing w:before="0" w:beforeAutospacing="0" w:after="0" w:afterAutospacing="0"/>
        <w:jc w:val="both"/>
        <w:rPr>
          <w:rStyle w:val="s10"/>
          <w:rFonts w:ascii="Arial" w:hAnsi="Arial" w:cs="Arial"/>
          <w:bCs/>
        </w:rPr>
      </w:pPr>
      <w:r w:rsidRPr="00E24C39">
        <w:rPr>
          <w:rFonts w:ascii="Arial" w:hAnsi="Arial" w:cs="Arial"/>
        </w:rPr>
        <w:t xml:space="preserve">По объектам имущества, используемым одновременно в нескольких видах деятельности, начисление и уплата налога на имущество, земельного и транспортного налогов осуществляется после распределения соответствующих расходов между источниками финансового обеспечения. Распределение производится </w:t>
      </w:r>
      <w:r w:rsidRPr="00E24C39">
        <w:rPr>
          <w:rStyle w:val="s10"/>
          <w:rFonts w:ascii="Arial" w:hAnsi="Arial" w:cs="Arial"/>
          <w:bCs/>
        </w:rPr>
        <w:t xml:space="preserve">пропорционально доле фактически начисленных доходов за соответствующий период по каждому виду финансового обеспечения в общем объеме доходов текущего года. Для целей распределения доля доходов текущего года по каждому виду деятельности определяется нарастающим итогом с начала </w:t>
      </w:r>
      <w:r w:rsidRPr="00E24C39">
        <w:rPr>
          <w:rStyle w:val="s10"/>
          <w:rFonts w:ascii="Arial" w:hAnsi="Arial" w:cs="Arial"/>
          <w:bCs/>
        </w:rPr>
        <w:lastRenderedPageBreak/>
        <w:t>года на основании кредитового остатка по счету 401 10 на отчетную дату. При определении этой доли не принимаются в расчет:</w:t>
      </w:r>
    </w:p>
    <w:p w:rsidR="00FA369C" w:rsidRPr="00E24C39" w:rsidRDefault="00FA369C" w:rsidP="00FA369C">
      <w:pPr>
        <w:pStyle w:val="s1"/>
        <w:shd w:val="clear" w:color="auto" w:fill="FFFFFF"/>
        <w:tabs>
          <w:tab w:val="left" w:pos="8387"/>
        </w:tabs>
        <w:spacing w:before="0" w:beforeAutospacing="0" w:after="0" w:afterAutospacing="0"/>
        <w:jc w:val="both"/>
        <w:rPr>
          <w:rStyle w:val="s10"/>
          <w:rFonts w:ascii="Arial" w:hAnsi="Arial" w:cs="Arial"/>
          <w:bCs/>
        </w:rPr>
      </w:pPr>
      <w:r w:rsidRPr="00E24C39">
        <w:rPr>
          <w:rStyle w:val="s10"/>
          <w:rFonts w:ascii="Arial" w:hAnsi="Arial" w:cs="Arial"/>
          <w:bCs/>
        </w:rPr>
        <w:t>- доходы, признанные по кредиту счетов 5 401 10 ХХХ</w:t>
      </w:r>
      <w:proofErr w:type="gramStart"/>
      <w:r w:rsidRPr="00E24C39">
        <w:rPr>
          <w:rStyle w:val="s10"/>
          <w:rFonts w:ascii="Arial" w:hAnsi="Arial" w:cs="Arial"/>
          <w:bCs/>
        </w:rPr>
        <w:t>,;</w:t>
      </w:r>
      <w:r w:rsidRPr="00E24C39">
        <w:rPr>
          <w:rStyle w:val="s10"/>
          <w:rFonts w:ascii="Arial" w:hAnsi="Arial" w:cs="Arial"/>
          <w:bCs/>
        </w:rPr>
        <w:tab/>
      </w:r>
      <w:proofErr w:type="gramEnd"/>
    </w:p>
    <w:p w:rsidR="00FA369C" w:rsidRPr="00E24C39" w:rsidRDefault="00FA369C" w:rsidP="00FA369C">
      <w:pPr>
        <w:pStyle w:val="s1"/>
        <w:shd w:val="clear" w:color="auto" w:fill="FFFFFF"/>
        <w:spacing w:before="0" w:beforeAutospacing="0" w:after="0" w:afterAutospacing="0"/>
        <w:jc w:val="both"/>
        <w:rPr>
          <w:rStyle w:val="s10"/>
          <w:rFonts w:ascii="Arial" w:hAnsi="Arial" w:cs="Arial"/>
          <w:bCs/>
        </w:rPr>
      </w:pPr>
      <w:r w:rsidRPr="00E24C39">
        <w:rPr>
          <w:rStyle w:val="s10"/>
          <w:rFonts w:ascii="Arial" w:hAnsi="Arial" w:cs="Arial"/>
          <w:bCs/>
        </w:rPr>
        <w:t>- поступления, не связанные с получением денежных средств, учтенные по статьям КОСГУ 180, 190;</w:t>
      </w:r>
    </w:p>
    <w:p w:rsidR="00FA369C" w:rsidRPr="00E24C39" w:rsidRDefault="00FA369C" w:rsidP="00FA369C">
      <w:pPr>
        <w:pStyle w:val="s1"/>
        <w:shd w:val="clear" w:color="auto" w:fill="FFFFFF"/>
        <w:spacing w:before="0" w:beforeAutospacing="0" w:after="0" w:afterAutospacing="0"/>
        <w:jc w:val="both"/>
        <w:rPr>
          <w:rStyle w:val="s10"/>
          <w:rFonts w:ascii="Arial" w:hAnsi="Arial" w:cs="Arial"/>
          <w:bCs/>
        </w:rPr>
      </w:pPr>
      <w:r w:rsidRPr="00E24C39">
        <w:rPr>
          <w:rStyle w:val="s10"/>
          <w:rFonts w:ascii="Arial" w:hAnsi="Arial" w:cs="Arial"/>
          <w:bCs/>
        </w:rPr>
        <w:t>- гранты, учтенные в рамках кодов финансового обеспечения (КФО) 2, 5.</w:t>
      </w:r>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2.15.</w:t>
      </w:r>
      <w:r w:rsidR="0009108A">
        <w:rPr>
          <w:rFonts w:ascii="Arial" w:hAnsi="Arial" w:cs="Arial"/>
        </w:rPr>
        <w:t>6</w:t>
      </w:r>
      <w:r w:rsidRPr="00883DC5">
        <w:rPr>
          <w:rFonts w:ascii="Arial" w:hAnsi="Arial" w:cs="Arial"/>
        </w:rPr>
        <w:t>. Балансовая стоимость права пользования активом – объекта учета операционной аренды (счет 111 40), формируется в общей сумме арендной платы с учетом НДС даже в случае, если «входной» НДС может быть принят к вычету. С периодичностью, предусмотренной для уплаты арендных платежей (в соответствии с графиком арендных платежей), сумма «входного» НДС к вычету (распределению) отражается за счет суммы ежемесячной амортизации, в том числе при принятии к вычету «входного» НДС, исчисленного и уплаченного Учреждением как налоговым агентом в соответствии со ст. 161 НК РФ:</w:t>
      </w:r>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1) Дебет 0 210 12 560 Кредит 0 104 40 451 - на основании счета-фактуры, в том числе составленного Учреждением - налоговым агентом, учтен "входной" НДС, одновременно начислена часть суммы амортизации права пользования;</w:t>
      </w:r>
    </w:p>
    <w:p w:rsidR="00FA369C" w:rsidRPr="00883DC5" w:rsidRDefault="00FA369C" w:rsidP="00FA369C">
      <w:pPr>
        <w:pStyle w:val="s1"/>
        <w:shd w:val="clear" w:color="auto" w:fill="FFFFFF"/>
        <w:spacing w:before="0" w:beforeAutospacing="0" w:after="0" w:afterAutospacing="0"/>
        <w:jc w:val="both"/>
        <w:rPr>
          <w:rFonts w:ascii="Arial" w:hAnsi="Arial" w:cs="Arial"/>
        </w:rPr>
      </w:pPr>
      <w:r w:rsidRPr="00883DC5">
        <w:rPr>
          <w:rFonts w:ascii="Arial" w:hAnsi="Arial" w:cs="Arial"/>
        </w:rPr>
        <w:t>2) Дебет 0 109 00 224 (0 401 20 224) Кредит 0 104 40 451 - начислена ежемесячная амортизация права пользования без учета "входного" НДС.</w:t>
      </w:r>
    </w:p>
    <w:p w:rsidR="00FA369C" w:rsidRDefault="00FA369C" w:rsidP="00FA369C">
      <w:pPr>
        <w:pStyle w:val="s1"/>
        <w:spacing w:before="0" w:beforeAutospacing="0" w:after="0" w:afterAutospacing="0"/>
        <w:jc w:val="both"/>
        <w:rPr>
          <w:rFonts w:ascii="Arial" w:hAnsi="Arial" w:cs="Arial"/>
        </w:rPr>
      </w:pPr>
      <w:r w:rsidRPr="00883DC5">
        <w:rPr>
          <w:rFonts w:ascii="Arial" w:hAnsi="Arial" w:cs="Arial"/>
        </w:rPr>
        <w:t>2.15.</w:t>
      </w:r>
      <w:r w:rsidR="0009108A">
        <w:rPr>
          <w:rFonts w:ascii="Arial" w:hAnsi="Arial" w:cs="Arial"/>
        </w:rPr>
        <w:t>7</w:t>
      </w:r>
      <w:r w:rsidRPr="00883DC5">
        <w:rPr>
          <w:rFonts w:ascii="Arial" w:hAnsi="Arial" w:cs="Arial"/>
        </w:rPr>
        <w:t>. Начисление государственной пошлины отражается по кредиту счета 303 05 в корреспонденции с дебетом счетов 40</w:t>
      </w:r>
      <w:r w:rsidR="00366CF9">
        <w:rPr>
          <w:rFonts w:ascii="Arial" w:hAnsi="Arial" w:cs="Arial"/>
        </w:rPr>
        <w:t>1</w:t>
      </w:r>
      <w:r w:rsidRPr="00883DC5">
        <w:rPr>
          <w:rFonts w:ascii="Arial" w:hAnsi="Arial" w:cs="Arial"/>
        </w:rPr>
        <w:t xml:space="preserve"> 20, 109 00 на основании документов, подтверждающих получение соответствующей государственной (муниципальной) услуги, за которую госпошлина уплачена. </w:t>
      </w:r>
    </w:p>
    <w:p w:rsidR="00E329E0" w:rsidRPr="009F3983" w:rsidRDefault="00E329E0" w:rsidP="00E329E0">
      <w:pPr>
        <w:pStyle w:val="s1"/>
        <w:spacing w:before="0" w:beforeAutospacing="0" w:after="0" w:afterAutospacing="0"/>
        <w:jc w:val="both"/>
        <w:rPr>
          <w:rFonts w:ascii="Arial" w:hAnsi="Arial" w:cs="Arial"/>
          <w:color w:val="000000" w:themeColor="text1"/>
        </w:rPr>
      </w:pPr>
      <w:r>
        <w:rPr>
          <w:rFonts w:ascii="Arial" w:hAnsi="Arial" w:cs="Arial"/>
        </w:rPr>
        <w:t>2.15.</w:t>
      </w:r>
      <w:r w:rsidR="0009108A">
        <w:rPr>
          <w:rFonts w:ascii="Arial" w:hAnsi="Arial" w:cs="Arial"/>
        </w:rPr>
        <w:t>8</w:t>
      </w:r>
      <w:r>
        <w:rPr>
          <w:rFonts w:ascii="Arial" w:hAnsi="Arial" w:cs="Arial"/>
        </w:rPr>
        <w:t xml:space="preserve">. </w:t>
      </w:r>
      <w:r w:rsidRPr="009F3983">
        <w:rPr>
          <w:rFonts w:ascii="Arial" w:hAnsi="Arial" w:cs="Arial"/>
          <w:color w:val="000000" w:themeColor="text1"/>
        </w:rPr>
        <w:t>В случае приобретения товаров подотчетным лицом НДС, предъявленный продавцом - организацией розничной торговли на основании товарного и кассового чека при отсутствии счета-фактуры не принимается к вычету и не формирует стоимость нефинансовых активов, приобретаемых для использования в приносящей доход деятельности Учреждения.</w:t>
      </w:r>
    </w:p>
    <w:p w:rsidR="00E329E0" w:rsidRPr="009F3983" w:rsidRDefault="00E329E0" w:rsidP="00E329E0">
      <w:pPr>
        <w:autoSpaceDE w:val="0"/>
        <w:autoSpaceDN w:val="0"/>
        <w:adjustRightInd w:val="0"/>
        <w:spacing w:after="0" w:line="240" w:lineRule="auto"/>
        <w:jc w:val="both"/>
        <w:rPr>
          <w:rFonts w:ascii="Arial" w:hAnsi="Arial" w:cs="Arial"/>
          <w:color w:val="000000" w:themeColor="text1"/>
          <w:sz w:val="24"/>
          <w:szCs w:val="24"/>
        </w:rPr>
      </w:pPr>
      <w:r w:rsidRPr="009F3983">
        <w:rPr>
          <w:rFonts w:ascii="Arial" w:hAnsi="Arial" w:cs="Arial"/>
          <w:color w:val="000000" w:themeColor="text1"/>
          <w:sz w:val="24"/>
          <w:szCs w:val="24"/>
        </w:rPr>
        <w:t xml:space="preserve">Выделенные в чеках суммы НДС учитываются на счете </w:t>
      </w:r>
      <w:r w:rsidRPr="005F3B5E">
        <w:rPr>
          <w:rFonts w:ascii="Arial" w:hAnsi="Arial" w:cs="Arial"/>
          <w:color w:val="000000" w:themeColor="text1"/>
          <w:sz w:val="24"/>
          <w:szCs w:val="24"/>
        </w:rPr>
        <w:t xml:space="preserve">210 </w:t>
      </w:r>
      <w:r w:rsidR="005F3B5E">
        <w:rPr>
          <w:rFonts w:ascii="Arial" w:hAnsi="Arial" w:cs="Arial"/>
          <w:color w:val="000000" w:themeColor="text1"/>
          <w:sz w:val="24"/>
          <w:szCs w:val="24"/>
        </w:rPr>
        <w:t>Р</w:t>
      </w:r>
      <w:proofErr w:type="gramStart"/>
      <w:r w:rsidR="005F3B5E">
        <w:rPr>
          <w:rFonts w:ascii="Arial" w:hAnsi="Arial" w:cs="Arial"/>
          <w:color w:val="000000" w:themeColor="text1"/>
          <w:sz w:val="24"/>
          <w:szCs w:val="24"/>
        </w:rPr>
        <w:t>2</w:t>
      </w:r>
      <w:proofErr w:type="gramEnd"/>
      <w:r w:rsidRPr="009F3983">
        <w:rPr>
          <w:rFonts w:ascii="Arial" w:hAnsi="Arial" w:cs="Arial"/>
          <w:color w:val="000000" w:themeColor="text1"/>
          <w:sz w:val="24"/>
          <w:szCs w:val="24"/>
        </w:rPr>
        <w:t xml:space="preserve"> (субконто 6 – НДС по товарам в розничной торговле)  и относятся на расходы.</w:t>
      </w:r>
    </w:p>
    <w:p w:rsidR="00E329E0" w:rsidRPr="009F3983" w:rsidRDefault="00E329E0" w:rsidP="00E329E0">
      <w:pPr>
        <w:autoSpaceDE w:val="0"/>
        <w:autoSpaceDN w:val="0"/>
        <w:adjustRightInd w:val="0"/>
        <w:spacing w:after="0" w:line="240" w:lineRule="auto"/>
        <w:jc w:val="both"/>
        <w:rPr>
          <w:rFonts w:ascii="Arial" w:hAnsi="Arial" w:cs="Arial"/>
          <w:color w:val="000000" w:themeColor="text1"/>
          <w:sz w:val="24"/>
          <w:szCs w:val="24"/>
        </w:rPr>
      </w:pPr>
      <w:r w:rsidRPr="009F3983">
        <w:rPr>
          <w:rFonts w:ascii="Arial" w:hAnsi="Arial" w:cs="Arial"/>
          <w:color w:val="000000" w:themeColor="text1"/>
          <w:sz w:val="24"/>
          <w:szCs w:val="24"/>
        </w:rPr>
        <w:t>В учете отражаются следующие операции:</w:t>
      </w:r>
    </w:p>
    <w:p w:rsidR="003E325A" w:rsidRDefault="00B060A1" w:rsidP="00B060A1">
      <w:pPr>
        <w:pStyle w:val="s16"/>
        <w:jc w:val="both"/>
        <w:rPr>
          <w:color w:val="00B050"/>
          <w:sz w:val="24"/>
          <w:szCs w:val="24"/>
        </w:rPr>
      </w:pPr>
      <w:r>
        <w:rPr>
          <w:sz w:val="24"/>
          <w:szCs w:val="24"/>
        </w:rPr>
        <w:t>2.15.</w:t>
      </w:r>
      <w:r w:rsidR="0009108A">
        <w:rPr>
          <w:sz w:val="24"/>
          <w:szCs w:val="24"/>
        </w:rPr>
        <w:t>9</w:t>
      </w:r>
      <w:r w:rsidRPr="003D70F2">
        <w:rPr>
          <w:sz w:val="24"/>
          <w:szCs w:val="24"/>
        </w:rPr>
        <w:t xml:space="preserve">. </w:t>
      </w:r>
      <w:r w:rsidRPr="003E325A">
        <w:rPr>
          <w:sz w:val="24"/>
          <w:szCs w:val="24"/>
        </w:rPr>
        <w:t>Начисление НДФЛ отражается в учете датой фактической выплаты дохода на основании Бухгалтерской справки (</w:t>
      </w:r>
      <w:hyperlink r:id="rId42" w:anchor="/document/70951956/entry/2320" w:history="1">
        <w:r w:rsidRPr="003E325A">
          <w:rPr>
            <w:rStyle w:val="af0"/>
            <w:color w:val="auto"/>
            <w:sz w:val="24"/>
            <w:szCs w:val="24"/>
          </w:rPr>
          <w:t>ф. 0504833</w:t>
        </w:r>
      </w:hyperlink>
      <w:r w:rsidRPr="003E325A">
        <w:rPr>
          <w:sz w:val="24"/>
          <w:szCs w:val="24"/>
        </w:rPr>
        <w:t>), сформированной по данным Расчетной ведомости (</w:t>
      </w:r>
      <w:hyperlink r:id="rId43" w:anchor="/document/70951956/entry/2180" w:history="1">
        <w:r w:rsidRPr="003E325A">
          <w:rPr>
            <w:rStyle w:val="af0"/>
            <w:color w:val="auto"/>
            <w:sz w:val="24"/>
            <w:szCs w:val="24"/>
          </w:rPr>
          <w:t>ф. 0504402</w:t>
        </w:r>
      </w:hyperlink>
      <w:r w:rsidRPr="003E325A">
        <w:rPr>
          <w:sz w:val="24"/>
          <w:szCs w:val="24"/>
        </w:rPr>
        <w:t>), Расчетно-платежной ведомости (</w:t>
      </w:r>
      <w:hyperlink r:id="rId44" w:anchor="/document/70951956/entry/2170" w:history="1">
        <w:r w:rsidRPr="003E325A">
          <w:rPr>
            <w:rStyle w:val="af0"/>
            <w:color w:val="auto"/>
            <w:sz w:val="24"/>
            <w:szCs w:val="24"/>
          </w:rPr>
          <w:t>ф. 0504401</w:t>
        </w:r>
      </w:hyperlink>
      <w:r w:rsidR="003E325A" w:rsidRPr="003E325A">
        <w:rPr>
          <w:sz w:val="24"/>
          <w:szCs w:val="24"/>
        </w:rPr>
        <w:t>).</w:t>
      </w:r>
    </w:p>
    <w:p w:rsidR="00B060A1" w:rsidRPr="003D70F2" w:rsidRDefault="00B060A1" w:rsidP="00B060A1">
      <w:pPr>
        <w:pStyle w:val="s16"/>
        <w:jc w:val="both"/>
        <w:rPr>
          <w:color w:val="00B050"/>
          <w:sz w:val="24"/>
          <w:szCs w:val="24"/>
        </w:rPr>
      </w:pPr>
      <w:r w:rsidRPr="003D70F2">
        <w:rPr>
          <w:sz w:val="24"/>
          <w:szCs w:val="24"/>
        </w:rPr>
        <w:t>2.1</w:t>
      </w:r>
      <w:r>
        <w:rPr>
          <w:sz w:val="24"/>
          <w:szCs w:val="24"/>
        </w:rPr>
        <w:t>5</w:t>
      </w:r>
      <w:r w:rsidRPr="003D70F2">
        <w:rPr>
          <w:sz w:val="24"/>
          <w:szCs w:val="24"/>
        </w:rPr>
        <w:t>.</w:t>
      </w:r>
      <w:r>
        <w:rPr>
          <w:sz w:val="24"/>
          <w:szCs w:val="24"/>
        </w:rPr>
        <w:t>1</w:t>
      </w:r>
      <w:r w:rsidR="0009108A">
        <w:rPr>
          <w:sz w:val="24"/>
          <w:szCs w:val="24"/>
        </w:rPr>
        <w:t>0</w:t>
      </w:r>
      <w:r w:rsidRPr="003D70F2">
        <w:rPr>
          <w:sz w:val="24"/>
          <w:szCs w:val="24"/>
        </w:rPr>
        <w:t xml:space="preserve">. </w:t>
      </w:r>
      <w:proofErr w:type="gramStart"/>
      <w:r w:rsidRPr="003E325A">
        <w:rPr>
          <w:sz w:val="24"/>
          <w:szCs w:val="24"/>
        </w:rPr>
        <w:t>Начисление страховых взносов отражается в учете последним днем месяца, за который начислены заработная плата (иные выплаты в рамках трудовых отношений), сумма вознаграждения по договорам гражданско-правового характера, иные выплаты и вознаграждения, являющиеся объектом обложения страховыми взносами, на основании Бухгалтерской справки (</w:t>
      </w:r>
      <w:hyperlink r:id="rId45" w:anchor="/document/70951956/entry/2320" w:history="1">
        <w:r w:rsidRPr="003E325A">
          <w:rPr>
            <w:rStyle w:val="af0"/>
            <w:color w:val="auto"/>
            <w:sz w:val="24"/>
            <w:szCs w:val="24"/>
          </w:rPr>
          <w:t>ф. 0504833</w:t>
        </w:r>
      </w:hyperlink>
      <w:r w:rsidRPr="003E325A">
        <w:rPr>
          <w:sz w:val="24"/>
          <w:szCs w:val="24"/>
        </w:rPr>
        <w:t>), сформированной по данным Справки-</w:t>
      </w:r>
      <w:r w:rsidRPr="00F465BD">
        <w:rPr>
          <w:sz w:val="24"/>
          <w:szCs w:val="24"/>
        </w:rPr>
        <w:t>расчета (Приложение № 2 к настоящей Учетной политике), иных документов, подтверждающих суммы принятых обязательств</w:t>
      </w:r>
      <w:r w:rsidRPr="003E325A">
        <w:rPr>
          <w:sz w:val="24"/>
          <w:szCs w:val="24"/>
        </w:rPr>
        <w:t>.</w:t>
      </w:r>
      <w:proofErr w:type="gramEnd"/>
    </w:p>
    <w:p w:rsidR="00B060A1" w:rsidRPr="00252B02" w:rsidRDefault="00B060A1" w:rsidP="00B060A1">
      <w:pPr>
        <w:pStyle w:val="s16"/>
        <w:jc w:val="both"/>
        <w:rPr>
          <w:color w:val="000000" w:themeColor="text1"/>
          <w:sz w:val="24"/>
          <w:szCs w:val="24"/>
        </w:rPr>
      </w:pPr>
      <w:r w:rsidRPr="003D70F2">
        <w:rPr>
          <w:color w:val="000000" w:themeColor="text1"/>
          <w:sz w:val="24"/>
          <w:szCs w:val="24"/>
        </w:rPr>
        <w:t>2.1</w:t>
      </w:r>
      <w:r>
        <w:rPr>
          <w:color w:val="000000" w:themeColor="text1"/>
          <w:sz w:val="24"/>
          <w:szCs w:val="24"/>
        </w:rPr>
        <w:t>5.1</w:t>
      </w:r>
      <w:r w:rsidR="0009108A">
        <w:rPr>
          <w:color w:val="000000" w:themeColor="text1"/>
          <w:sz w:val="24"/>
          <w:szCs w:val="24"/>
        </w:rPr>
        <w:t>1</w:t>
      </w:r>
      <w:r w:rsidRPr="00252B02">
        <w:rPr>
          <w:color w:val="000000" w:themeColor="text1"/>
          <w:sz w:val="24"/>
          <w:szCs w:val="24"/>
        </w:rPr>
        <w:t>. Начисление налога на прибыль организаций (авансовых платежей по налогу на прибыль) отражается в учете на основании Бухгалтерской справки (</w:t>
      </w:r>
      <w:hyperlink r:id="rId46" w:anchor="/document/70951956/entry/2320" w:history="1">
        <w:r w:rsidRPr="00252B02">
          <w:rPr>
            <w:rStyle w:val="af0"/>
            <w:color w:val="000000" w:themeColor="text1"/>
            <w:sz w:val="24"/>
            <w:szCs w:val="24"/>
          </w:rPr>
          <w:t>ф. 0504833</w:t>
        </w:r>
      </w:hyperlink>
      <w:r w:rsidRPr="00252B02">
        <w:rPr>
          <w:color w:val="000000" w:themeColor="text1"/>
          <w:sz w:val="24"/>
          <w:szCs w:val="24"/>
        </w:rPr>
        <w:t>), сформированной по данным налоговой декларации за отчетный (налоговый) период датой  составления налоговой декларации.</w:t>
      </w:r>
    </w:p>
    <w:p w:rsidR="00B060A1" w:rsidRPr="00252B02" w:rsidRDefault="00B060A1" w:rsidP="00B060A1">
      <w:pPr>
        <w:pStyle w:val="s16"/>
        <w:jc w:val="both"/>
        <w:rPr>
          <w:color w:val="000000" w:themeColor="text1"/>
          <w:sz w:val="24"/>
          <w:szCs w:val="24"/>
        </w:rPr>
      </w:pPr>
      <w:r w:rsidRPr="00252B02">
        <w:rPr>
          <w:color w:val="000000" w:themeColor="text1"/>
          <w:sz w:val="24"/>
          <w:szCs w:val="24"/>
        </w:rPr>
        <w:t>Начисление суммы налога на прибыль по итогам отчетного года (налогового периода) отражается в году формирования декларации - в очередном финансовом году (году, следующему за годом, за который произведен расчет) датой формирования декларации, и в состав существенных событий после отчетной даты, подтверждающих условия деятельности, не включается.</w:t>
      </w:r>
    </w:p>
    <w:p w:rsidR="00B060A1" w:rsidRPr="003E325A" w:rsidRDefault="00B060A1" w:rsidP="00B060A1">
      <w:pPr>
        <w:pStyle w:val="s16"/>
        <w:jc w:val="both"/>
        <w:rPr>
          <w:sz w:val="24"/>
          <w:szCs w:val="24"/>
        </w:rPr>
      </w:pPr>
      <w:r w:rsidRPr="003D70F2">
        <w:rPr>
          <w:sz w:val="24"/>
          <w:szCs w:val="24"/>
        </w:rPr>
        <w:t>2.1</w:t>
      </w:r>
      <w:r>
        <w:rPr>
          <w:sz w:val="24"/>
          <w:szCs w:val="24"/>
        </w:rPr>
        <w:t>5</w:t>
      </w:r>
      <w:r w:rsidRPr="003D70F2">
        <w:rPr>
          <w:sz w:val="24"/>
          <w:szCs w:val="24"/>
        </w:rPr>
        <w:t>.</w:t>
      </w:r>
      <w:r>
        <w:rPr>
          <w:sz w:val="24"/>
          <w:szCs w:val="24"/>
        </w:rPr>
        <w:t>1</w:t>
      </w:r>
      <w:r w:rsidR="0009108A">
        <w:rPr>
          <w:sz w:val="24"/>
          <w:szCs w:val="24"/>
        </w:rPr>
        <w:t>2</w:t>
      </w:r>
      <w:r w:rsidRPr="003D70F2">
        <w:rPr>
          <w:sz w:val="24"/>
          <w:szCs w:val="24"/>
        </w:rPr>
        <w:t>.</w:t>
      </w:r>
      <w:r w:rsidRPr="003D70F2">
        <w:rPr>
          <w:color w:val="00B050"/>
          <w:sz w:val="24"/>
          <w:szCs w:val="24"/>
        </w:rPr>
        <w:t xml:space="preserve"> </w:t>
      </w:r>
      <w:proofErr w:type="gramStart"/>
      <w:r w:rsidRPr="003E325A">
        <w:rPr>
          <w:sz w:val="24"/>
          <w:szCs w:val="24"/>
        </w:rPr>
        <w:t xml:space="preserve">Операции по начислению сумм налогов, авансовых платежей по налогам (за исключением НДФЛ и налога на прибыль организаций), сборов, иных </w:t>
      </w:r>
      <w:r w:rsidRPr="003E325A">
        <w:rPr>
          <w:sz w:val="24"/>
          <w:szCs w:val="24"/>
        </w:rPr>
        <w:lastRenderedPageBreak/>
        <w:t>обязательных платежей в бюджеты бюджетной системы Российской Федерации отражаются последним днем отчетного (налогового) периода, за который произведен расчет, с отражением показателей на счетах санкционирования обязательств (денежных обязательств) за счет плановых назначений соответствующего (текущего, очередного) финансового года на основании Бухгалтерских справок (</w:t>
      </w:r>
      <w:hyperlink r:id="rId47" w:anchor="/document/70951956/entry/2320" w:history="1">
        <w:r w:rsidRPr="003E325A">
          <w:rPr>
            <w:rStyle w:val="af0"/>
            <w:color w:val="auto"/>
            <w:sz w:val="24"/>
            <w:szCs w:val="24"/>
          </w:rPr>
          <w:t>ф</w:t>
        </w:r>
        <w:proofErr w:type="gramEnd"/>
        <w:r w:rsidRPr="003E325A">
          <w:rPr>
            <w:rStyle w:val="af0"/>
            <w:color w:val="auto"/>
            <w:sz w:val="24"/>
            <w:szCs w:val="24"/>
          </w:rPr>
          <w:t>. 0504833</w:t>
        </w:r>
      </w:hyperlink>
      <w:r w:rsidRPr="003E325A">
        <w:rPr>
          <w:sz w:val="24"/>
          <w:szCs w:val="24"/>
        </w:rPr>
        <w:t xml:space="preserve">), </w:t>
      </w:r>
      <w:proofErr w:type="gramStart"/>
      <w:r w:rsidRPr="003E325A">
        <w:rPr>
          <w:sz w:val="24"/>
          <w:szCs w:val="24"/>
        </w:rPr>
        <w:t>сформированных</w:t>
      </w:r>
      <w:proofErr w:type="gramEnd"/>
      <w:r w:rsidRPr="003E325A">
        <w:rPr>
          <w:sz w:val="24"/>
          <w:szCs w:val="24"/>
        </w:rPr>
        <w:t xml:space="preserve"> по данным:</w:t>
      </w:r>
    </w:p>
    <w:p w:rsidR="00B060A1" w:rsidRPr="003E325A" w:rsidRDefault="00B060A1" w:rsidP="00B060A1">
      <w:pPr>
        <w:pStyle w:val="s16"/>
        <w:jc w:val="both"/>
        <w:rPr>
          <w:sz w:val="24"/>
          <w:szCs w:val="24"/>
        </w:rPr>
      </w:pPr>
      <w:r w:rsidRPr="003E325A">
        <w:rPr>
          <w:sz w:val="24"/>
          <w:szCs w:val="24"/>
        </w:rPr>
        <w:t>- налоговой декларации (налогового расчета) (в частности по НДС);</w:t>
      </w:r>
    </w:p>
    <w:p w:rsidR="00B060A1" w:rsidRPr="004A0C14" w:rsidRDefault="00B060A1" w:rsidP="00B060A1">
      <w:pPr>
        <w:pStyle w:val="s16"/>
        <w:jc w:val="both"/>
        <w:rPr>
          <w:sz w:val="24"/>
          <w:szCs w:val="24"/>
        </w:rPr>
      </w:pPr>
      <w:proofErr w:type="gramStart"/>
      <w:r w:rsidRPr="004A0C14">
        <w:rPr>
          <w:sz w:val="24"/>
          <w:szCs w:val="24"/>
        </w:rPr>
        <w:t>- Справки-</w:t>
      </w:r>
      <w:r w:rsidRPr="00F465BD">
        <w:rPr>
          <w:sz w:val="24"/>
          <w:szCs w:val="24"/>
        </w:rPr>
        <w:t xml:space="preserve">расчета </w:t>
      </w:r>
      <w:r w:rsidR="00DA472D" w:rsidRPr="00F465BD">
        <w:rPr>
          <w:sz w:val="24"/>
          <w:szCs w:val="24"/>
        </w:rPr>
        <w:t>(Приложение № 2</w:t>
      </w:r>
      <w:r w:rsidRPr="00F465BD">
        <w:rPr>
          <w:sz w:val="24"/>
          <w:szCs w:val="24"/>
        </w:rPr>
        <w:t xml:space="preserve"> к</w:t>
      </w:r>
      <w:r w:rsidRPr="00DA472D">
        <w:rPr>
          <w:sz w:val="24"/>
          <w:szCs w:val="24"/>
        </w:rPr>
        <w:t xml:space="preserve"> настоящей Учетной политике), составленной до формирования налоговой декларации</w:t>
      </w:r>
      <w:r w:rsidRPr="004A0C14">
        <w:rPr>
          <w:sz w:val="24"/>
          <w:szCs w:val="24"/>
        </w:rPr>
        <w:t xml:space="preserve"> (налогового расчета) или в случае, когда формирование налоговой декларации (расчета) не предусмотрено НК РФ (</w:t>
      </w:r>
      <w:hyperlink r:id="rId48" w:anchor="/document/72221338/entry/39" w:history="1">
        <w:r w:rsidRPr="004A0C14">
          <w:rPr>
            <w:rStyle w:val="af0"/>
            <w:color w:val="auto"/>
            <w:sz w:val="24"/>
            <w:szCs w:val="24"/>
          </w:rPr>
          <w:t>например</w:t>
        </w:r>
      </w:hyperlink>
      <w:r w:rsidRPr="004A0C14">
        <w:rPr>
          <w:sz w:val="24"/>
          <w:szCs w:val="24"/>
        </w:rPr>
        <w:t>, по земельному и транспортному налогу), а также в случае, когда срок уплаты налога раньше срока представления налоговой декларации согласно НК РФ (например, по налогу на имущество организаций по итогам года);</w:t>
      </w:r>
      <w:proofErr w:type="gramEnd"/>
    </w:p>
    <w:p w:rsidR="00B060A1" w:rsidRPr="004A0C14" w:rsidRDefault="00B060A1" w:rsidP="00B060A1">
      <w:pPr>
        <w:pStyle w:val="s16"/>
        <w:jc w:val="both"/>
        <w:rPr>
          <w:sz w:val="24"/>
          <w:szCs w:val="24"/>
        </w:rPr>
      </w:pPr>
      <w:r w:rsidRPr="004A0C14">
        <w:rPr>
          <w:sz w:val="24"/>
          <w:szCs w:val="24"/>
        </w:rPr>
        <w:t>- иных документов, подтверждающих суммы принятых обязательств.</w:t>
      </w:r>
    </w:p>
    <w:p w:rsidR="00B060A1" w:rsidRPr="004A0C14" w:rsidRDefault="00B060A1" w:rsidP="00B060A1">
      <w:pPr>
        <w:pStyle w:val="s16"/>
        <w:jc w:val="both"/>
        <w:rPr>
          <w:sz w:val="24"/>
          <w:szCs w:val="24"/>
        </w:rPr>
      </w:pPr>
      <w:r w:rsidRPr="004A0C14">
        <w:rPr>
          <w:sz w:val="24"/>
          <w:szCs w:val="24"/>
        </w:rPr>
        <w:t xml:space="preserve">Налоговая декларация (расчет), Справка-расчета за определенный отчетный (налоговый) период формируется не </w:t>
      </w:r>
      <w:proofErr w:type="gramStart"/>
      <w:r w:rsidRPr="004A0C14">
        <w:rPr>
          <w:sz w:val="24"/>
          <w:szCs w:val="24"/>
        </w:rPr>
        <w:t>позднее</w:t>
      </w:r>
      <w:proofErr w:type="gramEnd"/>
      <w:r w:rsidRPr="004A0C14">
        <w:rPr>
          <w:sz w:val="24"/>
          <w:szCs w:val="24"/>
        </w:rPr>
        <w:t xml:space="preserve"> чем за три дня до даты представления бухгалтерской отчетности за аналогичный период. Данный факт относится к существенным событиям после отчетной даты, подтверждающим условия деятельности. Начисление отражается в учете последним днем отчетного (налогового) периода, за который исчислена сумма налога (сбора, иных обязательных платежей).</w:t>
      </w:r>
    </w:p>
    <w:p w:rsidR="00B060A1" w:rsidRPr="004A0C14" w:rsidRDefault="00B060A1" w:rsidP="00B060A1">
      <w:pPr>
        <w:autoSpaceDE w:val="0"/>
        <w:autoSpaceDN w:val="0"/>
        <w:adjustRightInd w:val="0"/>
        <w:spacing w:after="0" w:line="240" w:lineRule="auto"/>
        <w:jc w:val="both"/>
        <w:rPr>
          <w:rFonts w:ascii="Arial" w:hAnsi="Arial" w:cs="Arial"/>
          <w:sz w:val="24"/>
          <w:szCs w:val="24"/>
        </w:rPr>
      </w:pPr>
      <w:r w:rsidRPr="003D70F2">
        <w:rPr>
          <w:rFonts w:ascii="Arial" w:hAnsi="Arial" w:cs="Arial"/>
          <w:sz w:val="24"/>
          <w:szCs w:val="24"/>
        </w:rPr>
        <w:t>2.1</w:t>
      </w:r>
      <w:r>
        <w:rPr>
          <w:rFonts w:ascii="Arial" w:hAnsi="Arial" w:cs="Arial"/>
          <w:sz w:val="24"/>
          <w:szCs w:val="24"/>
        </w:rPr>
        <w:t>5</w:t>
      </w:r>
      <w:r w:rsidRPr="003D70F2">
        <w:rPr>
          <w:rFonts w:ascii="Arial" w:hAnsi="Arial" w:cs="Arial"/>
          <w:sz w:val="24"/>
          <w:szCs w:val="24"/>
        </w:rPr>
        <w:t>.1</w:t>
      </w:r>
      <w:r w:rsidR="0009108A">
        <w:rPr>
          <w:rFonts w:ascii="Arial" w:hAnsi="Arial" w:cs="Arial"/>
          <w:sz w:val="24"/>
          <w:szCs w:val="24"/>
        </w:rPr>
        <w:t>3</w:t>
      </w:r>
      <w:r w:rsidRPr="003D70F2">
        <w:rPr>
          <w:rFonts w:ascii="Arial" w:hAnsi="Arial" w:cs="Arial"/>
          <w:sz w:val="24"/>
          <w:szCs w:val="24"/>
        </w:rPr>
        <w:t>.</w:t>
      </w:r>
      <w:r w:rsidRPr="003D70F2">
        <w:rPr>
          <w:rFonts w:ascii="Arial" w:hAnsi="Arial" w:cs="Arial"/>
          <w:color w:val="00B050"/>
          <w:sz w:val="24"/>
          <w:szCs w:val="24"/>
        </w:rPr>
        <w:t xml:space="preserve"> </w:t>
      </w:r>
      <w:r w:rsidRPr="004A0C14">
        <w:rPr>
          <w:rFonts w:ascii="Arial" w:hAnsi="Arial" w:cs="Arial"/>
          <w:sz w:val="24"/>
          <w:szCs w:val="24"/>
        </w:rPr>
        <w:t xml:space="preserve">На счете 303 14  "Расчеты по единому налоговому платежу" организован дополнительный аналитический учет. </w:t>
      </w:r>
    </w:p>
    <w:p w:rsidR="00B060A1" w:rsidRPr="004A0C14" w:rsidRDefault="00B060A1" w:rsidP="00B060A1">
      <w:pPr>
        <w:autoSpaceDE w:val="0"/>
        <w:autoSpaceDN w:val="0"/>
        <w:adjustRightInd w:val="0"/>
        <w:spacing w:after="0" w:line="240" w:lineRule="auto"/>
        <w:jc w:val="both"/>
        <w:rPr>
          <w:rFonts w:ascii="Arial" w:hAnsi="Arial" w:cs="Arial"/>
          <w:sz w:val="24"/>
          <w:szCs w:val="24"/>
        </w:rPr>
      </w:pPr>
      <w:r w:rsidRPr="004A0C14">
        <w:rPr>
          <w:rFonts w:ascii="Arial" w:hAnsi="Arial" w:cs="Arial"/>
          <w:sz w:val="24"/>
          <w:szCs w:val="24"/>
        </w:rPr>
        <w:t>К аналитическому счету вводится субконто для учета расчетов с налоговым органом в разрезе:</w:t>
      </w:r>
    </w:p>
    <w:p w:rsidR="00B060A1" w:rsidRPr="001B2FB0" w:rsidRDefault="00B060A1" w:rsidP="00B060A1">
      <w:pPr>
        <w:autoSpaceDE w:val="0"/>
        <w:autoSpaceDN w:val="0"/>
        <w:adjustRightInd w:val="0"/>
        <w:spacing w:after="0" w:line="240" w:lineRule="auto"/>
        <w:jc w:val="both"/>
        <w:rPr>
          <w:rFonts w:ascii="Arial" w:hAnsi="Arial" w:cs="Arial"/>
          <w:sz w:val="24"/>
          <w:szCs w:val="24"/>
        </w:rPr>
      </w:pPr>
      <w:r w:rsidRPr="004A0C14">
        <w:rPr>
          <w:rFonts w:ascii="Arial" w:hAnsi="Arial" w:cs="Arial"/>
          <w:sz w:val="24"/>
          <w:szCs w:val="24"/>
        </w:rPr>
        <w:t>- «</w:t>
      </w:r>
      <w:r w:rsidRPr="001B2FB0">
        <w:rPr>
          <w:rFonts w:ascii="Arial" w:hAnsi="Arial" w:cs="Arial"/>
          <w:sz w:val="24"/>
          <w:szCs w:val="24"/>
        </w:rPr>
        <w:t>ЕНП» – для обособления сумм, перечисленных Учреждением в качестве единого налогового платежа  для уплаты налогов и страховых взносов;</w:t>
      </w:r>
    </w:p>
    <w:p w:rsidR="00B060A1" w:rsidRPr="004A0C14" w:rsidRDefault="00B060A1" w:rsidP="00B060A1">
      <w:pPr>
        <w:autoSpaceDE w:val="0"/>
        <w:autoSpaceDN w:val="0"/>
        <w:adjustRightInd w:val="0"/>
        <w:spacing w:after="0" w:line="240" w:lineRule="auto"/>
        <w:jc w:val="both"/>
        <w:rPr>
          <w:rFonts w:ascii="Arial" w:hAnsi="Arial" w:cs="Arial"/>
          <w:sz w:val="24"/>
          <w:szCs w:val="24"/>
        </w:rPr>
      </w:pPr>
      <w:r w:rsidRPr="001B2FB0">
        <w:rPr>
          <w:rFonts w:ascii="Arial" w:hAnsi="Arial" w:cs="Arial"/>
          <w:sz w:val="24"/>
          <w:szCs w:val="24"/>
        </w:rPr>
        <w:t>- «Переплаты» - для обособления сумм переплат, возникших в результате</w:t>
      </w:r>
      <w:r w:rsidRPr="004A0C14">
        <w:rPr>
          <w:rFonts w:ascii="Arial" w:hAnsi="Arial" w:cs="Arial"/>
          <w:sz w:val="24"/>
          <w:szCs w:val="24"/>
        </w:rPr>
        <w:t xml:space="preserve"> корректировки ранее исчисленных и уплаченных налогов (взносов) в сторону уменьшения (например, на основании уточненной декларации).</w:t>
      </w:r>
    </w:p>
    <w:p w:rsidR="00B060A1" w:rsidRPr="004A0C14" w:rsidRDefault="00B060A1" w:rsidP="00B060A1">
      <w:pPr>
        <w:pStyle w:val="s16"/>
        <w:jc w:val="both"/>
        <w:rPr>
          <w:sz w:val="24"/>
          <w:szCs w:val="24"/>
        </w:rPr>
      </w:pPr>
      <w:proofErr w:type="gramStart"/>
      <w:r w:rsidRPr="004A0C14">
        <w:rPr>
          <w:sz w:val="24"/>
          <w:szCs w:val="24"/>
        </w:rPr>
        <w:t>Также по счету 303 14 «Расчеты по единому налоговому платежу» ведется аналитический учет путем открытия дополнительного субконто в разрезе налогов, сборов и страховых взносов (например:</w:t>
      </w:r>
      <w:proofErr w:type="gramEnd"/>
      <w:r w:rsidRPr="004A0C14">
        <w:rPr>
          <w:sz w:val="24"/>
          <w:szCs w:val="24"/>
        </w:rPr>
        <w:t xml:space="preserve"> </w:t>
      </w:r>
      <w:proofErr w:type="gramStart"/>
      <w:r w:rsidRPr="004A0C14">
        <w:rPr>
          <w:sz w:val="24"/>
          <w:szCs w:val="24"/>
        </w:rPr>
        <w:t>НДФЛ, страховые взносы, земельный налог, транспортный налог, налог на имущество организаций, НДС, налог на прибыль организаций и т.д.), а также КОСГУ.</w:t>
      </w:r>
      <w:proofErr w:type="gramEnd"/>
    </w:p>
    <w:p w:rsidR="00B060A1" w:rsidRPr="004A0C14" w:rsidRDefault="00B060A1" w:rsidP="00B060A1">
      <w:pPr>
        <w:pStyle w:val="s16"/>
        <w:jc w:val="both"/>
        <w:rPr>
          <w:sz w:val="24"/>
          <w:szCs w:val="24"/>
        </w:rPr>
      </w:pPr>
      <w:r w:rsidRPr="003D70F2">
        <w:rPr>
          <w:sz w:val="24"/>
          <w:szCs w:val="24"/>
        </w:rPr>
        <w:t>2.1</w:t>
      </w:r>
      <w:r>
        <w:rPr>
          <w:sz w:val="24"/>
          <w:szCs w:val="24"/>
        </w:rPr>
        <w:t>5</w:t>
      </w:r>
      <w:r w:rsidRPr="003D70F2">
        <w:rPr>
          <w:sz w:val="24"/>
          <w:szCs w:val="24"/>
        </w:rPr>
        <w:t>.1</w:t>
      </w:r>
      <w:r w:rsidR="0009108A">
        <w:rPr>
          <w:sz w:val="24"/>
          <w:szCs w:val="24"/>
        </w:rPr>
        <w:t>4</w:t>
      </w:r>
      <w:r w:rsidRPr="003D70F2">
        <w:rPr>
          <w:sz w:val="24"/>
          <w:szCs w:val="24"/>
        </w:rPr>
        <w:t xml:space="preserve">. </w:t>
      </w:r>
      <w:r w:rsidRPr="004A0C14">
        <w:rPr>
          <w:sz w:val="24"/>
          <w:szCs w:val="24"/>
        </w:rPr>
        <w:t xml:space="preserve">Основанием для отражения в учете закрытия задолженности по налогам и страховым взносам является </w:t>
      </w:r>
      <w:r w:rsidRPr="004A0C14">
        <w:rPr>
          <w:rStyle w:val="s10"/>
          <w:sz w:val="24"/>
          <w:szCs w:val="24"/>
        </w:rPr>
        <w:t>документ налогового органа</w:t>
      </w:r>
      <w:r w:rsidRPr="004A0C14">
        <w:rPr>
          <w:sz w:val="24"/>
          <w:szCs w:val="24"/>
        </w:rPr>
        <w:t xml:space="preserve"> о зачете единого налогового платежа (далее также – ЕНП) в счет уплаты конкретных обязательств Учреждения (например, Справка о принадлежности сумм денежных средств, перечисленных в качестве ЕНП).</w:t>
      </w:r>
    </w:p>
    <w:p w:rsidR="00B060A1" w:rsidRPr="004A0C14" w:rsidRDefault="00B060A1" w:rsidP="00B060A1">
      <w:pPr>
        <w:pStyle w:val="s16"/>
        <w:jc w:val="both"/>
        <w:rPr>
          <w:sz w:val="24"/>
          <w:szCs w:val="24"/>
        </w:rPr>
      </w:pPr>
      <w:r w:rsidRPr="004A0C14">
        <w:rPr>
          <w:sz w:val="24"/>
          <w:szCs w:val="24"/>
        </w:rPr>
        <w:t xml:space="preserve">Ежемесячно в период с 29 числа текущего месяца по 2 число очередного месяца сотрудники Бухгалтерии направляют в ФНС запрос о предоставлении сведений, необходимых для отражения в учете факта распределения ЕНП, признания переплат и уменьшения совокупной обязанности, иных операций. </w:t>
      </w:r>
    </w:p>
    <w:p w:rsidR="00B060A1" w:rsidRPr="003D70F2" w:rsidRDefault="00B060A1" w:rsidP="00B060A1">
      <w:pPr>
        <w:pStyle w:val="s16"/>
        <w:jc w:val="both"/>
        <w:rPr>
          <w:color w:val="00B050"/>
          <w:sz w:val="24"/>
          <w:szCs w:val="24"/>
        </w:rPr>
      </w:pPr>
      <w:r w:rsidRPr="004A0C14">
        <w:rPr>
          <w:sz w:val="24"/>
          <w:szCs w:val="24"/>
        </w:rPr>
        <w:t xml:space="preserve">Распределение ЕНП, перечисленного в счет уплаты конкретных налогов и страховых взносов, отражается в учете датой списания ЕНП в счет уплаты таких налогов и взносов (датой операции ФНС), которая указана в Справке (ином документе) налоговым органом. </w:t>
      </w:r>
    </w:p>
    <w:p w:rsidR="00B060A1" w:rsidRPr="004A0C14" w:rsidRDefault="00B060A1" w:rsidP="00B060A1">
      <w:pPr>
        <w:pStyle w:val="s16"/>
        <w:jc w:val="both"/>
        <w:rPr>
          <w:sz w:val="24"/>
          <w:szCs w:val="24"/>
        </w:rPr>
      </w:pPr>
      <w:proofErr w:type="gramStart"/>
      <w:r w:rsidRPr="004A0C14">
        <w:rPr>
          <w:sz w:val="24"/>
          <w:szCs w:val="24"/>
        </w:rPr>
        <w:t xml:space="preserve">Если зачет сумм ЕНП, своевременно перечисленных Учреждением  в счет уплаты по обязательству, произведен ФНС в месяце, следующем за месяцем, в котором установлен срок уплаты конкретного налога, взносов, но до даты подписания бухгалтерской отчетности (даты закрытия отчетного периода: месяца, квартала), </w:t>
      </w:r>
      <w:r w:rsidRPr="004A0C14">
        <w:rPr>
          <w:sz w:val="24"/>
          <w:szCs w:val="24"/>
        </w:rPr>
        <w:lastRenderedPageBreak/>
        <w:t>закрытие расчетов с ФНС признается существенным событием после отчетной даты, подтверждающим условия деятельности.</w:t>
      </w:r>
      <w:proofErr w:type="gramEnd"/>
      <w:r w:rsidRPr="004A0C14">
        <w:rPr>
          <w:sz w:val="24"/>
          <w:szCs w:val="24"/>
        </w:rPr>
        <w:t xml:space="preserve"> Зачет ЕНП (определение принадлежности платежа налоговым органом) в таком случае отражается  в учете последним днем отчетного (налогового) периода, в котором установлена дата исполнения обязанности по уплате налогов, страховых взносов (срок уплаты) – последним днем периода, за который сформирована Справка.</w:t>
      </w:r>
    </w:p>
    <w:p w:rsidR="00B060A1" w:rsidRPr="004A0C14" w:rsidRDefault="00B060A1" w:rsidP="00B060A1">
      <w:pPr>
        <w:pStyle w:val="s1"/>
        <w:spacing w:before="0" w:beforeAutospacing="0" w:after="0" w:afterAutospacing="0"/>
        <w:jc w:val="both"/>
        <w:rPr>
          <w:rFonts w:ascii="Arial" w:hAnsi="Arial" w:cs="Arial"/>
        </w:rPr>
      </w:pPr>
      <w:r w:rsidRPr="004A0C14">
        <w:rPr>
          <w:rFonts w:ascii="Arial" w:hAnsi="Arial" w:cs="Arial"/>
        </w:rPr>
        <w:t>2.15.1</w:t>
      </w:r>
      <w:r w:rsidR="0009108A">
        <w:rPr>
          <w:rFonts w:ascii="Arial" w:hAnsi="Arial" w:cs="Arial"/>
        </w:rPr>
        <w:t>5</w:t>
      </w:r>
      <w:r w:rsidRPr="004A0C14">
        <w:rPr>
          <w:rFonts w:ascii="Arial" w:hAnsi="Arial" w:cs="Arial"/>
        </w:rPr>
        <w:t xml:space="preserve">. </w:t>
      </w:r>
      <w:proofErr w:type="gramStart"/>
      <w:r w:rsidRPr="004A0C14">
        <w:rPr>
          <w:rFonts w:ascii="Arial" w:hAnsi="Arial" w:cs="Arial"/>
        </w:rPr>
        <w:t xml:space="preserve">Суммы переплат, образовавшиеся в результате уменьшения совокупной обязанности и признанные налоговым органом на едином налогом счете, а именно дебиторская задолженность на счете 303 ХХ, образовавшаяся в результате корректировки ранее начисленной и уплаченной суммы налога (взносов) в сторону уменьшения, переносится на счет 303 14 "Расчеты по ЕНП" на основании </w:t>
      </w:r>
      <w:r w:rsidRPr="004A0C14">
        <w:rPr>
          <w:rStyle w:val="s10"/>
          <w:rFonts w:ascii="Arial" w:hAnsi="Arial" w:cs="Arial"/>
        </w:rPr>
        <w:t>документа налогового органа</w:t>
      </w:r>
      <w:r w:rsidRPr="004A0C14">
        <w:rPr>
          <w:rFonts w:ascii="Arial" w:hAnsi="Arial" w:cs="Arial"/>
        </w:rPr>
        <w:t xml:space="preserve"> об учете переплаты с обязательства на едином налогом счете</w:t>
      </w:r>
      <w:proofErr w:type="gramEnd"/>
      <w:r w:rsidRPr="004A0C14">
        <w:rPr>
          <w:rFonts w:ascii="Arial" w:hAnsi="Arial" w:cs="Arial"/>
        </w:rPr>
        <w:t xml:space="preserve"> и отражается в учете датой соответствующей операции ФНС, указанной в Справке (ином документе) налоговым органом.</w:t>
      </w:r>
    </w:p>
    <w:p w:rsidR="00940381" w:rsidRPr="00A66272" w:rsidRDefault="00055C62" w:rsidP="00F70E6F">
      <w:pPr>
        <w:pStyle w:val="11"/>
      </w:pPr>
      <w:bookmarkStart w:id="607" w:name="_Toc29740612"/>
      <w:bookmarkStart w:id="608" w:name="_Toc29741018"/>
      <w:bookmarkStart w:id="609" w:name="_Toc29741282"/>
      <w:bookmarkStart w:id="610" w:name="_Toc29741586"/>
      <w:bookmarkStart w:id="611" w:name="_Toc29741815"/>
      <w:bookmarkStart w:id="612" w:name="_Toc29743290"/>
      <w:bookmarkStart w:id="613" w:name="_Toc29743379"/>
      <w:bookmarkStart w:id="614" w:name="_Toc30435269"/>
      <w:bookmarkStart w:id="615" w:name="_Toc30435368"/>
      <w:bookmarkStart w:id="616" w:name="_Toc30435486"/>
      <w:bookmarkStart w:id="617" w:name="_Toc30503872"/>
      <w:bookmarkStart w:id="618" w:name="_Toc30839372"/>
      <w:bookmarkStart w:id="619" w:name="_Toc30853041"/>
      <w:bookmarkStart w:id="620" w:name="_Toc31457253"/>
      <w:bookmarkStart w:id="621" w:name="_Toc31457552"/>
      <w:bookmarkStart w:id="622" w:name="_Toc31457584"/>
      <w:bookmarkStart w:id="623" w:name="_Toc31457616"/>
      <w:bookmarkStart w:id="624" w:name="_Toc31457679"/>
      <w:bookmarkStart w:id="625" w:name="_Toc31458396"/>
      <w:bookmarkStart w:id="626" w:name="_Toc32069999"/>
      <w:bookmarkStart w:id="627" w:name="_Toc32139314"/>
      <w:bookmarkStart w:id="628" w:name="_Toc32753661"/>
      <w:bookmarkStart w:id="629" w:name="_Toc32753733"/>
      <w:bookmarkStart w:id="630" w:name="_Toc32753769"/>
      <w:bookmarkStart w:id="631" w:name="_Toc32753809"/>
      <w:bookmarkStart w:id="632" w:name="_Toc32753845"/>
      <w:bookmarkStart w:id="633" w:name="_Toc32754038"/>
      <w:bookmarkStart w:id="634" w:name="_Toc46827971"/>
      <w:bookmarkStart w:id="635" w:name="_Toc56098840"/>
      <w:bookmarkStart w:id="636" w:name="_Toc62390103"/>
      <w:bookmarkEnd w:id="576"/>
      <w:r w:rsidRPr="00DA472D">
        <w:t>2.16</w:t>
      </w:r>
      <w:r w:rsidR="00F70E6F" w:rsidRPr="00DA472D">
        <w:t xml:space="preserve">. </w:t>
      </w:r>
      <w:r w:rsidR="005A37CE" w:rsidRPr="00DA472D">
        <w:t>Финансовый результат</w:t>
      </w:r>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2.16.1. Учет доходов и расходов, в том числе относящихся к будущим отчетным периодам, осуществляется Учреждением в разрезе статей (подстатей) КОСГУ.  </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Учет операций по аналитическим счетам счета 401 00 "Финансовый результат экономического субъекта" ведется в Журнале по прочим операциям (ф. 0504071).</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На </w:t>
      </w:r>
      <w:hyperlink r:id="rId49" w:history="1">
        <w:r w:rsidRPr="00E24C39">
          <w:rPr>
            <w:rFonts w:ascii="Arial" w:hAnsi="Arial" w:cs="Arial"/>
          </w:rPr>
          <w:t>счете 0 401 40 000</w:t>
        </w:r>
      </w:hyperlink>
      <w:r w:rsidRPr="00E24C39">
        <w:rPr>
          <w:rFonts w:ascii="Arial" w:hAnsi="Arial" w:cs="Arial"/>
        </w:rPr>
        <w:t xml:space="preserve"> "Доходы будущих периодов" подлежат отражению суммы доходов, начисленных (полученных) в отчетном периоде, но относящихся к будущим отчетным периодам, в том числе доходы по соглашениям о предоставлении: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субсидий на выполнение государственного (муниципального) задания;</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субсидий на иные цели;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субсидий на осуществление капитальных вложений;</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 грантов и иных средств, если при их предоставлении были оговорены условия расходования и обязанность по возврату при невыполнении этих условий. </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В составе доходов будущих периодов отражается общая сумма, определенная в соглашении.</w:t>
      </w:r>
    </w:p>
    <w:p w:rsidR="00FA369C" w:rsidRPr="00883DC5" w:rsidRDefault="00FA369C" w:rsidP="00FA369C">
      <w:pPr>
        <w:pStyle w:val="s1"/>
        <w:spacing w:before="0" w:beforeAutospacing="0" w:after="0" w:afterAutospacing="0"/>
        <w:jc w:val="both"/>
        <w:rPr>
          <w:rFonts w:ascii="Arial" w:hAnsi="Arial" w:cs="Arial"/>
        </w:rPr>
      </w:pPr>
      <w:r w:rsidRPr="00E24C39">
        <w:rPr>
          <w:rFonts w:ascii="Arial" w:hAnsi="Arial" w:cs="Arial"/>
          <w:bCs/>
        </w:rPr>
        <w:t xml:space="preserve">2.16.2. </w:t>
      </w:r>
      <w:r w:rsidRPr="00E24C39">
        <w:rPr>
          <w:rFonts w:ascii="Arial" w:hAnsi="Arial" w:cs="Arial"/>
        </w:rPr>
        <w:t>Учет доходов будущих периодов осуществляется по видам доходов (поступлений), предусмотренных Планом ФХД Учреждения, в разрезе договоров, соглашений.</w:t>
      </w:r>
    </w:p>
    <w:p w:rsidR="009F3983" w:rsidRPr="00B060A1" w:rsidRDefault="00FA369C" w:rsidP="009F3983">
      <w:pPr>
        <w:pStyle w:val="s1"/>
        <w:spacing w:before="0" w:beforeAutospacing="0" w:after="0" w:afterAutospacing="0"/>
        <w:jc w:val="both"/>
        <w:rPr>
          <w:rFonts w:ascii="Arial" w:hAnsi="Arial" w:cs="Arial"/>
        </w:rPr>
      </w:pPr>
      <w:r w:rsidRPr="00883DC5">
        <w:rPr>
          <w:rFonts w:ascii="Arial" w:hAnsi="Arial" w:cs="Arial"/>
          <w:bCs/>
        </w:rPr>
        <w:t xml:space="preserve">2.16.3. </w:t>
      </w:r>
      <w:proofErr w:type="gramStart"/>
      <w:r w:rsidRPr="00883DC5">
        <w:rPr>
          <w:rFonts w:ascii="Arial" w:hAnsi="Arial" w:cs="Arial"/>
        </w:rPr>
        <w:t xml:space="preserve">Доходы от операционной аренды признаются доходами текущего года с отражением по дебету счета 2 401 40 121, 2 401 40 123 и кредиту счета 2 401 10 121, 2 401 10 123 </w:t>
      </w:r>
      <w:r w:rsidR="009F3983">
        <w:rPr>
          <w:rFonts w:ascii="Arial" w:hAnsi="Arial" w:cs="Arial"/>
        </w:rPr>
        <w:t xml:space="preserve">123 </w:t>
      </w:r>
      <w:r w:rsidR="009F3983" w:rsidRPr="00B060A1">
        <w:rPr>
          <w:rFonts w:ascii="Arial" w:hAnsi="Arial" w:cs="Arial"/>
          <w:bCs/>
        </w:rPr>
        <w:t>ежемесячно на протяжении срока пользования объектом</w:t>
      </w:r>
      <w:r w:rsidR="009F3983" w:rsidRPr="00B060A1">
        <w:rPr>
          <w:rFonts w:ascii="Arial" w:hAnsi="Arial" w:cs="Arial"/>
        </w:rPr>
        <w:t xml:space="preserve"> учета аренды в сумме арендных платежей, причитающихся к уплате (согласно графику платежей по договору аренды).</w:t>
      </w:r>
      <w:proofErr w:type="gramEnd"/>
    </w:p>
    <w:p w:rsidR="009F3983" w:rsidRPr="00B060A1" w:rsidRDefault="009F3983" w:rsidP="009F3983">
      <w:pPr>
        <w:pStyle w:val="s1"/>
        <w:spacing w:before="0" w:beforeAutospacing="0" w:after="0" w:afterAutospacing="0"/>
        <w:jc w:val="both"/>
        <w:rPr>
          <w:rFonts w:ascii="Arial" w:hAnsi="Arial" w:cs="Arial"/>
        </w:rPr>
      </w:pPr>
      <w:r w:rsidRPr="00B060A1">
        <w:rPr>
          <w:rFonts w:ascii="Arial" w:hAnsi="Arial" w:cs="Arial"/>
        </w:rPr>
        <w:t>П</w:t>
      </w:r>
      <w:r w:rsidRPr="00B060A1">
        <w:rPr>
          <w:rFonts w:ascii="Arial" w:hAnsi="Arial" w:cs="Arial"/>
          <w:bCs/>
        </w:rPr>
        <w:t xml:space="preserve">ризнание </w:t>
      </w:r>
      <w:r w:rsidRPr="00B060A1">
        <w:rPr>
          <w:rFonts w:ascii="Arial" w:hAnsi="Arial" w:cs="Arial"/>
        </w:rPr>
        <w:t xml:space="preserve">отложенных доходов от предоставления права пользования активом доходами текущего периода </w:t>
      </w:r>
      <w:r w:rsidRPr="00B060A1">
        <w:rPr>
          <w:rFonts w:ascii="Arial" w:hAnsi="Arial" w:cs="Arial"/>
          <w:bCs/>
        </w:rPr>
        <w:t xml:space="preserve">при операционной аренде по имуществу, полученному в безвозмездное пользование,  осуществляется ежемесячно и равномерно </w:t>
      </w:r>
      <w:r w:rsidRPr="00B060A1">
        <w:rPr>
          <w:rFonts w:ascii="Arial" w:hAnsi="Arial" w:cs="Arial"/>
        </w:rPr>
        <w:t xml:space="preserve">в течение </w:t>
      </w:r>
      <w:proofErr w:type="gramStart"/>
      <w:r w:rsidRPr="00B060A1">
        <w:rPr>
          <w:rFonts w:ascii="Arial" w:hAnsi="Arial" w:cs="Arial"/>
        </w:rPr>
        <w:t>срока полезного использования объекта учета аренды</w:t>
      </w:r>
      <w:proofErr w:type="gramEnd"/>
      <w:r w:rsidRPr="00B060A1">
        <w:rPr>
          <w:rFonts w:ascii="Arial" w:hAnsi="Arial" w:cs="Arial"/>
        </w:rPr>
        <w:t>.</w:t>
      </w:r>
    </w:p>
    <w:p w:rsidR="00FA369C" w:rsidRPr="00883DC5" w:rsidRDefault="00FA369C" w:rsidP="00FA369C">
      <w:pPr>
        <w:pStyle w:val="s1"/>
        <w:spacing w:before="0" w:beforeAutospacing="0" w:after="0" w:afterAutospacing="0"/>
        <w:jc w:val="both"/>
        <w:rPr>
          <w:rFonts w:ascii="Arial" w:hAnsi="Arial" w:cs="Arial"/>
        </w:rPr>
      </w:pPr>
      <w:r w:rsidRPr="00B060A1">
        <w:rPr>
          <w:rFonts w:ascii="Arial" w:hAnsi="Arial" w:cs="Arial"/>
        </w:rPr>
        <w:t>Доходы от предоставления имущества в посуточную/почасовую аренду</w:t>
      </w:r>
      <w:r w:rsidRPr="00883DC5">
        <w:rPr>
          <w:rFonts w:ascii="Arial" w:hAnsi="Arial" w:cs="Arial"/>
        </w:rPr>
        <w:t xml:space="preserve"> (в т. ч. прокат) в момент начисления признаются в составе доходов текущего финансового года без отражения таких доходов на счете 401 40 «Доходы будущих периодов» при условии, что заключение договора аренды (проката) и предоставление и возврат имущества  происходит в один день:</w:t>
      </w:r>
    </w:p>
    <w:p w:rsidR="00FA369C" w:rsidRPr="00883DC5" w:rsidRDefault="00FA369C" w:rsidP="00FA369C">
      <w:pPr>
        <w:pStyle w:val="s1"/>
        <w:spacing w:before="0" w:beforeAutospacing="0" w:after="0" w:afterAutospacing="0"/>
        <w:jc w:val="both"/>
        <w:rPr>
          <w:rFonts w:ascii="Arial" w:hAnsi="Arial" w:cs="Arial"/>
        </w:rPr>
      </w:pPr>
      <w:r w:rsidRPr="00883DC5">
        <w:rPr>
          <w:rFonts w:ascii="Arial" w:hAnsi="Arial" w:cs="Arial"/>
        </w:rPr>
        <w:t>Дебет 2 205 21 56Х Кредит 2 401 10 121.</w:t>
      </w:r>
    </w:p>
    <w:p w:rsidR="00FA369C" w:rsidRPr="00883DC5" w:rsidRDefault="00FA369C" w:rsidP="00FA369C">
      <w:pPr>
        <w:pStyle w:val="s1"/>
        <w:spacing w:before="0" w:beforeAutospacing="0" w:after="0" w:afterAutospacing="0"/>
        <w:jc w:val="both"/>
        <w:rPr>
          <w:rFonts w:ascii="Arial" w:hAnsi="Arial" w:cs="Arial"/>
          <w:i/>
        </w:rPr>
      </w:pPr>
      <w:r w:rsidRPr="00883DC5">
        <w:rPr>
          <w:rFonts w:ascii="Arial" w:hAnsi="Arial" w:cs="Arial"/>
        </w:rPr>
        <w:t>2.16.4. В составе расходов будущих периодов на счете 401 50 "Расходы будущих периодов" отражаются, в частности, расходы, связанные:</w:t>
      </w:r>
    </w:p>
    <w:p w:rsidR="00FA369C" w:rsidRPr="00883DC5" w:rsidRDefault="00FA369C" w:rsidP="00FA369C">
      <w:pPr>
        <w:pStyle w:val="s1"/>
        <w:spacing w:before="0" w:beforeAutospacing="0" w:after="0" w:afterAutospacing="0"/>
        <w:jc w:val="both"/>
        <w:rPr>
          <w:rFonts w:ascii="Arial" w:hAnsi="Arial" w:cs="Arial"/>
        </w:rPr>
      </w:pPr>
      <w:r w:rsidRPr="00883DC5">
        <w:rPr>
          <w:rFonts w:ascii="Arial" w:hAnsi="Arial" w:cs="Arial"/>
          <w:bCs/>
        </w:rPr>
        <w:lastRenderedPageBreak/>
        <w:t>- со страхованием имущества, гражданской ответственности;</w:t>
      </w:r>
    </w:p>
    <w:p w:rsidR="00FA369C" w:rsidRPr="00883DC5" w:rsidRDefault="00FA369C" w:rsidP="00FA369C">
      <w:pPr>
        <w:pStyle w:val="s1"/>
        <w:spacing w:before="0" w:beforeAutospacing="0" w:after="0" w:afterAutospacing="0"/>
        <w:jc w:val="both"/>
        <w:rPr>
          <w:rFonts w:ascii="Arial" w:hAnsi="Arial" w:cs="Arial"/>
          <w:bCs/>
        </w:rPr>
      </w:pPr>
      <w:r w:rsidRPr="00883DC5">
        <w:rPr>
          <w:rFonts w:ascii="Arial" w:hAnsi="Arial" w:cs="Arial"/>
          <w:bCs/>
        </w:rPr>
        <w:t>- выплатой среднего заработка за отпуск, предоставленный за неотработанный период;</w:t>
      </w:r>
    </w:p>
    <w:p w:rsidR="00FA369C" w:rsidRPr="00883DC5" w:rsidRDefault="00FA369C" w:rsidP="00FA369C">
      <w:pPr>
        <w:pStyle w:val="s1"/>
        <w:spacing w:before="0" w:beforeAutospacing="0" w:after="0" w:afterAutospacing="0"/>
        <w:jc w:val="both"/>
        <w:rPr>
          <w:rFonts w:ascii="Arial" w:hAnsi="Arial" w:cs="Arial"/>
          <w:bCs/>
        </w:rPr>
      </w:pPr>
      <w:r w:rsidRPr="00883DC5">
        <w:rPr>
          <w:rFonts w:ascii="Arial" w:hAnsi="Arial" w:cs="Arial"/>
          <w:bCs/>
        </w:rPr>
        <w:t>- с приобретением прав пользования нематериальными активами, если срок их использования менее или равен 12 месяцам и приходятся на 2 разных отчетных года.</w:t>
      </w:r>
    </w:p>
    <w:p w:rsidR="00FA369C" w:rsidRPr="00883DC5" w:rsidRDefault="00FA369C" w:rsidP="00FA369C">
      <w:pPr>
        <w:pStyle w:val="s1"/>
        <w:spacing w:before="0" w:beforeAutospacing="0" w:after="0" w:afterAutospacing="0"/>
        <w:jc w:val="both"/>
        <w:rPr>
          <w:rFonts w:ascii="Arial" w:hAnsi="Arial" w:cs="Arial"/>
        </w:rPr>
      </w:pPr>
      <w:r w:rsidRPr="00883DC5">
        <w:rPr>
          <w:rFonts w:ascii="Arial" w:hAnsi="Arial" w:cs="Arial"/>
        </w:rPr>
        <w:t>2.16.5. Признание расходов (затрат) текущего года по кредиту 401 50 и дебету счетов 401 20, 109 00 (в части затрат на изготовление продукции, выполнения работ и услуг) осуществляется равномерно (ежемесячно) в течение соответствующего периода, в частности, в течение срока действия договора страхования.</w:t>
      </w:r>
    </w:p>
    <w:p w:rsidR="00FA369C" w:rsidRPr="00883DC5" w:rsidRDefault="00FA369C" w:rsidP="00FA369C">
      <w:pPr>
        <w:pStyle w:val="s1"/>
        <w:spacing w:before="0" w:beforeAutospacing="0" w:after="0" w:afterAutospacing="0"/>
        <w:jc w:val="both"/>
        <w:rPr>
          <w:rFonts w:ascii="Arial" w:hAnsi="Arial" w:cs="Arial"/>
          <w:shd w:val="clear" w:color="auto" w:fill="FFFFFF"/>
        </w:rPr>
      </w:pPr>
      <w:r w:rsidRPr="00883DC5">
        <w:rPr>
          <w:rFonts w:ascii="Arial" w:hAnsi="Arial" w:cs="Arial"/>
        </w:rPr>
        <w:t xml:space="preserve">2.16.6. Признание доходов </w:t>
      </w:r>
      <w:r w:rsidRPr="00883DC5">
        <w:rPr>
          <w:rFonts w:ascii="Arial" w:hAnsi="Arial" w:cs="Arial"/>
          <w:bCs/>
        </w:rPr>
        <w:t xml:space="preserve">текущего года (по кредиту счета 401 10) согласно СГС «Доходы» при оказании услуг (выполнении работ) осуществляется на основании подписанного двумя сторонами Акта или иного документа, согласно которому у Учреждения </w:t>
      </w:r>
      <w:r w:rsidRPr="00883DC5">
        <w:rPr>
          <w:rFonts w:ascii="Arial" w:hAnsi="Arial" w:cs="Arial"/>
          <w:shd w:val="clear" w:color="auto" w:fill="FFFFFF"/>
        </w:rPr>
        <w:t>возникает право на получение дохода, независимо от установленного договором срока оплаты.</w:t>
      </w:r>
    </w:p>
    <w:p w:rsidR="00FA369C" w:rsidRPr="00883DC5" w:rsidRDefault="00FA369C" w:rsidP="00FA369C">
      <w:pPr>
        <w:pStyle w:val="s1"/>
        <w:spacing w:before="0" w:beforeAutospacing="0" w:after="0" w:afterAutospacing="0"/>
        <w:jc w:val="both"/>
        <w:rPr>
          <w:rFonts w:ascii="Arial" w:hAnsi="Arial" w:cs="Arial"/>
          <w:shd w:val="clear" w:color="auto" w:fill="FFFFFF"/>
        </w:rPr>
      </w:pPr>
      <w:r w:rsidRPr="00883DC5">
        <w:rPr>
          <w:rFonts w:ascii="Arial" w:hAnsi="Arial" w:cs="Arial"/>
          <w:shd w:val="clear" w:color="auto" w:fill="FFFFFF"/>
        </w:rPr>
        <w:t xml:space="preserve">2.16.7. </w:t>
      </w:r>
      <w:proofErr w:type="gramStart"/>
      <w:r w:rsidRPr="00883DC5">
        <w:rPr>
          <w:rFonts w:ascii="Arial" w:hAnsi="Arial" w:cs="Arial"/>
          <w:shd w:val="clear" w:color="auto" w:fill="FFFFFF"/>
        </w:rPr>
        <w:t>По договорам со сроком исполнения от одного до двенадцати месяцев, являющимся основанием для получения доходов, по решению Главного бухгалтера Учреждения может быть признана дебиторская задолженность с одновременным отражением доходов будущих периодов, если известна итоговая сумма ожидаемых по договору доходов.</w:t>
      </w:r>
      <w:proofErr w:type="gramEnd"/>
      <w:r w:rsidRPr="00883DC5">
        <w:rPr>
          <w:rFonts w:ascii="Arial" w:hAnsi="Arial" w:cs="Arial"/>
          <w:shd w:val="clear" w:color="auto" w:fill="FFFFFF"/>
        </w:rPr>
        <w:t xml:space="preserve"> В этом случае признание доходов текущего года осуществляется по мере подписания актов или иных документов, на основании которых возникает право на получение доходов.</w:t>
      </w:r>
    </w:p>
    <w:p w:rsidR="00FA369C" w:rsidRPr="00883DC5" w:rsidRDefault="00FA369C" w:rsidP="00FA369C">
      <w:pPr>
        <w:pStyle w:val="s1"/>
        <w:spacing w:before="0" w:beforeAutospacing="0" w:after="0" w:afterAutospacing="0"/>
        <w:jc w:val="both"/>
        <w:rPr>
          <w:rFonts w:ascii="Arial" w:hAnsi="Arial" w:cs="Arial"/>
          <w:shd w:val="clear" w:color="auto" w:fill="FFFFFF"/>
        </w:rPr>
      </w:pPr>
      <w:r w:rsidRPr="00883DC5">
        <w:rPr>
          <w:rFonts w:ascii="Arial" w:hAnsi="Arial" w:cs="Arial"/>
          <w:shd w:val="clear" w:color="auto" w:fill="FFFFFF"/>
        </w:rPr>
        <w:t>2.16.8. Доходы, не признанные дебитором или судом (оспоримые доходы), а также доходы, по которым на момент признания идет работа по выявлению виновных лиц, отражаются в составе доходов будущих периодов (кредит счета 401 40). В таком порядке, в частности, отражается начисление неустоек, доходов от компенсации затрат и доходов по возмещению ущерба от недостач. Признание доходов текущего года по дебету счета 401 40 и кредиту счета 401 10 в подобных ситуациях осуществляется при одновременном выполнении следующих условий:</w:t>
      </w:r>
    </w:p>
    <w:p w:rsidR="00FA369C" w:rsidRPr="00883DC5" w:rsidRDefault="00FA369C" w:rsidP="00FA369C">
      <w:pPr>
        <w:pStyle w:val="s1"/>
        <w:spacing w:before="0" w:beforeAutospacing="0" w:after="0" w:afterAutospacing="0"/>
        <w:jc w:val="both"/>
        <w:rPr>
          <w:rFonts w:ascii="Arial" w:hAnsi="Arial" w:cs="Arial"/>
          <w:shd w:val="clear" w:color="auto" w:fill="FFFFFF"/>
        </w:rPr>
      </w:pPr>
      <w:r w:rsidRPr="00883DC5">
        <w:rPr>
          <w:rFonts w:ascii="Arial" w:hAnsi="Arial" w:cs="Arial"/>
          <w:shd w:val="clear" w:color="auto" w:fill="FFFFFF"/>
        </w:rPr>
        <w:t>1) определены конкретные лица-плательщики доходов;</w:t>
      </w:r>
    </w:p>
    <w:p w:rsidR="00FA369C" w:rsidRPr="00883DC5" w:rsidRDefault="00FA369C" w:rsidP="00FA369C">
      <w:pPr>
        <w:pStyle w:val="s1"/>
        <w:spacing w:before="0" w:beforeAutospacing="0" w:after="0" w:afterAutospacing="0"/>
        <w:jc w:val="both"/>
        <w:rPr>
          <w:rFonts w:ascii="Arial" w:hAnsi="Arial" w:cs="Arial"/>
          <w:shd w:val="clear" w:color="auto" w:fill="FFFFFF"/>
        </w:rPr>
      </w:pPr>
      <w:r w:rsidRPr="00883DC5">
        <w:rPr>
          <w:rFonts w:ascii="Arial" w:hAnsi="Arial" w:cs="Arial"/>
          <w:shd w:val="clear" w:color="auto" w:fill="FFFFFF"/>
        </w:rPr>
        <w:t>2) дебитор признает долг или его задолженность подтверждена судом.</w:t>
      </w:r>
    </w:p>
    <w:p w:rsidR="00697085" w:rsidRPr="007B4978" w:rsidRDefault="00FA369C" w:rsidP="00697085">
      <w:pPr>
        <w:pStyle w:val="s1"/>
        <w:spacing w:before="0" w:beforeAutospacing="0" w:after="0" w:afterAutospacing="0"/>
        <w:jc w:val="both"/>
        <w:rPr>
          <w:rStyle w:val="s10"/>
          <w:rFonts w:ascii="Arial" w:hAnsi="Arial" w:cs="Arial"/>
          <w:color w:val="000000" w:themeColor="text1"/>
        </w:rPr>
      </w:pPr>
      <w:r w:rsidRPr="00883DC5">
        <w:rPr>
          <w:rFonts w:ascii="Arial" w:hAnsi="Arial" w:cs="Arial"/>
          <w:shd w:val="clear" w:color="auto" w:fill="FFFFFF"/>
        </w:rPr>
        <w:t xml:space="preserve">2.16.9. </w:t>
      </w:r>
      <w:r w:rsidR="00AD3823">
        <w:rPr>
          <w:rFonts w:ascii="Arial" w:hAnsi="Arial" w:cs="Arial"/>
          <w:shd w:val="clear" w:color="auto" w:fill="FFFFFF"/>
        </w:rPr>
        <w:t>Д</w:t>
      </w:r>
      <w:r w:rsidR="00AD3823" w:rsidRPr="007B4978">
        <w:rPr>
          <w:rStyle w:val="s10"/>
          <w:rFonts w:ascii="Arial" w:hAnsi="Arial" w:cs="Arial"/>
          <w:color w:val="000000" w:themeColor="text1"/>
        </w:rPr>
        <w:t xml:space="preserve">ля отражения в учете операций с </w:t>
      </w:r>
      <w:r w:rsidR="00AD3823">
        <w:rPr>
          <w:rStyle w:val="s10"/>
          <w:rFonts w:ascii="Arial" w:hAnsi="Arial" w:cs="Arial"/>
          <w:color w:val="000000" w:themeColor="text1"/>
        </w:rPr>
        <w:t>субсидиями</w:t>
      </w:r>
      <w:r w:rsidR="00AD3823" w:rsidRPr="00883DC5">
        <w:rPr>
          <w:rFonts w:ascii="Arial" w:hAnsi="Arial" w:cs="Arial"/>
          <w:shd w:val="clear" w:color="auto" w:fill="FFFFFF"/>
        </w:rPr>
        <w:t xml:space="preserve"> </w:t>
      </w:r>
      <w:r w:rsidR="00AD3823" w:rsidRPr="007B4978">
        <w:rPr>
          <w:rFonts w:ascii="Arial" w:hAnsi="Arial" w:cs="Arial"/>
          <w:color w:val="000000" w:themeColor="text1"/>
          <w:shd w:val="clear" w:color="auto" w:fill="FFFFFF"/>
        </w:rPr>
        <w:t>применяются</w:t>
      </w:r>
      <w:r w:rsidR="00AD3823" w:rsidRPr="00883DC5">
        <w:rPr>
          <w:rFonts w:ascii="Arial" w:hAnsi="Arial" w:cs="Arial"/>
          <w:shd w:val="clear" w:color="auto" w:fill="FFFFFF"/>
        </w:rPr>
        <w:t xml:space="preserve"> </w:t>
      </w:r>
      <w:r w:rsidR="00AD3823">
        <w:rPr>
          <w:rFonts w:ascii="Arial" w:hAnsi="Arial" w:cs="Arial"/>
          <w:shd w:val="clear" w:color="auto" w:fill="FFFFFF"/>
        </w:rPr>
        <w:t xml:space="preserve"> а</w:t>
      </w:r>
      <w:r w:rsidRPr="00883DC5">
        <w:rPr>
          <w:rFonts w:ascii="Arial" w:hAnsi="Arial" w:cs="Arial"/>
          <w:shd w:val="clear" w:color="auto" w:fill="FFFFFF"/>
        </w:rPr>
        <w:t xml:space="preserve">налитические счета </w:t>
      </w:r>
      <w:r w:rsidRPr="00883DC5">
        <w:rPr>
          <w:rFonts w:ascii="Arial" w:hAnsi="Arial" w:cs="Arial"/>
        </w:rPr>
        <w:t xml:space="preserve">401 41 "Доходы будущих периодов к признанию в текущем году" и 401 49 "Доходы будущих периодов к признанию </w:t>
      </w:r>
      <w:proofErr w:type="gramStart"/>
      <w:r w:rsidRPr="00883DC5">
        <w:rPr>
          <w:rFonts w:ascii="Arial" w:hAnsi="Arial" w:cs="Arial"/>
        </w:rPr>
        <w:t>в</w:t>
      </w:r>
      <w:proofErr w:type="gramEnd"/>
      <w:r w:rsidRPr="00883DC5">
        <w:rPr>
          <w:rFonts w:ascii="Arial" w:hAnsi="Arial" w:cs="Arial"/>
        </w:rPr>
        <w:t xml:space="preserve"> очередные года"</w:t>
      </w:r>
      <w:r w:rsidR="00697085" w:rsidRPr="007B4978">
        <w:rPr>
          <w:rStyle w:val="s10"/>
          <w:rFonts w:ascii="Arial" w:hAnsi="Arial" w:cs="Arial"/>
          <w:color w:val="000000" w:themeColor="text1"/>
        </w:rPr>
        <w:t xml:space="preserve">. </w:t>
      </w:r>
    </w:p>
    <w:p w:rsidR="00697085" w:rsidRDefault="00697085" w:rsidP="00697085">
      <w:pPr>
        <w:pStyle w:val="s1"/>
        <w:spacing w:before="0" w:beforeAutospacing="0" w:after="0" w:afterAutospacing="0"/>
        <w:jc w:val="both"/>
        <w:rPr>
          <w:rFonts w:ascii="Arial" w:hAnsi="Arial" w:cs="Arial"/>
          <w:color w:val="00B050"/>
        </w:rPr>
      </w:pPr>
      <w:r w:rsidRPr="007B4978">
        <w:rPr>
          <w:rFonts w:ascii="Arial" w:hAnsi="Arial" w:cs="Arial"/>
          <w:color w:val="000000" w:themeColor="text1"/>
        </w:rPr>
        <w:t xml:space="preserve">В первый рабочий день текущего года часть доходов будущих периодов </w:t>
      </w:r>
      <w:r>
        <w:rPr>
          <w:rFonts w:ascii="Arial" w:hAnsi="Arial" w:cs="Arial"/>
          <w:color w:val="000000" w:themeColor="text1"/>
        </w:rPr>
        <w:t>по субсидиям</w:t>
      </w:r>
      <w:r w:rsidRPr="007B4978">
        <w:rPr>
          <w:rFonts w:ascii="Arial" w:hAnsi="Arial" w:cs="Arial"/>
          <w:color w:val="000000" w:themeColor="text1"/>
        </w:rPr>
        <w:t>, которые относятся к текущему году, переносятся со счета 401 49 на счет 401 41.</w:t>
      </w:r>
      <w:r w:rsidR="00AD3823">
        <w:rPr>
          <w:rFonts w:ascii="Arial" w:hAnsi="Arial" w:cs="Arial"/>
          <w:color w:val="000000" w:themeColor="text1"/>
        </w:rPr>
        <w:t xml:space="preserve"> Доходы будущих периодов к признанию в текущем году в течение финансового года формируют финансовый результат т</w:t>
      </w:r>
      <w:r w:rsidR="00583941">
        <w:rPr>
          <w:rFonts w:ascii="Arial" w:hAnsi="Arial" w:cs="Arial"/>
          <w:color w:val="000000" w:themeColor="text1"/>
        </w:rPr>
        <w:t>е</w:t>
      </w:r>
      <w:r w:rsidR="00AD3823">
        <w:rPr>
          <w:rFonts w:ascii="Arial" w:hAnsi="Arial" w:cs="Arial"/>
          <w:color w:val="000000" w:themeColor="text1"/>
        </w:rPr>
        <w:t>кущей деятельности учреждения</w:t>
      </w:r>
      <w:r w:rsidR="00583941">
        <w:rPr>
          <w:rFonts w:ascii="Arial" w:hAnsi="Arial" w:cs="Arial"/>
          <w:color w:val="000000" w:themeColor="text1"/>
        </w:rPr>
        <w:t xml:space="preserve"> и признаются в бухгалтерском учете в части, относящейся к текущему периоду, доходами текущего года с отражением на соответствующих счетах аналитического учета </w:t>
      </w:r>
      <w:r w:rsidR="00AD3823">
        <w:rPr>
          <w:rFonts w:ascii="Arial" w:hAnsi="Arial" w:cs="Arial"/>
          <w:color w:val="000000" w:themeColor="text1"/>
        </w:rPr>
        <w:t>счет</w:t>
      </w:r>
      <w:r w:rsidR="00583941">
        <w:rPr>
          <w:rFonts w:ascii="Arial" w:hAnsi="Arial" w:cs="Arial"/>
          <w:color w:val="000000" w:themeColor="text1"/>
        </w:rPr>
        <w:t>а</w:t>
      </w:r>
      <w:r w:rsidR="00AD3823">
        <w:rPr>
          <w:rFonts w:ascii="Arial" w:hAnsi="Arial" w:cs="Arial"/>
          <w:color w:val="000000" w:themeColor="text1"/>
        </w:rPr>
        <w:t xml:space="preserve"> 401.</w:t>
      </w:r>
      <w:r w:rsidR="00583941">
        <w:rPr>
          <w:rFonts w:ascii="Arial" w:hAnsi="Arial" w:cs="Arial"/>
          <w:color w:val="000000" w:themeColor="text1"/>
        </w:rPr>
        <w:t>10 «Доходы текущего финансового года».</w:t>
      </w:r>
    </w:p>
    <w:p w:rsidR="00345F7A" w:rsidRPr="00A66272" w:rsidRDefault="00345F7A" w:rsidP="00345F7A">
      <w:pPr>
        <w:pStyle w:val="11"/>
      </w:pPr>
      <w:bookmarkStart w:id="637" w:name="_Toc32070000"/>
      <w:bookmarkStart w:id="638" w:name="_Toc32139315"/>
      <w:bookmarkStart w:id="639" w:name="_Toc32753662"/>
      <w:bookmarkStart w:id="640" w:name="_Toc32753734"/>
      <w:bookmarkStart w:id="641" w:name="_Toc32753770"/>
      <w:bookmarkStart w:id="642" w:name="_Toc32753810"/>
      <w:bookmarkStart w:id="643" w:name="_Toc32753846"/>
      <w:bookmarkStart w:id="644" w:name="_Toc32754039"/>
      <w:bookmarkStart w:id="645" w:name="_Toc46827972"/>
      <w:bookmarkStart w:id="646" w:name="_Toc56098841"/>
      <w:bookmarkStart w:id="647" w:name="_Toc62390104"/>
      <w:r w:rsidRPr="00DA472D">
        <w:t xml:space="preserve">2.17. </w:t>
      </w:r>
      <w:r w:rsidR="00576B2A" w:rsidRPr="00DA472D">
        <w:t>Резервы</w:t>
      </w:r>
      <w:bookmarkEnd w:id="637"/>
      <w:bookmarkEnd w:id="638"/>
      <w:bookmarkEnd w:id="639"/>
      <w:bookmarkEnd w:id="640"/>
      <w:bookmarkEnd w:id="641"/>
      <w:bookmarkEnd w:id="642"/>
      <w:bookmarkEnd w:id="643"/>
      <w:bookmarkEnd w:id="644"/>
      <w:bookmarkEnd w:id="645"/>
      <w:bookmarkEnd w:id="646"/>
      <w:bookmarkEnd w:id="647"/>
    </w:p>
    <w:p w:rsidR="00FA369C" w:rsidRPr="00E24C39" w:rsidRDefault="00FA369C" w:rsidP="00FA369C">
      <w:pPr>
        <w:spacing w:after="0" w:line="240" w:lineRule="auto"/>
        <w:jc w:val="both"/>
        <w:rPr>
          <w:rFonts w:ascii="Arial" w:hAnsi="Arial" w:cs="Arial"/>
          <w:color w:val="000000"/>
          <w:sz w:val="24"/>
          <w:szCs w:val="24"/>
        </w:rPr>
      </w:pPr>
      <w:r w:rsidRPr="00E24C39">
        <w:rPr>
          <w:rFonts w:ascii="Arial" w:hAnsi="Arial" w:cs="Arial"/>
          <w:color w:val="000000"/>
          <w:sz w:val="24"/>
          <w:szCs w:val="24"/>
        </w:rPr>
        <w:t>2.17.1. Единица бухгалтерского учета по резервам определяется в следующем порядке:</w:t>
      </w:r>
    </w:p>
    <w:p w:rsidR="00FA369C" w:rsidRDefault="007F6E97" w:rsidP="00FA369C">
      <w:pPr>
        <w:spacing w:after="0" w:line="240" w:lineRule="auto"/>
        <w:jc w:val="both"/>
        <w:rPr>
          <w:rFonts w:ascii="Arial" w:hAnsi="Arial" w:cs="Arial"/>
          <w:color w:val="000000"/>
          <w:sz w:val="24"/>
          <w:szCs w:val="24"/>
        </w:rPr>
      </w:pPr>
      <w:r>
        <w:rPr>
          <w:rFonts w:ascii="Arial" w:hAnsi="Arial" w:cs="Arial"/>
          <w:color w:val="000000"/>
          <w:sz w:val="24"/>
          <w:szCs w:val="24"/>
        </w:rPr>
        <w:t>1</w:t>
      </w:r>
      <w:r w:rsidR="00FA369C" w:rsidRPr="00E24C39">
        <w:rPr>
          <w:rFonts w:ascii="Arial" w:hAnsi="Arial" w:cs="Arial"/>
          <w:color w:val="000000"/>
          <w:sz w:val="24"/>
          <w:szCs w:val="24"/>
        </w:rPr>
        <w:t>) для резерва предстоящей оплаты отпусков за фактически отработанное время (компенсаций за неиспользо</w:t>
      </w:r>
      <w:r w:rsidR="00A5638E">
        <w:rPr>
          <w:rFonts w:ascii="Arial" w:hAnsi="Arial" w:cs="Arial"/>
          <w:color w:val="000000"/>
          <w:sz w:val="24"/>
          <w:szCs w:val="24"/>
        </w:rPr>
        <w:t>ванный отпуск) - все сотрудники;</w:t>
      </w:r>
    </w:p>
    <w:p w:rsidR="00FA369C" w:rsidRPr="00E24C39" w:rsidRDefault="00FA369C" w:rsidP="008E1029">
      <w:pPr>
        <w:pStyle w:val="s1"/>
        <w:spacing w:before="0" w:beforeAutospacing="0" w:after="0" w:afterAutospacing="0"/>
        <w:jc w:val="both"/>
        <w:rPr>
          <w:rFonts w:ascii="Arial" w:hAnsi="Arial" w:cs="Arial"/>
          <w:color w:val="000000"/>
        </w:rPr>
      </w:pPr>
      <w:r w:rsidRPr="00E24C39">
        <w:rPr>
          <w:rFonts w:ascii="Arial" w:hAnsi="Arial" w:cs="Arial"/>
          <w:color w:val="000000"/>
        </w:rPr>
        <w:t>2.17.</w:t>
      </w:r>
      <w:r w:rsidR="0009108A">
        <w:rPr>
          <w:rFonts w:ascii="Arial" w:hAnsi="Arial" w:cs="Arial"/>
          <w:color w:val="000000"/>
        </w:rPr>
        <w:t>2</w:t>
      </w:r>
      <w:r w:rsidRPr="00E24C39">
        <w:rPr>
          <w:rFonts w:ascii="Arial" w:hAnsi="Arial" w:cs="Arial"/>
          <w:color w:val="000000"/>
        </w:rPr>
        <w:t xml:space="preserve">. Признание резервов осуществляется в оценочном значении. Метод расчета </w:t>
      </w:r>
      <w:r w:rsidR="002B0D4A">
        <w:rPr>
          <w:rFonts w:ascii="Arial" w:hAnsi="Arial" w:cs="Arial"/>
          <w:color w:val="000000"/>
        </w:rPr>
        <w:t>МСФО.</w:t>
      </w:r>
    </w:p>
    <w:p w:rsidR="00FA369C" w:rsidRPr="00E24C39" w:rsidRDefault="00FA369C" w:rsidP="00FA369C">
      <w:pPr>
        <w:spacing w:after="0" w:line="240" w:lineRule="auto"/>
        <w:jc w:val="both"/>
        <w:rPr>
          <w:rFonts w:ascii="Arial" w:hAnsi="Arial" w:cs="Arial"/>
          <w:sz w:val="24"/>
          <w:szCs w:val="24"/>
        </w:rPr>
      </w:pPr>
      <w:r w:rsidRPr="00E24C39">
        <w:rPr>
          <w:rFonts w:ascii="Arial" w:hAnsi="Arial" w:cs="Arial"/>
          <w:sz w:val="24"/>
          <w:szCs w:val="24"/>
        </w:rPr>
        <w:lastRenderedPageBreak/>
        <w:t>2.17.</w:t>
      </w:r>
      <w:r w:rsidR="0009108A">
        <w:rPr>
          <w:rFonts w:ascii="Arial" w:hAnsi="Arial" w:cs="Arial"/>
          <w:sz w:val="24"/>
          <w:szCs w:val="24"/>
        </w:rPr>
        <w:t>3</w:t>
      </w:r>
      <w:r w:rsidRPr="00E24C39">
        <w:rPr>
          <w:rFonts w:ascii="Arial" w:hAnsi="Arial" w:cs="Arial"/>
          <w:sz w:val="24"/>
          <w:szCs w:val="24"/>
        </w:rPr>
        <w:t>. Анализ и корректировка суммы резервов (счет 401 60), отложенных обязательств (счет 502 99) осуществляется ежеквартально перед составлением бухгалтерской отчетности.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Признание в учете расходов, в отношении которых сформирован резерв, осуществляется за счет суммы созданного резерва.</w:t>
      </w:r>
    </w:p>
    <w:p w:rsidR="00FA369C" w:rsidRPr="00E329E0" w:rsidRDefault="00FA369C" w:rsidP="00FA369C">
      <w:pPr>
        <w:pStyle w:val="s1"/>
        <w:shd w:val="clear" w:color="auto" w:fill="FFFFFF"/>
        <w:spacing w:before="0" w:beforeAutospacing="0" w:after="0" w:afterAutospacing="0"/>
        <w:jc w:val="both"/>
        <w:rPr>
          <w:rFonts w:ascii="Arial" w:hAnsi="Arial" w:cs="Arial"/>
          <w:color w:val="000000" w:themeColor="text1"/>
        </w:rPr>
      </w:pPr>
      <w:r w:rsidRPr="00E24C39">
        <w:rPr>
          <w:rFonts w:ascii="Arial" w:hAnsi="Arial" w:cs="Arial"/>
        </w:rPr>
        <w:t>2.17.</w:t>
      </w:r>
      <w:r w:rsidR="0009108A">
        <w:rPr>
          <w:rFonts w:ascii="Arial" w:hAnsi="Arial" w:cs="Arial"/>
        </w:rPr>
        <w:t>4</w:t>
      </w:r>
      <w:r w:rsidRPr="00E24C39">
        <w:rPr>
          <w:rFonts w:ascii="Arial" w:hAnsi="Arial" w:cs="Arial"/>
        </w:rPr>
        <w:t xml:space="preserve">. Резерв на оплату отпусков за фактически отработанное время и компенсаций за неиспользованный отпуск, в том числе при увольнении сотрудника, включая платежи на обязательное социальное страхование, начисляется (корректируется) на основании сведений кадровой службы о </w:t>
      </w:r>
      <w:r w:rsidRPr="00E329E0">
        <w:rPr>
          <w:rFonts w:ascii="Arial" w:hAnsi="Arial" w:cs="Arial"/>
          <w:color w:val="000000" w:themeColor="text1"/>
        </w:rPr>
        <w:t xml:space="preserve">количестве дней отпуска, </w:t>
      </w:r>
      <w:proofErr w:type="gramStart"/>
      <w:r w:rsidRPr="00E329E0">
        <w:rPr>
          <w:rFonts w:ascii="Arial" w:hAnsi="Arial" w:cs="Arial"/>
          <w:color w:val="000000" w:themeColor="text1"/>
        </w:rPr>
        <w:t>право</w:t>
      </w:r>
      <w:proofErr w:type="gramEnd"/>
      <w:r w:rsidRPr="00E329E0">
        <w:rPr>
          <w:rFonts w:ascii="Arial" w:hAnsi="Arial" w:cs="Arial"/>
          <w:color w:val="000000" w:themeColor="text1"/>
        </w:rPr>
        <w:t xml:space="preserve"> на представление которого имеют сотрудники за фактически отработанное время.</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Резерв в части средств на предстоящую оплату отпусков и компенсаций за неиспользованный отпуск определяется в следующем порядке:</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Ротп</w:t>
      </w:r>
      <w:proofErr w:type="spellEnd"/>
      <w:r w:rsidRPr="00E24C39">
        <w:rPr>
          <w:rFonts w:ascii="Arial" w:hAnsi="Arial" w:cs="Arial"/>
        </w:rPr>
        <w:t xml:space="preserve"> = </w:t>
      </w:r>
      <w:proofErr w:type="spellStart"/>
      <w:r w:rsidRPr="00E24C39">
        <w:rPr>
          <w:rFonts w:ascii="Arial" w:hAnsi="Arial" w:cs="Arial"/>
        </w:rPr>
        <w:t>СрЗ</w:t>
      </w:r>
      <w:proofErr w:type="spellEnd"/>
      <w:r w:rsidRPr="00E24C39">
        <w:rPr>
          <w:rFonts w:ascii="Arial" w:hAnsi="Arial" w:cs="Arial"/>
        </w:rPr>
        <w:t xml:space="preserve"> х </w:t>
      </w:r>
      <w:proofErr w:type="spellStart"/>
      <w:r w:rsidRPr="00E24C39">
        <w:rPr>
          <w:rFonts w:ascii="Arial" w:hAnsi="Arial" w:cs="Arial"/>
        </w:rPr>
        <w:t>Кдо</w:t>
      </w:r>
      <w:proofErr w:type="spellEnd"/>
      <w:r w:rsidRPr="00E24C39">
        <w:rPr>
          <w:rFonts w:ascii="Arial" w:hAnsi="Arial" w:cs="Arial"/>
        </w:rPr>
        <w:t>,</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где</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Ротп</w:t>
      </w:r>
      <w:proofErr w:type="spellEnd"/>
      <w:r w:rsidRPr="00E24C39">
        <w:rPr>
          <w:rFonts w:ascii="Arial" w:hAnsi="Arial" w:cs="Arial"/>
        </w:rPr>
        <w:t xml:space="preserve"> - резерв в части средств на предстоящую оплату отпусков;</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СрЗ</w:t>
      </w:r>
      <w:proofErr w:type="spellEnd"/>
      <w:r w:rsidRPr="00E24C39">
        <w:rPr>
          <w:rFonts w:ascii="Arial" w:hAnsi="Arial" w:cs="Arial"/>
        </w:rPr>
        <w:t xml:space="preserve"> - средний дневной заработок для расчета резерва;</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Кдо</w:t>
      </w:r>
      <w:proofErr w:type="spellEnd"/>
      <w:r w:rsidRPr="00E24C39">
        <w:rPr>
          <w:rFonts w:ascii="Arial" w:hAnsi="Arial" w:cs="Arial"/>
        </w:rPr>
        <w:t xml:space="preserve"> - количество дней отпуска всем работникам на отчетную дату, указанное в сведениях кадровой службы.</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При этом средний дневной заработок для расчета резерва определяется по формуле:</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СрЗ</w:t>
      </w:r>
      <w:proofErr w:type="spellEnd"/>
      <w:r w:rsidRPr="00E24C39">
        <w:rPr>
          <w:rFonts w:ascii="Arial" w:hAnsi="Arial" w:cs="Arial"/>
        </w:rPr>
        <w:t xml:space="preserve"> = </w:t>
      </w:r>
      <w:proofErr w:type="spellStart"/>
      <w:r w:rsidRPr="00E24C39">
        <w:rPr>
          <w:rFonts w:ascii="Arial" w:hAnsi="Arial" w:cs="Arial"/>
        </w:rPr>
        <w:t>СУМотп</w:t>
      </w:r>
      <w:proofErr w:type="spellEnd"/>
      <w:r w:rsidRPr="00E24C39">
        <w:rPr>
          <w:rFonts w:ascii="Arial" w:hAnsi="Arial" w:cs="Arial"/>
        </w:rPr>
        <w:t xml:space="preserve"> / </w:t>
      </w:r>
      <w:proofErr w:type="spellStart"/>
      <w:r w:rsidRPr="00E24C39">
        <w:rPr>
          <w:rFonts w:ascii="Arial" w:hAnsi="Arial" w:cs="Arial"/>
        </w:rPr>
        <w:t>Копл</w:t>
      </w:r>
      <w:proofErr w:type="spellEnd"/>
      <w:r w:rsidRPr="00E24C39">
        <w:rPr>
          <w:rFonts w:ascii="Arial" w:hAnsi="Arial" w:cs="Arial"/>
        </w:rPr>
        <w:t>,</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где</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СУМотп</w:t>
      </w:r>
      <w:proofErr w:type="spellEnd"/>
      <w:r w:rsidRPr="00E24C39">
        <w:rPr>
          <w:rFonts w:ascii="Arial" w:hAnsi="Arial" w:cs="Arial"/>
        </w:rPr>
        <w:t xml:space="preserve"> - сумма среднего заработка за отпуск, начисленная по всем работникам за 12 месяцев, предшествующих дате расчета резерва;</w:t>
      </w:r>
    </w:p>
    <w:p w:rsidR="00FA369C" w:rsidRPr="00E24C39" w:rsidRDefault="00FA369C" w:rsidP="00FA369C">
      <w:pPr>
        <w:pStyle w:val="s1"/>
        <w:shd w:val="clear" w:color="auto" w:fill="FFFFFF"/>
        <w:spacing w:before="0" w:beforeAutospacing="0" w:after="0" w:afterAutospacing="0"/>
        <w:jc w:val="both"/>
        <w:rPr>
          <w:rFonts w:ascii="Arial" w:hAnsi="Arial" w:cs="Arial"/>
        </w:rPr>
      </w:pPr>
      <w:proofErr w:type="spellStart"/>
      <w:r w:rsidRPr="00E24C39">
        <w:rPr>
          <w:rFonts w:ascii="Arial" w:hAnsi="Arial" w:cs="Arial"/>
        </w:rPr>
        <w:t>Копл</w:t>
      </w:r>
      <w:proofErr w:type="spellEnd"/>
      <w:r w:rsidRPr="00E24C39">
        <w:rPr>
          <w:rFonts w:ascii="Arial" w:hAnsi="Arial" w:cs="Arial"/>
        </w:rPr>
        <w:t xml:space="preserve"> - количество оплаченных дней отпуска всем работникам за 12 месяцев, предшествующих дате расчета резерва.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lang w:eastAsia="ar-SA"/>
        </w:rPr>
        <w:t>В целях начисления сумм резервов на оплату отпусков кадровая служба е</w:t>
      </w:r>
      <w:r w:rsidR="00276A6B">
        <w:rPr>
          <w:rFonts w:ascii="Arial" w:hAnsi="Arial" w:cs="Arial"/>
          <w:lang w:eastAsia="ar-SA"/>
        </w:rPr>
        <w:t>жемесяч</w:t>
      </w:r>
      <w:r w:rsidRPr="00E24C39">
        <w:rPr>
          <w:rFonts w:ascii="Arial" w:hAnsi="Arial" w:cs="Arial"/>
          <w:lang w:eastAsia="ar-SA"/>
        </w:rPr>
        <w:t>но предоставляет в Бухгалтерию информацию о неиспользованных днях отпуска сотрудников.</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При формировании резерва учитываются суммы страховых взносов, которые будут начислены на выплаты, произведенные в пользу работников, учитывая тарифы страховых взносов, определенные законодательством.</w:t>
      </w:r>
    </w:p>
    <w:p w:rsidR="00FA369C" w:rsidRPr="00E24C39" w:rsidRDefault="00FA369C" w:rsidP="00FA369C">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2.17.</w:t>
      </w:r>
      <w:r w:rsidR="0009108A">
        <w:rPr>
          <w:rFonts w:ascii="Arial" w:hAnsi="Arial" w:cs="Arial"/>
          <w:color w:val="auto"/>
          <w:sz w:val="24"/>
          <w:szCs w:val="24"/>
        </w:rPr>
        <w:t>5</w:t>
      </w:r>
      <w:r w:rsidRPr="00E24C39">
        <w:rPr>
          <w:rFonts w:ascii="Arial" w:hAnsi="Arial" w:cs="Arial"/>
          <w:color w:val="auto"/>
          <w:sz w:val="24"/>
          <w:szCs w:val="24"/>
        </w:rPr>
        <w:t>. Сумма среднего заработка за неотработанные дни отпуска (отпуска «авансом») и сумма соответствующих страховых взносов отражаются по дебету счета 0 401 50 2ХХ и кредиту счетов 0 302 11 737, 0 303 ХХ 731.</w:t>
      </w:r>
    </w:p>
    <w:p w:rsidR="00FA369C" w:rsidRPr="00E24C39" w:rsidRDefault="00FA369C" w:rsidP="00FA369C">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Сумма среднего заработка за неотработанные дни отпуска (отпуска «авансом»), отраженная при начислении среднего заработка по дебету счета 0 401 50 2ХХ, подлежит списанию в дебет счетов 0 401 20 2ХХ (0 109 ХХ ХХХ) еже</w:t>
      </w:r>
      <w:r w:rsidR="00276A6B">
        <w:rPr>
          <w:rFonts w:ascii="Arial" w:hAnsi="Arial" w:cs="Arial"/>
          <w:color w:val="auto"/>
          <w:sz w:val="24"/>
          <w:szCs w:val="24"/>
        </w:rPr>
        <w:t>кварталь</w:t>
      </w:r>
      <w:r w:rsidRPr="00E24C39">
        <w:rPr>
          <w:rFonts w:ascii="Arial" w:hAnsi="Arial" w:cs="Arial"/>
          <w:color w:val="auto"/>
          <w:sz w:val="24"/>
          <w:szCs w:val="24"/>
        </w:rPr>
        <w:t>но в сумме среднего заработка, за отработанные в истекшем месяце дни отпуска.</w:t>
      </w:r>
    </w:p>
    <w:p w:rsidR="00FA369C" w:rsidRPr="00E24C39" w:rsidRDefault="00FA369C" w:rsidP="00FA369C">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Сумма среднего заработка за отпуск, право на который возникло в период между последней датой корректировки резерва и фактической датой начала отпуска, и сумма соответствующих страховых взносов отражаются по дебету счетов 0 401 20 2ХХ (0 109 ХХ ХХХ) и кредиту счетов 0 302 11 737, 0 303 ХХ 731.</w:t>
      </w:r>
    </w:p>
    <w:p w:rsidR="00FA369C" w:rsidRPr="00E24C39" w:rsidRDefault="00FA369C" w:rsidP="00FA369C">
      <w:pPr>
        <w:pStyle w:val="af"/>
        <w:spacing w:before="0" w:beforeAutospacing="0" w:after="0" w:afterAutospacing="0"/>
        <w:jc w:val="both"/>
        <w:rPr>
          <w:rFonts w:ascii="Arial" w:hAnsi="Arial" w:cs="Arial"/>
          <w:color w:val="auto"/>
          <w:sz w:val="24"/>
          <w:szCs w:val="24"/>
        </w:rPr>
      </w:pPr>
      <w:r w:rsidRPr="00E24C39">
        <w:rPr>
          <w:rFonts w:ascii="Arial" w:hAnsi="Arial" w:cs="Arial"/>
          <w:color w:val="auto"/>
          <w:sz w:val="24"/>
          <w:szCs w:val="24"/>
        </w:rPr>
        <w:t>Сумма среднего заработка за отпуск, право на который возникло до последней даты корректировки резерва, отражаются по дебету счетов 0 401 60 2ХХ и кредиту счетов 0 302 11 737, 0 303 ХХ 731.</w:t>
      </w:r>
    </w:p>
    <w:p w:rsidR="00FA369C" w:rsidRPr="00E24C39" w:rsidRDefault="00FA369C" w:rsidP="00FA369C">
      <w:pPr>
        <w:spacing w:after="0" w:line="240" w:lineRule="auto"/>
        <w:jc w:val="both"/>
        <w:rPr>
          <w:rFonts w:ascii="Arial" w:hAnsi="Arial" w:cs="Arial"/>
          <w:sz w:val="24"/>
          <w:szCs w:val="24"/>
        </w:rPr>
      </w:pPr>
      <w:r w:rsidRPr="00E24C39">
        <w:rPr>
          <w:rFonts w:ascii="Arial" w:hAnsi="Arial" w:cs="Arial"/>
          <w:sz w:val="24"/>
          <w:szCs w:val="24"/>
        </w:rPr>
        <w:t>Для целей применения настоящего пункта Учетной политики используются следующие расчетные показатели:</w:t>
      </w:r>
    </w:p>
    <w:p w:rsidR="00FA369C" w:rsidRPr="00E24C39" w:rsidRDefault="00FA369C" w:rsidP="00FA369C">
      <w:pPr>
        <w:spacing w:after="0" w:line="240" w:lineRule="auto"/>
        <w:jc w:val="both"/>
        <w:rPr>
          <w:rFonts w:ascii="Arial" w:hAnsi="Arial" w:cs="Arial"/>
          <w:sz w:val="24"/>
          <w:szCs w:val="24"/>
        </w:rPr>
      </w:pPr>
      <w:r w:rsidRPr="00E24C39">
        <w:rPr>
          <w:rFonts w:ascii="Arial" w:hAnsi="Arial" w:cs="Arial"/>
          <w:b/>
          <w:sz w:val="24"/>
          <w:szCs w:val="24"/>
          <w:u w:val="single"/>
          <w:lang w:val="en-US"/>
        </w:rPr>
        <w:t>I</w:t>
      </w:r>
      <w:r w:rsidRPr="00E24C39">
        <w:rPr>
          <w:rFonts w:ascii="Arial" w:hAnsi="Arial" w:cs="Arial"/>
          <w:b/>
          <w:sz w:val="24"/>
          <w:szCs w:val="24"/>
          <w:u w:val="single"/>
        </w:rPr>
        <w:t>. Количество отработанных дней отпуска</w:t>
      </w:r>
      <w:r w:rsidRPr="00E24C39">
        <w:rPr>
          <w:rFonts w:ascii="Arial" w:hAnsi="Arial" w:cs="Arial"/>
          <w:sz w:val="24"/>
          <w:szCs w:val="24"/>
        </w:rPr>
        <w:t>, определяемое по формуле:</w:t>
      </w:r>
    </w:p>
    <w:p w:rsidR="00FA369C" w:rsidRPr="00E24C39" w:rsidRDefault="00FA369C" w:rsidP="00FA369C">
      <w:pPr>
        <w:spacing w:after="0" w:line="240" w:lineRule="auto"/>
        <w:jc w:val="both"/>
        <w:rPr>
          <w:rFonts w:ascii="Arial" w:hAnsi="Arial" w:cs="Arial"/>
          <w:sz w:val="24"/>
          <w:szCs w:val="24"/>
        </w:rPr>
      </w:pPr>
      <w:proofErr w:type="spellStart"/>
      <w:r w:rsidRPr="00E24C39">
        <w:rPr>
          <w:rFonts w:ascii="Arial" w:hAnsi="Arial" w:cs="Arial"/>
          <w:sz w:val="24"/>
          <w:szCs w:val="24"/>
        </w:rPr>
        <w:t>Кодо</w:t>
      </w:r>
      <w:proofErr w:type="spellEnd"/>
      <w:r w:rsidRPr="00E24C39">
        <w:rPr>
          <w:rFonts w:ascii="Arial" w:hAnsi="Arial" w:cs="Arial"/>
          <w:sz w:val="24"/>
          <w:szCs w:val="24"/>
        </w:rPr>
        <w:t xml:space="preserve"> = </w:t>
      </w:r>
      <w:proofErr w:type="spellStart"/>
      <w:r w:rsidRPr="00E24C39">
        <w:rPr>
          <w:rFonts w:ascii="Arial" w:hAnsi="Arial" w:cs="Arial"/>
          <w:sz w:val="24"/>
          <w:szCs w:val="24"/>
        </w:rPr>
        <w:t>Кмес</w:t>
      </w:r>
      <w:proofErr w:type="spellEnd"/>
      <w:r w:rsidRPr="00E24C39">
        <w:rPr>
          <w:rFonts w:ascii="Arial" w:hAnsi="Arial" w:cs="Arial"/>
          <w:sz w:val="24"/>
          <w:szCs w:val="24"/>
        </w:rPr>
        <w:t xml:space="preserve"> х  (</w:t>
      </w:r>
      <w:proofErr w:type="spellStart"/>
      <w:r w:rsidRPr="00E24C39">
        <w:rPr>
          <w:rFonts w:ascii="Arial" w:hAnsi="Arial" w:cs="Arial"/>
          <w:sz w:val="24"/>
          <w:szCs w:val="24"/>
        </w:rPr>
        <w:t>Дн</w:t>
      </w:r>
      <w:proofErr w:type="spellEnd"/>
      <w:r w:rsidRPr="00E24C39">
        <w:rPr>
          <w:rFonts w:ascii="Arial" w:hAnsi="Arial" w:cs="Arial"/>
          <w:sz w:val="24"/>
          <w:szCs w:val="24"/>
        </w:rPr>
        <w:t xml:space="preserve"> / 12 месяцев),</w:t>
      </w:r>
    </w:p>
    <w:p w:rsidR="00FA369C" w:rsidRPr="00E24C39" w:rsidRDefault="00FA369C" w:rsidP="00FA369C">
      <w:pPr>
        <w:spacing w:after="0" w:line="240" w:lineRule="auto"/>
        <w:jc w:val="both"/>
        <w:rPr>
          <w:rFonts w:ascii="Arial" w:hAnsi="Arial" w:cs="Arial"/>
          <w:sz w:val="24"/>
          <w:szCs w:val="24"/>
        </w:rPr>
      </w:pPr>
      <w:r w:rsidRPr="00E24C39">
        <w:rPr>
          <w:rFonts w:ascii="Arial" w:hAnsi="Arial" w:cs="Arial"/>
          <w:sz w:val="24"/>
          <w:szCs w:val="24"/>
        </w:rPr>
        <w:t>где</w:t>
      </w:r>
    </w:p>
    <w:p w:rsidR="00FA369C" w:rsidRPr="00E24C39" w:rsidRDefault="00FA369C" w:rsidP="00FA369C">
      <w:pPr>
        <w:spacing w:after="0" w:line="240" w:lineRule="auto"/>
        <w:jc w:val="both"/>
        <w:rPr>
          <w:rFonts w:ascii="Arial" w:hAnsi="Arial" w:cs="Arial"/>
          <w:sz w:val="24"/>
          <w:szCs w:val="24"/>
        </w:rPr>
      </w:pPr>
      <w:proofErr w:type="spellStart"/>
      <w:r w:rsidRPr="00E24C39">
        <w:rPr>
          <w:rFonts w:ascii="Arial" w:hAnsi="Arial" w:cs="Arial"/>
          <w:sz w:val="24"/>
          <w:szCs w:val="24"/>
        </w:rPr>
        <w:lastRenderedPageBreak/>
        <w:t>Дн</w:t>
      </w:r>
      <w:proofErr w:type="spellEnd"/>
      <w:r w:rsidRPr="00E24C39">
        <w:rPr>
          <w:rFonts w:ascii="Arial" w:hAnsi="Arial" w:cs="Arial"/>
          <w:sz w:val="24"/>
          <w:szCs w:val="24"/>
        </w:rPr>
        <w:t xml:space="preserve"> – количество дней отпуска, положенных сотруднику за год (например, 28 календарных дней);</w:t>
      </w:r>
    </w:p>
    <w:p w:rsidR="00FA369C" w:rsidRPr="00E24C39" w:rsidRDefault="00FA369C" w:rsidP="00FA369C">
      <w:pPr>
        <w:spacing w:after="0" w:line="240" w:lineRule="auto"/>
        <w:jc w:val="both"/>
        <w:rPr>
          <w:rFonts w:ascii="Arial" w:hAnsi="Arial" w:cs="Arial"/>
          <w:sz w:val="24"/>
          <w:szCs w:val="24"/>
        </w:rPr>
      </w:pPr>
      <w:proofErr w:type="spellStart"/>
      <w:r w:rsidRPr="00E24C39">
        <w:rPr>
          <w:rFonts w:ascii="Arial" w:hAnsi="Arial" w:cs="Arial"/>
          <w:sz w:val="24"/>
          <w:szCs w:val="24"/>
        </w:rPr>
        <w:t>Кмес</w:t>
      </w:r>
      <w:proofErr w:type="spellEnd"/>
      <w:r w:rsidRPr="00E24C39">
        <w:rPr>
          <w:rFonts w:ascii="Arial" w:hAnsi="Arial" w:cs="Arial"/>
          <w:sz w:val="24"/>
          <w:szCs w:val="24"/>
        </w:rPr>
        <w:t xml:space="preserve"> - количество полных месяцев, отработанных сотрудником в его рабочем году. Месяц, в котором отработано 15 календарных дней и более, в целях расчета считается полностью отработанным.</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b/>
          <w:u w:val="single"/>
          <w:lang w:val="en-US"/>
        </w:rPr>
        <w:t>II</w:t>
      </w:r>
      <w:r w:rsidRPr="00E24C39">
        <w:rPr>
          <w:rFonts w:ascii="Arial" w:hAnsi="Arial" w:cs="Arial"/>
          <w:b/>
          <w:u w:val="single"/>
        </w:rPr>
        <w:t>. Среднедневной заработок</w:t>
      </w:r>
      <w:r w:rsidRPr="00E24C39">
        <w:rPr>
          <w:rFonts w:ascii="Arial" w:hAnsi="Arial" w:cs="Arial"/>
        </w:rPr>
        <w:t>, определяемый в установленном порядке для каждого сотрудника при расчете среднего заработка за отпуск.</w:t>
      </w:r>
    </w:p>
    <w:p w:rsidR="00E329E0" w:rsidRPr="009F3983" w:rsidRDefault="00E329E0" w:rsidP="00E329E0">
      <w:pPr>
        <w:spacing w:after="0" w:line="240" w:lineRule="auto"/>
        <w:jc w:val="both"/>
        <w:rPr>
          <w:rFonts w:ascii="Arial" w:hAnsi="Arial" w:cs="Arial"/>
          <w:color w:val="000000" w:themeColor="text1"/>
          <w:sz w:val="24"/>
          <w:szCs w:val="24"/>
        </w:rPr>
      </w:pPr>
      <w:proofErr w:type="gramStart"/>
      <w:r w:rsidRPr="009F3983">
        <w:rPr>
          <w:rFonts w:ascii="Arial" w:hAnsi="Arial" w:cs="Arial"/>
          <w:color w:val="000000" w:themeColor="text1"/>
          <w:sz w:val="24"/>
          <w:szCs w:val="24"/>
        </w:rPr>
        <w:t>На годовую отчетную дату отражается списание части резерва (по дебету счета 401 60 в корреспонденции со счетом 401 20, 109 00) в сумме неиспользованных плановых назначений на текущий год, и корректируется сумму резерва на плановый период с учетом утвержденных в декабре показателей Плана ФХД  на очередной финансовый год и плановый период в части выплат на соответствующие цели.</w:t>
      </w:r>
      <w:proofErr w:type="gramEnd"/>
    </w:p>
    <w:p w:rsidR="00E329E0" w:rsidRDefault="00E329E0" w:rsidP="00E329E0">
      <w:pPr>
        <w:spacing w:after="0" w:line="240" w:lineRule="auto"/>
        <w:jc w:val="both"/>
        <w:rPr>
          <w:rFonts w:ascii="Arial" w:hAnsi="Arial" w:cs="Arial"/>
          <w:color w:val="000000" w:themeColor="text1"/>
          <w:sz w:val="24"/>
          <w:szCs w:val="24"/>
        </w:rPr>
      </w:pPr>
      <w:r w:rsidRPr="009F3983">
        <w:rPr>
          <w:rFonts w:ascii="Arial" w:hAnsi="Arial" w:cs="Arial"/>
          <w:color w:val="000000" w:themeColor="text1"/>
          <w:sz w:val="24"/>
          <w:szCs w:val="24"/>
        </w:rPr>
        <w:t>Одновременно с уточнением (признанием, списанием) суммы резерва отражается корректировка отложенных обязательств (счет 502 99).</w:t>
      </w:r>
    </w:p>
    <w:p w:rsidR="00A5638E" w:rsidRPr="002B0D4A" w:rsidRDefault="00A5638E" w:rsidP="00A5638E">
      <w:pPr>
        <w:pStyle w:val="s16"/>
        <w:jc w:val="both"/>
        <w:rPr>
          <w:color w:val="000000" w:themeColor="text1"/>
          <w:sz w:val="24"/>
          <w:szCs w:val="24"/>
        </w:rPr>
      </w:pPr>
      <w:r w:rsidRPr="002B0D4A">
        <w:rPr>
          <w:rStyle w:val="af8"/>
          <w:i w:val="0"/>
          <w:color w:val="000000" w:themeColor="text1"/>
          <w:sz w:val="24"/>
          <w:szCs w:val="24"/>
        </w:rPr>
        <w:t>Периодичность создания резерва – еже</w:t>
      </w:r>
      <w:r w:rsidR="008E1029" w:rsidRPr="002B0D4A">
        <w:rPr>
          <w:rStyle w:val="af8"/>
          <w:i w:val="0"/>
          <w:color w:val="000000" w:themeColor="text1"/>
          <w:sz w:val="24"/>
          <w:szCs w:val="24"/>
        </w:rPr>
        <w:t>месячно</w:t>
      </w:r>
      <w:r w:rsidRPr="002B0D4A">
        <w:rPr>
          <w:rStyle w:val="af8"/>
          <w:i w:val="0"/>
          <w:color w:val="000000" w:themeColor="text1"/>
          <w:sz w:val="24"/>
          <w:szCs w:val="24"/>
        </w:rPr>
        <w:t xml:space="preserve">. </w:t>
      </w:r>
      <w:r w:rsidRPr="002B0D4A">
        <w:rPr>
          <w:color w:val="000000" w:themeColor="text1"/>
          <w:sz w:val="24"/>
          <w:szCs w:val="24"/>
        </w:rPr>
        <w:t>Резерв признается в учете последним днем отчетного периода (квартала, года для услуг за декабрь).</w:t>
      </w:r>
    </w:p>
    <w:p w:rsidR="00297F63" w:rsidRPr="00A66272" w:rsidRDefault="00230009" w:rsidP="00F70E6F">
      <w:pPr>
        <w:pStyle w:val="11"/>
      </w:pPr>
      <w:bookmarkStart w:id="648" w:name="_Toc32070001"/>
      <w:bookmarkStart w:id="649" w:name="_Toc32139316"/>
      <w:bookmarkStart w:id="650" w:name="_Toc32753663"/>
      <w:bookmarkStart w:id="651" w:name="_Toc32753735"/>
      <w:bookmarkStart w:id="652" w:name="_Toc32753771"/>
      <w:bookmarkStart w:id="653" w:name="_Toc32753811"/>
      <w:bookmarkStart w:id="654" w:name="_Toc32753847"/>
      <w:bookmarkStart w:id="655" w:name="_Toc32754040"/>
      <w:bookmarkStart w:id="656" w:name="_Toc46827973"/>
      <w:bookmarkStart w:id="657" w:name="_Toc56098842"/>
      <w:bookmarkStart w:id="658" w:name="_Toc62390105"/>
      <w:r w:rsidRPr="00DA472D">
        <w:t>2.</w:t>
      </w:r>
      <w:r w:rsidR="00A72A05" w:rsidRPr="00DA472D">
        <w:t>18</w:t>
      </w:r>
      <w:r w:rsidR="00297F63" w:rsidRPr="00DA472D">
        <w:t>. Порядок приняти</w:t>
      </w:r>
      <w:r w:rsidR="00F70E6F" w:rsidRPr="00DA472D">
        <w:t>я обязательств</w:t>
      </w:r>
      <w:bookmarkEnd w:id="648"/>
      <w:bookmarkEnd w:id="649"/>
      <w:bookmarkEnd w:id="650"/>
      <w:bookmarkEnd w:id="651"/>
      <w:bookmarkEnd w:id="652"/>
      <w:bookmarkEnd w:id="653"/>
      <w:bookmarkEnd w:id="654"/>
      <w:bookmarkEnd w:id="655"/>
      <w:bookmarkEnd w:id="656"/>
      <w:bookmarkEnd w:id="657"/>
      <w:bookmarkEnd w:id="658"/>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2.18.1. Суммы, отражаемые Учреждением на счете 502 00 "Обязательства", сопоставляются с информацией, учитываемой на соответствующих балансовых счетах бухгалтерского учета согласно требованиям Инструкции N 157н.</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2.18.2. Учетные данные на счете 502 01 "Принятые обязательства" подлежат отражению в соответствии с понятием "обязательства учреждения", приведенным в Инструкции N 157н. Показатели данного счета напрямую не "привязаны" к информации, отражаемой на балансовых счетах бухгалтерского учета.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2.18.3. Принятие обязатель</w:t>
      </w:r>
      <w:proofErr w:type="gramStart"/>
      <w:r w:rsidRPr="00E24C39">
        <w:rPr>
          <w:rFonts w:ascii="Arial" w:hAnsi="Arial" w:cs="Arial"/>
        </w:rPr>
        <w:t>ств св</w:t>
      </w:r>
      <w:proofErr w:type="gramEnd"/>
      <w:r w:rsidRPr="00E24C39">
        <w:rPr>
          <w:rFonts w:ascii="Arial" w:hAnsi="Arial" w:cs="Arial"/>
        </w:rPr>
        <w:t>ерх утвержденных плановых назначений недопустимо.</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2.18.4. Сотрудниками Бухгалтерии для перечисления средств по договорам на поставку товаров (выполнение работ, оказание услуг) принимаются к исполнению только подлинники документов при наличии на них подписи руководителя Учреждения или уполномоченного им лица на бумажном носителе или в виде электронного документа.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2.18.5. Для отражения в учете операций по исполнению Плана финансово-хозяйственной деятельности в отчетном периоде документы предоставляются в Бухгалтерию в следующем порядке:</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1) информация о вновь заключенных договорах - не позднее рабочего дня, следующего за днем заключения договора;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 документы, подтверждающие исполнение договора, для осуществления оплаты по принятым обязательствам - не позднее следующего рабочего дня с момента получения их ответственным лицом.</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2.18.6. Корректировка обязательств может производиться, в частности, в следующих случаях:</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изменения цены договора;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расторжения договора;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уточнения (изменения) суммы учтенных обязательств;</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изменения исковых требований, отмены судебного решения.</w:t>
      </w:r>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 xml:space="preserve">2.18.7. Аналитический учет обязательств ведется в разрезе </w:t>
      </w:r>
      <w:r w:rsidRPr="00E24C39">
        <w:rPr>
          <w:rStyle w:val="s10"/>
          <w:rFonts w:ascii="Arial" w:hAnsi="Arial" w:cs="Arial"/>
          <w:bCs/>
        </w:rPr>
        <w:t>кредиторов, в отношении которых принимаются обязательства, и контрактов (договоров).</w:t>
      </w:r>
    </w:p>
    <w:p w:rsidR="009F3983" w:rsidRDefault="00FA369C" w:rsidP="009F3983">
      <w:pPr>
        <w:pStyle w:val="s1"/>
        <w:spacing w:before="0" w:beforeAutospacing="0" w:after="0" w:afterAutospacing="0"/>
        <w:jc w:val="both"/>
        <w:rPr>
          <w:rFonts w:ascii="Arial" w:hAnsi="Arial" w:cs="Arial"/>
        </w:rPr>
      </w:pPr>
      <w:r w:rsidRPr="00E24C39">
        <w:rPr>
          <w:rFonts w:ascii="Arial" w:hAnsi="Arial" w:cs="Arial"/>
        </w:rPr>
        <w:t xml:space="preserve">2.18.8. </w:t>
      </w:r>
      <w:r w:rsidR="009F3983" w:rsidRPr="00E24C39">
        <w:rPr>
          <w:rFonts w:ascii="Arial" w:hAnsi="Arial" w:cs="Arial"/>
        </w:rPr>
        <w:t>Учет принятых обязательств и денеж</w:t>
      </w:r>
      <w:r w:rsidR="009F3983">
        <w:rPr>
          <w:rFonts w:ascii="Arial" w:hAnsi="Arial" w:cs="Arial"/>
        </w:rPr>
        <w:t xml:space="preserve">ных обязательств осуществляется, в частности, </w:t>
      </w:r>
      <w:r w:rsidR="009F3983" w:rsidRPr="00E24C39">
        <w:rPr>
          <w:rFonts w:ascii="Arial" w:hAnsi="Arial" w:cs="Arial"/>
        </w:rPr>
        <w:t>на основании следующих документов, подтверждающих их принятие:</w:t>
      </w:r>
    </w:p>
    <w:p w:rsidR="00F91DAB" w:rsidRDefault="00F91DAB" w:rsidP="009F3983">
      <w:pPr>
        <w:pStyle w:val="s1"/>
        <w:spacing w:before="0" w:beforeAutospacing="0" w:after="0" w:afterAutospacing="0"/>
        <w:jc w:val="both"/>
        <w:rPr>
          <w:rFonts w:ascii="Arial" w:hAnsi="Arial" w:cs="Arial"/>
        </w:rPr>
      </w:pPr>
    </w:p>
    <w:p w:rsidR="00F91DAB" w:rsidRPr="00E24C39" w:rsidRDefault="00F91DAB" w:rsidP="009F3983">
      <w:pPr>
        <w:pStyle w:val="s1"/>
        <w:spacing w:before="0" w:beforeAutospacing="0" w:after="0" w:afterAutospacing="0"/>
        <w:jc w:val="both"/>
        <w:rPr>
          <w:rFonts w:ascii="Arial" w:hAnsi="Arial" w:cs="Arial"/>
        </w:rPr>
      </w:pP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532"/>
        <w:gridCol w:w="4365"/>
        <w:gridCol w:w="4630"/>
      </w:tblGrid>
      <w:tr w:rsidR="009F3983" w:rsidRPr="00E24C39" w:rsidTr="00245461">
        <w:tc>
          <w:tcPr>
            <w:tcW w:w="279" w:type="pct"/>
            <w:tcBorders>
              <w:top w:val="single" w:sz="4" w:space="0" w:color="000000"/>
              <w:left w:val="single" w:sz="4" w:space="0" w:color="000000"/>
            </w:tcBorders>
            <w:shd w:val="clear" w:color="auto" w:fill="FFFFFF"/>
            <w:vAlign w:val="center"/>
            <w:hideMark/>
          </w:tcPr>
          <w:p w:rsidR="009F3983" w:rsidRPr="00E24C39" w:rsidRDefault="009F3983" w:rsidP="00245461">
            <w:pPr>
              <w:pStyle w:val="s1"/>
              <w:spacing w:before="0" w:beforeAutospacing="0" w:after="0" w:afterAutospacing="0"/>
              <w:jc w:val="center"/>
              <w:rPr>
                <w:rFonts w:ascii="Arial" w:hAnsi="Arial" w:cs="Arial"/>
              </w:rPr>
            </w:pPr>
            <w:r w:rsidRPr="00E24C39">
              <w:rPr>
                <w:rFonts w:ascii="Arial" w:hAnsi="Arial" w:cs="Arial"/>
                <w:lang w:val="en-US"/>
              </w:rPr>
              <w:t>N</w:t>
            </w:r>
            <w:r w:rsidRPr="00E24C39">
              <w:rPr>
                <w:rFonts w:ascii="Arial" w:hAnsi="Arial" w:cs="Arial"/>
              </w:rPr>
              <w:t xml:space="preserve"> п/п</w:t>
            </w:r>
          </w:p>
        </w:tc>
        <w:tc>
          <w:tcPr>
            <w:tcW w:w="2291" w:type="pct"/>
            <w:tcBorders>
              <w:top w:val="single" w:sz="4" w:space="0" w:color="000000"/>
              <w:left w:val="single" w:sz="4" w:space="0" w:color="000000"/>
            </w:tcBorders>
            <w:shd w:val="clear" w:color="auto" w:fill="FFFFFF"/>
            <w:vAlign w:val="center"/>
            <w:hideMark/>
          </w:tcPr>
          <w:p w:rsidR="009F3983" w:rsidRPr="00E24C39" w:rsidRDefault="009F3983" w:rsidP="00245461">
            <w:pPr>
              <w:pStyle w:val="s1"/>
              <w:spacing w:before="0" w:beforeAutospacing="0" w:after="0" w:afterAutospacing="0"/>
              <w:jc w:val="center"/>
              <w:rPr>
                <w:rFonts w:ascii="Arial" w:hAnsi="Arial" w:cs="Arial"/>
              </w:rPr>
            </w:pPr>
            <w:r w:rsidRPr="00E24C39">
              <w:rPr>
                <w:rFonts w:ascii="Arial" w:hAnsi="Arial" w:cs="Arial"/>
              </w:rPr>
              <w:t>Документ, на основании которого возникает</w:t>
            </w:r>
            <w:r w:rsidRPr="00E24C39">
              <w:rPr>
                <w:rStyle w:val="apple-converted-space"/>
                <w:rFonts w:ascii="Arial" w:hAnsi="Arial" w:cs="Arial"/>
              </w:rPr>
              <w:t> </w:t>
            </w:r>
            <w:r w:rsidRPr="00E24C39">
              <w:rPr>
                <w:rStyle w:val="s17"/>
                <w:rFonts w:ascii="Arial" w:hAnsi="Arial" w:cs="Arial"/>
              </w:rPr>
              <w:t>обязательство</w:t>
            </w:r>
          </w:p>
        </w:tc>
        <w:tc>
          <w:tcPr>
            <w:tcW w:w="2430" w:type="pct"/>
            <w:tcBorders>
              <w:top w:val="single" w:sz="4" w:space="0" w:color="000000"/>
              <w:left w:val="single" w:sz="4" w:space="0" w:color="000000"/>
              <w:right w:val="single" w:sz="4" w:space="0" w:color="000000"/>
            </w:tcBorders>
            <w:shd w:val="clear" w:color="auto" w:fill="FFFFFF"/>
            <w:vAlign w:val="center"/>
            <w:hideMark/>
          </w:tcPr>
          <w:p w:rsidR="009F3983" w:rsidRPr="00E24C39" w:rsidRDefault="009F3983" w:rsidP="00245461">
            <w:pPr>
              <w:pStyle w:val="s1"/>
              <w:spacing w:before="0" w:beforeAutospacing="0" w:after="0" w:afterAutospacing="0"/>
              <w:jc w:val="center"/>
              <w:rPr>
                <w:rFonts w:ascii="Arial" w:hAnsi="Arial" w:cs="Arial"/>
              </w:rPr>
            </w:pPr>
            <w:r w:rsidRPr="00E24C39">
              <w:rPr>
                <w:rFonts w:ascii="Arial" w:hAnsi="Arial" w:cs="Arial"/>
              </w:rPr>
              <w:t>Документ, подтверждающий возникновение денежного обязательства</w:t>
            </w:r>
          </w:p>
        </w:tc>
      </w:tr>
      <w:tr w:rsidR="009F3983" w:rsidRPr="00E24C39" w:rsidTr="00245461">
        <w:tc>
          <w:tcPr>
            <w:tcW w:w="279" w:type="pct"/>
            <w:vMerge w:val="restart"/>
            <w:tcBorders>
              <w:top w:val="single" w:sz="4" w:space="0" w:color="000000"/>
              <w:left w:val="single" w:sz="4" w:space="0" w:color="000000"/>
              <w:right w:val="single" w:sz="4" w:space="0" w:color="000000"/>
            </w:tcBorders>
            <w:shd w:val="clear" w:color="auto" w:fill="FFFFFF"/>
          </w:tcPr>
          <w:p w:rsidR="009F3983" w:rsidRPr="00E24C39" w:rsidRDefault="009F3983" w:rsidP="00245461">
            <w:pPr>
              <w:pStyle w:val="s1"/>
              <w:spacing w:before="0" w:after="0"/>
              <w:rPr>
                <w:rFonts w:ascii="Arial" w:hAnsi="Arial" w:cs="Arial"/>
              </w:rPr>
            </w:pPr>
            <w:r w:rsidRPr="00E24C39">
              <w:rPr>
                <w:rFonts w:ascii="Arial" w:hAnsi="Arial" w:cs="Arial"/>
              </w:rPr>
              <w:t>1.</w:t>
            </w:r>
          </w:p>
        </w:tc>
        <w:tc>
          <w:tcPr>
            <w:tcW w:w="2291" w:type="pct"/>
            <w:vMerge w:val="restart"/>
            <w:tcBorders>
              <w:top w:val="single" w:sz="4" w:space="0" w:color="000000"/>
              <w:left w:val="single" w:sz="4" w:space="0" w:color="000000"/>
              <w:right w:val="single" w:sz="4" w:space="0" w:color="000000"/>
            </w:tcBorders>
            <w:shd w:val="clear" w:color="auto" w:fill="FFFFFF"/>
          </w:tcPr>
          <w:p w:rsidR="009F3983" w:rsidRPr="00E24C39" w:rsidRDefault="009F3983" w:rsidP="00245461">
            <w:pPr>
              <w:pStyle w:val="s16"/>
              <w:rPr>
                <w:sz w:val="24"/>
                <w:szCs w:val="24"/>
              </w:rPr>
            </w:pPr>
            <w:r w:rsidRPr="00E24C39">
              <w:rPr>
                <w:sz w:val="24"/>
                <w:szCs w:val="24"/>
              </w:rPr>
              <w:t>Контракт (договор) на поставку товаров, выполнение работ, оказание услуг</w:t>
            </w:r>
          </w:p>
        </w:tc>
        <w:tc>
          <w:tcPr>
            <w:tcW w:w="2430" w:type="pct"/>
            <w:tcBorders>
              <w:top w:val="single" w:sz="4" w:space="0" w:color="000000"/>
              <w:left w:val="single" w:sz="4" w:space="0" w:color="000000"/>
              <w:right w:val="single" w:sz="4" w:space="0" w:color="000000"/>
            </w:tcBorders>
            <w:shd w:val="clear" w:color="auto" w:fill="FFFFFF"/>
          </w:tcPr>
          <w:p w:rsidR="009F3983" w:rsidRPr="00A5638E" w:rsidRDefault="009F3983" w:rsidP="00245461">
            <w:pPr>
              <w:pStyle w:val="s16"/>
              <w:rPr>
                <w:sz w:val="24"/>
                <w:szCs w:val="24"/>
              </w:rPr>
            </w:pPr>
            <w:r w:rsidRPr="00A5638E">
              <w:rPr>
                <w:sz w:val="24"/>
                <w:szCs w:val="24"/>
              </w:rPr>
              <w:t>Документ о приемке товаров, выполненной работы (ее результатов), оказанной услуги, в том числе в электронной форме (включая документ о приемке в ЕИС согласно ч. 13 ст. 94 Закона № 44-ФЗ от 05.04.2013)</w:t>
            </w:r>
          </w:p>
        </w:tc>
      </w:tr>
      <w:tr w:rsidR="009F3983" w:rsidRPr="00E24C39" w:rsidTr="00245461">
        <w:tc>
          <w:tcPr>
            <w:tcW w:w="279" w:type="pct"/>
            <w:vMerge/>
            <w:tcBorders>
              <w:left w:val="single" w:sz="4" w:space="0" w:color="000000"/>
              <w:right w:val="single" w:sz="4" w:space="0" w:color="000000"/>
            </w:tcBorders>
            <w:shd w:val="clear" w:color="auto" w:fill="FFFFFF"/>
            <w:hideMark/>
          </w:tcPr>
          <w:p w:rsidR="009F3983" w:rsidRPr="00E24C39" w:rsidRDefault="009F3983" w:rsidP="00245461">
            <w:pPr>
              <w:pStyle w:val="s1"/>
              <w:spacing w:before="0" w:beforeAutospacing="0" w:after="0" w:afterAutospacing="0"/>
              <w:rPr>
                <w:rFonts w:ascii="Arial" w:hAnsi="Arial" w:cs="Arial"/>
              </w:rPr>
            </w:pPr>
          </w:p>
        </w:tc>
        <w:tc>
          <w:tcPr>
            <w:tcW w:w="2291" w:type="pct"/>
            <w:vMerge/>
            <w:tcBorders>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Акт выполненных работ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Акт об оказании услуг</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Акт приема-передачи</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Контракт, договор (в случае осуществления авансовых платежей в соответствии с условиями договора/контракта, внесение арендной платы)</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Справка-расчет или иной документ, являющийся основанием для оплаты неустойки</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bottom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Счет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Счет-фактура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Товарная накладная (унифицированная</w:t>
            </w:r>
            <w:r w:rsidRPr="009B2450">
              <w:rPr>
                <w:rStyle w:val="apple-converted-space"/>
                <w:sz w:val="24"/>
                <w:szCs w:val="24"/>
              </w:rPr>
              <w:t> </w:t>
            </w:r>
            <w:r w:rsidRPr="009B2450">
              <w:rPr>
                <w:sz w:val="24"/>
                <w:szCs w:val="24"/>
              </w:rPr>
              <w:t>форма N ТОРГ-12) (ф. 0330212)</w:t>
            </w:r>
          </w:p>
        </w:tc>
      </w:tr>
      <w:tr w:rsidR="009F3983" w:rsidRPr="00E24C39" w:rsidTr="00245461">
        <w:trPr>
          <w:trHeight w:val="472"/>
        </w:trPr>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9B2450" w:rsidRDefault="009F3983" w:rsidP="00245461">
            <w:pPr>
              <w:pStyle w:val="s16"/>
              <w:rPr>
                <w:sz w:val="24"/>
                <w:szCs w:val="24"/>
              </w:rPr>
            </w:pPr>
            <w:r w:rsidRPr="009B2450">
              <w:rPr>
                <w:sz w:val="24"/>
                <w:szCs w:val="24"/>
              </w:rPr>
              <w:t>Универсальный передаточный документ</w:t>
            </w:r>
          </w:p>
        </w:tc>
      </w:tr>
      <w:tr w:rsidR="009F3983" w:rsidRPr="00E24C39" w:rsidTr="00245461">
        <w:trPr>
          <w:trHeight w:val="472"/>
        </w:trPr>
        <w:tc>
          <w:tcPr>
            <w:tcW w:w="279" w:type="pct"/>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291" w:type="pct"/>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tcPr>
          <w:p w:rsidR="009F3983" w:rsidRPr="00A5638E" w:rsidRDefault="009F3983" w:rsidP="00245461">
            <w:pPr>
              <w:pStyle w:val="s16"/>
              <w:rPr>
                <w:sz w:val="24"/>
                <w:szCs w:val="24"/>
              </w:rPr>
            </w:pPr>
            <w:r w:rsidRPr="00A5638E">
              <w:rPr>
                <w:sz w:val="24"/>
                <w:szCs w:val="24"/>
              </w:rPr>
              <w:t>Иной документ, подтверждающий возникновение денежного обязательства по контракту (договору)</w:t>
            </w:r>
          </w:p>
        </w:tc>
      </w:tr>
      <w:tr w:rsidR="009F3983" w:rsidRPr="00E24C39" w:rsidTr="00245461">
        <w:tc>
          <w:tcPr>
            <w:tcW w:w="279"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
              <w:spacing w:before="0" w:beforeAutospacing="0" w:after="0" w:afterAutospacing="0"/>
              <w:rPr>
                <w:rFonts w:ascii="Arial" w:hAnsi="Arial" w:cs="Arial"/>
              </w:rPr>
            </w:pPr>
            <w:r w:rsidRPr="00E24C39">
              <w:rPr>
                <w:rFonts w:ascii="Arial" w:hAnsi="Arial" w:cs="Arial"/>
              </w:rPr>
              <w:t>2.</w:t>
            </w:r>
          </w:p>
        </w:tc>
        <w:tc>
          <w:tcPr>
            <w:tcW w:w="2291"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Приказ об утверждении Штатного расписания с расчетом годового фонда оплаты труда</w:t>
            </w:r>
          </w:p>
          <w:p w:rsidR="009F3983" w:rsidRPr="00E24C39" w:rsidRDefault="009F3983" w:rsidP="00245461">
            <w:pPr>
              <w:pStyle w:val="s16"/>
              <w:rPr>
                <w:sz w:val="24"/>
                <w:szCs w:val="24"/>
              </w:rPr>
            </w:pPr>
            <w:r w:rsidRPr="00E24C39">
              <w:rPr>
                <w:sz w:val="24"/>
                <w:szCs w:val="24"/>
              </w:rPr>
              <w:t>(с учетом плановых назначений на оплату труда)</w:t>
            </w: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Записка-расчет об исчислении среднего заработка при предоставлении отпуска, увольнении и других случаях (ф. 0504425)</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bottom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Расчетно-платежная ведомость (ф. 0504401)</w:t>
            </w:r>
          </w:p>
        </w:tc>
      </w:tr>
      <w:tr w:rsidR="009F3983" w:rsidRPr="00E24C39" w:rsidTr="00245461">
        <w:trPr>
          <w:trHeight w:val="316"/>
        </w:trPr>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Расчетная ведомость (ф. 0504402)</w:t>
            </w:r>
          </w:p>
        </w:tc>
      </w:tr>
      <w:tr w:rsidR="009F3983" w:rsidRPr="00E24C39" w:rsidTr="00245461">
        <w:trPr>
          <w:trHeight w:val="316"/>
        </w:trPr>
        <w:tc>
          <w:tcPr>
            <w:tcW w:w="279" w:type="pct"/>
            <w:vMerge/>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tcPr>
          <w:p w:rsidR="009F3983" w:rsidRPr="00A5638E" w:rsidRDefault="009F3983" w:rsidP="00245461">
            <w:pPr>
              <w:pStyle w:val="s16"/>
              <w:rPr>
                <w:sz w:val="24"/>
                <w:szCs w:val="24"/>
              </w:rPr>
            </w:pPr>
            <w:r w:rsidRPr="00A5638E">
              <w:rPr>
                <w:sz w:val="24"/>
                <w:szCs w:val="24"/>
              </w:rPr>
              <w:t xml:space="preserve">Иной документ, подтверждающий возникновение денежного обязательства, </w:t>
            </w:r>
            <w:proofErr w:type="gramStart"/>
            <w:r w:rsidRPr="00A5638E">
              <w:rPr>
                <w:sz w:val="24"/>
                <w:szCs w:val="24"/>
              </w:rPr>
              <w:t>возникшему</w:t>
            </w:r>
            <w:proofErr w:type="gramEnd"/>
            <w:r w:rsidRPr="00A5638E">
              <w:rPr>
                <w:sz w:val="24"/>
                <w:szCs w:val="24"/>
              </w:rPr>
              <w:t xml:space="preserve"> по реализации трудовых функций работника</w:t>
            </w:r>
          </w:p>
        </w:tc>
      </w:tr>
      <w:tr w:rsidR="009F3983" w:rsidRPr="00E24C39" w:rsidTr="00245461">
        <w:tc>
          <w:tcPr>
            <w:tcW w:w="279"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
              <w:spacing w:before="0" w:beforeAutospacing="0" w:after="0" w:afterAutospacing="0"/>
              <w:rPr>
                <w:rFonts w:ascii="Arial" w:hAnsi="Arial" w:cs="Arial"/>
              </w:rPr>
            </w:pPr>
            <w:r w:rsidRPr="00E24C39">
              <w:rPr>
                <w:rFonts w:ascii="Arial" w:hAnsi="Arial" w:cs="Arial"/>
              </w:rPr>
              <w:t>3.</w:t>
            </w:r>
          </w:p>
        </w:tc>
        <w:tc>
          <w:tcPr>
            <w:tcW w:w="2291"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Исполнительный документ (исполнительный лист, судебный приказ)</w:t>
            </w:r>
          </w:p>
        </w:tc>
        <w:tc>
          <w:tcPr>
            <w:tcW w:w="2430" w:type="pc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Бухгалтерская справка (ф. 0504833)</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График выплат по исполнительному документу, предусматривающему выплаты периодического характера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Исполнительный документ</w:t>
            </w:r>
          </w:p>
        </w:tc>
      </w:tr>
      <w:tr w:rsidR="009F3983" w:rsidRPr="00E24C39" w:rsidTr="00245461">
        <w:trPr>
          <w:trHeight w:val="199"/>
        </w:trPr>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Справка-расчет</w:t>
            </w:r>
          </w:p>
        </w:tc>
      </w:tr>
      <w:tr w:rsidR="009F3983" w:rsidRPr="00E24C39" w:rsidTr="00245461">
        <w:trPr>
          <w:trHeight w:val="199"/>
        </w:trPr>
        <w:tc>
          <w:tcPr>
            <w:tcW w:w="279" w:type="pct"/>
            <w:vMerge/>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291" w:type="pct"/>
            <w:vMerge/>
            <w:tcBorders>
              <w:left w:val="single" w:sz="4" w:space="0" w:color="000000"/>
              <w:right w:val="single" w:sz="4" w:space="0" w:color="000000"/>
            </w:tcBorders>
            <w:shd w:val="clear" w:color="auto" w:fill="FFFFFF"/>
            <w:vAlign w:val="center"/>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tcPr>
          <w:p w:rsidR="009F3983" w:rsidRPr="00A5638E" w:rsidRDefault="009F3983" w:rsidP="00245461">
            <w:pPr>
              <w:pStyle w:val="s16"/>
              <w:rPr>
                <w:sz w:val="24"/>
                <w:szCs w:val="24"/>
              </w:rPr>
            </w:pPr>
            <w:r w:rsidRPr="00A5638E">
              <w:rPr>
                <w:sz w:val="24"/>
                <w:szCs w:val="24"/>
              </w:rPr>
              <w:t>Иной документ, подтверждающий возникновение денежного обязательства на основании исполнительного документа</w:t>
            </w:r>
          </w:p>
        </w:tc>
      </w:tr>
      <w:tr w:rsidR="009F3983" w:rsidRPr="00E24C39" w:rsidTr="00245461">
        <w:tc>
          <w:tcPr>
            <w:tcW w:w="279"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
              <w:spacing w:before="0" w:beforeAutospacing="0" w:after="0" w:afterAutospacing="0"/>
              <w:rPr>
                <w:rFonts w:ascii="Arial" w:hAnsi="Arial" w:cs="Arial"/>
              </w:rPr>
            </w:pPr>
            <w:r w:rsidRPr="00E24C39">
              <w:rPr>
                <w:rFonts w:ascii="Arial" w:hAnsi="Arial" w:cs="Arial"/>
              </w:rPr>
              <w:t>4.</w:t>
            </w:r>
          </w:p>
        </w:tc>
        <w:tc>
          <w:tcPr>
            <w:tcW w:w="2291"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6"/>
              <w:rPr>
                <w:sz w:val="24"/>
                <w:szCs w:val="24"/>
              </w:rPr>
            </w:pPr>
            <w:r w:rsidRPr="00E24C39">
              <w:rPr>
                <w:sz w:val="24"/>
                <w:szCs w:val="24"/>
              </w:rPr>
              <w:t>Решение налогового органа о взыскании налога, сбора, пеней и штрафов</w:t>
            </w: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Бухгалтерская справка (ф. 0504833)</w:t>
            </w:r>
          </w:p>
        </w:tc>
      </w:tr>
      <w:tr w:rsidR="009F3983" w:rsidRPr="00E24C39" w:rsidTr="00245461">
        <w:tc>
          <w:tcPr>
            <w:tcW w:w="279" w:type="pct"/>
            <w:vMerge/>
            <w:tcBorders>
              <w:top w:val="single" w:sz="4" w:space="0" w:color="000000"/>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top w:val="single" w:sz="4" w:space="0" w:color="000000"/>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A5638E" w:rsidRDefault="009F3983" w:rsidP="00245461">
            <w:pPr>
              <w:pStyle w:val="s16"/>
              <w:rPr>
                <w:sz w:val="24"/>
                <w:szCs w:val="24"/>
              </w:rPr>
            </w:pPr>
            <w:r w:rsidRPr="00A5638E">
              <w:rPr>
                <w:sz w:val="24"/>
                <w:szCs w:val="24"/>
              </w:rPr>
              <w:t>Решение налогового органа</w:t>
            </w:r>
          </w:p>
        </w:tc>
      </w:tr>
      <w:tr w:rsidR="009F3983" w:rsidRPr="00E24C39" w:rsidTr="00245461">
        <w:trPr>
          <w:trHeight w:val="316"/>
        </w:trPr>
        <w:tc>
          <w:tcPr>
            <w:tcW w:w="279" w:type="pct"/>
            <w:vMerge/>
            <w:tcBorders>
              <w:top w:val="single" w:sz="4" w:space="0" w:color="000000"/>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291" w:type="pct"/>
            <w:vMerge/>
            <w:tcBorders>
              <w:top w:val="single" w:sz="4" w:space="0" w:color="000000"/>
              <w:left w:val="single" w:sz="4" w:space="0" w:color="000000"/>
              <w:right w:val="single" w:sz="4" w:space="0" w:color="000000"/>
            </w:tcBorders>
            <w:shd w:val="clear" w:color="auto" w:fill="FFFFFF"/>
            <w:vAlign w:val="center"/>
            <w:hideMark/>
          </w:tcPr>
          <w:p w:rsidR="009F3983" w:rsidRPr="00E24C39" w:rsidRDefault="009F3983" w:rsidP="00245461">
            <w:pPr>
              <w:spacing w:after="0" w:line="240" w:lineRule="auto"/>
              <w:rPr>
                <w:rFonts w:ascii="Arial" w:hAnsi="Arial" w:cs="Arial"/>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Справка-расчет</w:t>
            </w:r>
          </w:p>
        </w:tc>
      </w:tr>
      <w:tr w:rsidR="009F3983" w:rsidRPr="00E24C39" w:rsidTr="00245461">
        <w:tc>
          <w:tcPr>
            <w:tcW w:w="279" w:type="pct"/>
            <w:vMerge w:val="restart"/>
            <w:tcBorders>
              <w:top w:val="single" w:sz="4" w:space="0" w:color="000000"/>
              <w:left w:val="single" w:sz="4" w:space="0" w:color="000000"/>
              <w:right w:val="single" w:sz="4" w:space="0" w:color="000000"/>
            </w:tcBorders>
            <w:shd w:val="clear" w:color="auto" w:fill="FFFFFF"/>
            <w:hideMark/>
          </w:tcPr>
          <w:p w:rsidR="009F3983" w:rsidRPr="00E24C39" w:rsidRDefault="009F3983" w:rsidP="00245461">
            <w:pPr>
              <w:pStyle w:val="s1"/>
              <w:spacing w:before="0" w:beforeAutospacing="0" w:after="0" w:afterAutospacing="0"/>
              <w:rPr>
                <w:rFonts w:ascii="Arial" w:hAnsi="Arial" w:cs="Arial"/>
              </w:rPr>
            </w:pPr>
            <w:r w:rsidRPr="00E24C39">
              <w:rPr>
                <w:rFonts w:ascii="Arial" w:hAnsi="Arial" w:cs="Arial"/>
              </w:rPr>
              <w:t>5.</w:t>
            </w:r>
          </w:p>
          <w:p w:rsidR="009F3983" w:rsidRPr="00E24C39" w:rsidRDefault="009F3983" w:rsidP="00245461">
            <w:pPr>
              <w:pStyle w:val="empty"/>
              <w:rPr>
                <w:rFonts w:ascii="Arial" w:hAnsi="Arial" w:cs="Arial"/>
              </w:rPr>
            </w:pPr>
            <w:r w:rsidRPr="00E24C39">
              <w:rPr>
                <w:rFonts w:ascii="Arial" w:hAnsi="Arial" w:cs="Arial"/>
              </w:rPr>
              <w:t> </w:t>
            </w:r>
          </w:p>
        </w:tc>
        <w:tc>
          <w:tcPr>
            <w:tcW w:w="2291" w:type="pct"/>
            <w:vMerge w:val="restart"/>
            <w:tcBorders>
              <w:top w:val="single" w:sz="4" w:space="0" w:color="000000"/>
              <w:left w:val="single" w:sz="4" w:space="0" w:color="000000"/>
              <w:right w:val="single" w:sz="4" w:space="0" w:color="000000"/>
            </w:tcBorders>
            <w:shd w:val="clear" w:color="auto" w:fill="FFFFFF"/>
            <w:hideMark/>
          </w:tcPr>
          <w:p w:rsidR="009F3983" w:rsidRPr="00F311E2" w:rsidRDefault="009F3983" w:rsidP="00245461">
            <w:pPr>
              <w:pStyle w:val="s16"/>
              <w:rPr>
                <w:sz w:val="24"/>
                <w:szCs w:val="24"/>
              </w:rPr>
            </w:pPr>
            <w:r w:rsidRPr="00F311E2">
              <w:rPr>
                <w:sz w:val="24"/>
                <w:szCs w:val="24"/>
              </w:rPr>
              <w:t>Документ, не определенный выше, в соответствии с которым возникает обязательство:</w:t>
            </w:r>
          </w:p>
          <w:p w:rsidR="009F3983" w:rsidRPr="00F311E2" w:rsidRDefault="009F3983" w:rsidP="00245461">
            <w:pPr>
              <w:pStyle w:val="s16"/>
              <w:rPr>
                <w:sz w:val="24"/>
                <w:szCs w:val="24"/>
              </w:rPr>
            </w:pPr>
            <w:r w:rsidRPr="00F311E2">
              <w:rPr>
                <w:sz w:val="24"/>
                <w:szCs w:val="24"/>
              </w:rPr>
              <w:t xml:space="preserve">- закон, иной нормативный правовой акт, в соответствии с </w:t>
            </w:r>
            <w:proofErr w:type="gramStart"/>
            <w:r w:rsidRPr="00F311E2">
              <w:rPr>
                <w:sz w:val="24"/>
                <w:szCs w:val="24"/>
              </w:rPr>
              <w:t>которыми</w:t>
            </w:r>
            <w:proofErr w:type="gramEnd"/>
            <w:r w:rsidRPr="00F311E2">
              <w:rPr>
                <w:sz w:val="24"/>
                <w:szCs w:val="24"/>
              </w:rPr>
              <w:t xml:space="preserve"> возникают обязательства перед международными организациям, обязательства по уплате взносов, безвозмездных перечислений субъектам международного права, а также обязательства по уплате платежей в бюджет (не требующие заключения договора);</w:t>
            </w:r>
          </w:p>
          <w:p w:rsidR="009F3983" w:rsidRPr="00F311E2" w:rsidRDefault="009F3983" w:rsidP="00245461">
            <w:pPr>
              <w:pStyle w:val="s16"/>
              <w:rPr>
                <w:sz w:val="24"/>
                <w:szCs w:val="24"/>
              </w:rPr>
            </w:pPr>
            <w:r w:rsidRPr="00F311E2">
              <w:rPr>
                <w:sz w:val="24"/>
                <w:szCs w:val="24"/>
              </w:rPr>
              <w:t>- договор, расчет по которому осуществляется наличными деньгами;</w:t>
            </w:r>
          </w:p>
          <w:p w:rsidR="009F3983" w:rsidRPr="00F311E2" w:rsidRDefault="009F3983" w:rsidP="00245461">
            <w:pPr>
              <w:pStyle w:val="s16"/>
              <w:rPr>
                <w:sz w:val="24"/>
                <w:szCs w:val="24"/>
              </w:rPr>
            </w:pPr>
            <w:r w:rsidRPr="00F311E2">
              <w:rPr>
                <w:sz w:val="24"/>
                <w:szCs w:val="24"/>
              </w:rPr>
              <w:t>- договор на оказание услуг, выполнение работ, заключенный с физическим лицом, не являющимся индивидуальным предпринимателем.</w:t>
            </w: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Отчет о расходах подотчетного лица</w:t>
            </w:r>
          </w:p>
        </w:tc>
      </w:tr>
      <w:tr w:rsidR="009F3983" w:rsidRPr="00E24C39" w:rsidTr="00245461">
        <w:tc>
          <w:tcPr>
            <w:tcW w:w="279" w:type="pct"/>
            <w:vMerge/>
            <w:tcBorders>
              <w:left w:val="single" w:sz="4" w:space="0" w:color="000000"/>
              <w:right w:val="single" w:sz="4" w:space="0" w:color="000000"/>
            </w:tcBorders>
            <w:shd w:val="clear" w:color="auto" w:fill="FFFFFF"/>
            <w:vAlign w:val="center"/>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tcPr>
          <w:p w:rsidR="009F3983" w:rsidRPr="00696759" w:rsidRDefault="009F3983" w:rsidP="00245461">
            <w:pPr>
              <w:pStyle w:val="s16"/>
              <w:rPr>
                <w:sz w:val="24"/>
                <w:szCs w:val="24"/>
              </w:rPr>
            </w:pPr>
            <w:r>
              <w:rPr>
                <w:sz w:val="24"/>
                <w:szCs w:val="24"/>
              </w:rPr>
              <w:t>Авансовый отчет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Акт выполненных работ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Акт приема-передачи</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Акт об оказании услуг</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Договор на оказание услуг, выполнение работ, заключенный с физическим лицом, не являющимся индивидуальным предпринимателем</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Решение о командировании</w:t>
            </w:r>
          </w:p>
        </w:tc>
      </w:tr>
      <w:tr w:rsidR="009F3983" w:rsidRPr="00E24C39" w:rsidTr="00245461">
        <w:tc>
          <w:tcPr>
            <w:tcW w:w="279" w:type="pct"/>
            <w:vMerge/>
            <w:tcBorders>
              <w:left w:val="single" w:sz="4" w:space="0" w:color="000000"/>
              <w:right w:val="single" w:sz="4" w:space="0" w:color="000000"/>
            </w:tcBorders>
            <w:shd w:val="clear" w:color="auto" w:fill="FFFFFF"/>
            <w:vAlign w:val="center"/>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tcPr>
          <w:p w:rsidR="009F3983" w:rsidRPr="00696759" w:rsidRDefault="009F3983" w:rsidP="00245461">
            <w:pPr>
              <w:pStyle w:val="af4"/>
            </w:pPr>
            <w:r w:rsidRPr="00696759">
              <w:t>Заявка-обоснование закупки товаров, работ, услуг малого объема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Заявление физического лица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Квитанция</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Служебная записка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Справка-расчет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Счет</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Счет-фактура</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696759" w:rsidRDefault="009F3983" w:rsidP="00245461">
            <w:pPr>
              <w:pStyle w:val="s16"/>
              <w:rPr>
                <w:sz w:val="24"/>
                <w:szCs w:val="24"/>
              </w:rPr>
            </w:pPr>
            <w:r w:rsidRPr="00696759">
              <w:rPr>
                <w:sz w:val="24"/>
                <w:szCs w:val="24"/>
              </w:rPr>
              <w:t>Товарная накладная (унифицированная форма N ТОРГ-12) (ф.0330212)</w:t>
            </w:r>
          </w:p>
        </w:tc>
      </w:tr>
      <w:tr w:rsidR="009F3983" w:rsidRPr="00E24C39" w:rsidTr="00245461">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right w:val="single" w:sz="4" w:space="0" w:color="000000"/>
            </w:tcBorders>
            <w:shd w:val="clear" w:color="auto" w:fill="FFFFFF"/>
            <w:hideMark/>
          </w:tcPr>
          <w:p w:rsidR="009F3983" w:rsidRPr="00F311E2" w:rsidRDefault="009F3983" w:rsidP="00245461">
            <w:pPr>
              <w:pStyle w:val="s16"/>
              <w:rPr>
                <w:sz w:val="24"/>
                <w:szCs w:val="24"/>
              </w:rPr>
            </w:pPr>
            <w:r w:rsidRPr="00F311E2">
              <w:rPr>
                <w:sz w:val="24"/>
                <w:szCs w:val="24"/>
              </w:rPr>
              <w:t>Универсальный передаточный документ</w:t>
            </w:r>
          </w:p>
        </w:tc>
      </w:tr>
      <w:tr w:rsidR="009F3983" w:rsidRPr="00E24C39" w:rsidTr="00245461">
        <w:trPr>
          <w:trHeight w:val="161"/>
        </w:trPr>
        <w:tc>
          <w:tcPr>
            <w:tcW w:w="279" w:type="pct"/>
            <w:vMerge/>
            <w:tcBorders>
              <w:left w:val="single" w:sz="4" w:space="0" w:color="000000"/>
              <w:right w:val="single" w:sz="4" w:space="0" w:color="000000"/>
            </w:tcBorders>
            <w:shd w:val="clear" w:color="auto" w:fill="FFFFFF"/>
            <w:vAlign w:val="center"/>
            <w:hideMark/>
          </w:tcPr>
          <w:p w:rsidR="009F3983" w:rsidRPr="00E24C39" w:rsidRDefault="009F3983" w:rsidP="00245461">
            <w:pPr>
              <w:pStyle w:val="empty"/>
              <w:rPr>
                <w:rFonts w:ascii="Arial" w:hAnsi="Arial" w:cs="Arial"/>
              </w:rPr>
            </w:pPr>
          </w:p>
        </w:tc>
        <w:tc>
          <w:tcPr>
            <w:tcW w:w="2291" w:type="pct"/>
            <w:vMerge/>
            <w:tcBorders>
              <w:left w:val="single" w:sz="4" w:space="0" w:color="000000"/>
              <w:right w:val="single" w:sz="4" w:space="0" w:color="000000"/>
            </w:tcBorders>
            <w:shd w:val="clear" w:color="auto" w:fill="FFFFFF"/>
            <w:vAlign w:val="center"/>
            <w:hideMark/>
          </w:tcPr>
          <w:p w:rsidR="009F3983" w:rsidRPr="00F311E2" w:rsidRDefault="009F3983" w:rsidP="00245461">
            <w:pPr>
              <w:pStyle w:val="s16"/>
              <w:rPr>
                <w:sz w:val="24"/>
                <w:szCs w:val="24"/>
              </w:rPr>
            </w:pPr>
          </w:p>
        </w:tc>
        <w:tc>
          <w:tcPr>
            <w:tcW w:w="2430" w:type="pct"/>
            <w:tcBorders>
              <w:top w:val="single" w:sz="4" w:space="0" w:color="000000"/>
              <w:left w:val="single" w:sz="4" w:space="0" w:color="000000"/>
              <w:bottom w:val="single" w:sz="4" w:space="0" w:color="000000"/>
              <w:right w:val="single" w:sz="4" w:space="0" w:color="000000"/>
            </w:tcBorders>
            <w:shd w:val="clear" w:color="auto" w:fill="FFFFFF"/>
            <w:hideMark/>
          </w:tcPr>
          <w:p w:rsidR="009F3983" w:rsidRPr="00F311E2" w:rsidRDefault="009F3983" w:rsidP="00245461">
            <w:pPr>
              <w:pStyle w:val="s16"/>
              <w:rPr>
                <w:sz w:val="24"/>
                <w:szCs w:val="24"/>
              </w:rPr>
            </w:pPr>
            <w:r w:rsidRPr="00F311E2">
              <w:rPr>
                <w:sz w:val="24"/>
                <w:szCs w:val="24"/>
              </w:rPr>
              <w:t>Чек</w:t>
            </w:r>
          </w:p>
        </w:tc>
      </w:tr>
      <w:tr w:rsidR="009F3983" w:rsidRPr="00E24C39" w:rsidTr="00245461">
        <w:trPr>
          <w:trHeight w:val="161"/>
        </w:trPr>
        <w:tc>
          <w:tcPr>
            <w:tcW w:w="279" w:type="pct"/>
            <w:tcBorders>
              <w:left w:val="single" w:sz="4" w:space="0" w:color="000000"/>
              <w:bottom w:val="single" w:sz="4" w:space="0" w:color="000000"/>
              <w:right w:val="single" w:sz="4" w:space="0" w:color="000000"/>
            </w:tcBorders>
            <w:shd w:val="clear" w:color="auto" w:fill="FFFFFF"/>
            <w:vAlign w:val="center"/>
          </w:tcPr>
          <w:p w:rsidR="009F3983" w:rsidRPr="00E24C39" w:rsidRDefault="009F3983" w:rsidP="00245461">
            <w:pPr>
              <w:pStyle w:val="empty"/>
              <w:rPr>
                <w:rFonts w:ascii="Arial" w:hAnsi="Arial" w:cs="Arial"/>
              </w:rPr>
            </w:pPr>
          </w:p>
        </w:tc>
        <w:tc>
          <w:tcPr>
            <w:tcW w:w="2291" w:type="pct"/>
            <w:tcBorders>
              <w:left w:val="single" w:sz="4" w:space="0" w:color="000000"/>
              <w:bottom w:val="single" w:sz="4" w:space="0" w:color="000000"/>
              <w:right w:val="single" w:sz="4" w:space="0" w:color="000000"/>
            </w:tcBorders>
            <w:shd w:val="clear" w:color="auto" w:fill="FFFFFF"/>
            <w:vAlign w:val="center"/>
          </w:tcPr>
          <w:p w:rsidR="009F3983" w:rsidRPr="00F311E2" w:rsidRDefault="009F3983" w:rsidP="00245461">
            <w:pPr>
              <w:pStyle w:val="s16"/>
              <w:rPr>
                <w:sz w:val="24"/>
                <w:szCs w:val="24"/>
              </w:rPr>
            </w:pPr>
          </w:p>
        </w:tc>
        <w:tc>
          <w:tcPr>
            <w:tcW w:w="2430" w:type="pct"/>
            <w:tcBorders>
              <w:top w:val="single" w:sz="4" w:space="0" w:color="000000"/>
              <w:left w:val="single" w:sz="4" w:space="0" w:color="000000"/>
              <w:bottom w:val="single" w:sz="4" w:space="0" w:color="000000"/>
              <w:right w:val="single" w:sz="4" w:space="0" w:color="000000"/>
            </w:tcBorders>
            <w:shd w:val="clear" w:color="auto" w:fill="FFFFFF"/>
          </w:tcPr>
          <w:p w:rsidR="009F3983" w:rsidRPr="00A5638E" w:rsidRDefault="009F3983" w:rsidP="00245461">
            <w:pPr>
              <w:pStyle w:val="s16"/>
              <w:rPr>
                <w:sz w:val="24"/>
                <w:szCs w:val="24"/>
              </w:rPr>
            </w:pPr>
            <w:r w:rsidRPr="00A5638E">
              <w:rPr>
                <w:sz w:val="24"/>
                <w:szCs w:val="24"/>
              </w:rPr>
              <w:t>Иной документ, подтверждающий возникновение денежного обязательства</w:t>
            </w:r>
          </w:p>
        </w:tc>
      </w:tr>
    </w:tbl>
    <w:p w:rsidR="00FA369C" w:rsidRPr="00E24C39" w:rsidRDefault="00FA369C" w:rsidP="00DB5213">
      <w:pPr>
        <w:pStyle w:val="s1"/>
        <w:spacing w:before="0" w:beforeAutospacing="0" w:after="0" w:afterAutospacing="0"/>
        <w:jc w:val="both"/>
        <w:rPr>
          <w:rFonts w:ascii="Arial" w:hAnsi="Arial" w:cs="Arial"/>
        </w:rPr>
      </w:pPr>
      <w:r w:rsidRPr="00E24C39">
        <w:rPr>
          <w:rFonts w:ascii="Arial" w:hAnsi="Arial" w:cs="Arial"/>
        </w:rPr>
        <w:t>2.18.9. Учет принимаемых обязательств осуществляется на основании следующих документов:</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4735"/>
        <w:gridCol w:w="4792"/>
      </w:tblGrid>
      <w:tr w:rsidR="00FA369C" w:rsidRPr="00E24C39" w:rsidTr="00A76A34">
        <w:tc>
          <w:tcPr>
            <w:tcW w:w="2485" w:type="pct"/>
            <w:tcBorders>
              <w:top w:val="single" w:sz="4" w:space="0" w:color="000000"/>
              <w:left w:val="single" w:sz="4" w:space="0" w:color="000000"/>
              <w:bottom w:val="single" w:sz="4" w:space="0" w:color="000000"/>
            </w:tcBorders>
            <w:shd w:val="clear" w:color="auto" w:fill="FFFFFF"/>
            <w:vAlign w:val="center"/>
            <w:hideMark/>
          </w:tcPr>
          <w:p w:rsidR="00FA369C" w:rsidRPr="00E24C39" w:rsidRDefault="00FA369C" w:rsidP="00A76A34">
            <w:pPr>
              <w:pStyle w:val="s1"/>
              <w:spacing w:before="0" w:beforeAutospacing="0" w:after="0" w:afterAutospacing="0"/>
              <w:jc w:val="center"/>
              <w:rPr>
                <w:rFonts w:ascii="Arial" w:hAnsi="Arial" w:cs="Arial"/>
              </w:rPr>
            </w:pPr>
            <w:r w:rsidRPr="00E24C39">
              <w:rPr>
                <w:rFonts w:ascii="Arial" w:hAnsi="Arial" w:cs="Arial"/>
              </w:rPr>
              <w:t>Обязательства,</w:t>
            </w:r>
          </w:p>
          <w:p w:rsidR="00FA369C" w:rsidRPr="00E24C39" w:rsidRDefault="00FA369C" w:rsidP="00A76A34">
            <w:pPr>
              <w:pStyle w:val="s1"/>
              <w:spacing w:before="0" w:beforeAutospacing="0" w:after="0" w:afterAutospacing="0"/>
              <w:jc w:val="center"/>
              <w:rPr>
                <w:rFonts w:ascii="Arial" w:hAnsi="Arial" w:cs="Arial"/>
              </w:rPr>
            </w:pPr>
            <w:r w:rsidRPr="00E24C39">
              <w:rPr>
                <w:rFonts w:ascii="Arial" w:hAnsi="Arial" w:cs="Arial"/>
              </w:rPr>
              <w:t>отражаемые на счете 0 502 07 000 "Принимаемые обязательства"</w:t>
            </w:r>
          </w:p>
        </w:tc>
        <w:tc>
          <w:tcPr>
            <w:tcW w:w="2515" w:type="pct"/>
            <w:tcBorders>
              <w:top w:val="single" w:sz="4" w:space="0" w:color="000000"/>
              <w:left w:val="single" w:sz="4" w:space="0" w:color="000000"/>
              <w:bottom w:val="single" w:sz="4" w:space="0" w:color="000000"/>
              <w:right w:val="single" w:sz="4" w:space="0" w:color="000000"/>
            </w:tcBorders>
            <w:shd w:val="clear" w:color="auto" w:fill="FFFFFF"/>
            <w:vAlign w:val="center"/>
            <w:hideMark/>
          </w:tcPr>
          <w:p w:rsidR="00FA369C" w:rsidRPr="00E24C39" w:rsidRDefault="00FA369C" w:rsidP="00A76A34">
            <w:pPr>
              <w:pStyle w:val="s1"/>
              <w:spacing w:before="0" w:beforeAutospacing="0" w:after="0" w:afterAutospacing="0"/>
              <w:jc w:val="center"/>
              <w:rPr>
                <w:rFonts w:ascii="Arial" w:hAnsi="Arial" w:cs="Arial"/>
              </w:rPr>
            </w:pPr>
            <w:r w:rsidRPr="00E24C39">
              <w:rPr>
                <w:rFonts w:ascii="Arial" w:hAnsi="Arial" w:cs="Arial"/>
              </w:rPr>
              <w:t>Документы-основания для отражения операций</w:t>
            </w:r>
          </w:p>
        </w:tc>
      </w:tr>
      <w:tr w:rsidR="00FA369C" w:rsidRPr="00E24C39" w:rsidTr="00A76A34">
        <w:tc>
          <w:tcPr>
            <w:tcW w:w="2485" w:type="pct"/>
            <w:vMerge w:val="restart"/>
            <w:tcBorders>
              <w:top w:val="single" w:sz="4" w:space="0" w:color="000000"/>
              <w:left w:val="single" w:sz="4" w:space="0" w:color="000000"/>
              <w:bottom w:val="single" w:sz="4" w:space="0" w:color="000000"/>
            </w:tcBorders>
            <w:shd w:val="clear" w:color="auto" w:fill="FFFFFF"/>
            <w:hideMark/>
          </w:tcPr>
          <w:p w:rsidR="00FA369C" w:rsidRPr="00E24C39" w:rsidRDefault="00FA369C" w:rsidP="00A76A34">
            <w:pPr>
              <w:pStyle w:val="s16"/>
              <w:rPr>
                <w:sz w:val="24"/>
                <w:szCs w:val="24"/>
              </w:rPr>
            </w:pPr>
            <w:r w:rsidRPr="00E24C39">
              <w:rPr>
                <w:sz w:val="24"/>
                <w:szCs w:val="24"/>
              </w:rPr>
              <w:t>Обязательства, возникающие при объявлении о начале конкурентной процедуры определения контрагента</w:t>
            </w:r>
          </w:p>
          <w:p w:rsidR="00FA369C" w:rsidRPr="00E24C39" w:rsidRDefault="00FA369C" w:rsidP="00A76A34">
            <w:pPr>
              <w:pStyle w:val="s16"/>
              <w:rPr>
                <w:sz w:val="24"/>
                <w:szCs w:val="24"/>
              </w:rPr>
            </w:pPr>
            <w:r w:rsidRPr="00E24C39">
              <w:rPr>
                <w:sz w:val="24"/>
                <w:szCs w:val="24"/>
              </w:rPr>
              <w:t>(кредит счета 0 502 07 000)</w:t>
            </w:r>
          </w:p>
        </w:tc>
        <w:tc>
          <w:tcPr>
            <w:tcW w:w="2515" w:type="pct"/>
            <w:tcBorders>
              <w:top w:val="single" w:sz="4" w:space="0" w:color="000000"/>
              <w:left w:val="single" w:sz="4" w:space="0" w:color="000000"/>
              <w:bottom w:val="single" w:sz="4" w:space="0" w:color="auto"/>
              <w:right w:val="single" w:sz="4" w:space="0" w:color="000000"/>
            </w:tcBorders>
            <w:shd w:val="clear" w:color="auto" w:fill="FFFFFF"/>
            <w:hideMark/>
          </w:tcPr>
          <w:p w:rsidR="00FA369C" w:rsidRPr="00E24C39" w:rsidRDefault="00FA369C" w:rsidP="00A76A34">
            <w:pPr>
              <w:pStyle w:val="s16"/>
              <w:rPr>
                <w:sz w:val="24"/>
                <w:szCs w:val="24"/>
              </w:rPr>
            </w:pPr>
            <w:r w:rsidRPr="00E24C39">
              <w:rPr>
                <w:sz w:val="24"/>
                <w:szCs w:val="24"/>
              </w:rPr>
              <w:t xml:space="preserve">Извещение </w:t>
            </w:r>
          </w:p>
        </w:tc>
      </w:tr>
      <w:tr w:rsidR="00FA369C" w:rsidRPr="00E24C39" w:rsidTr="00A76A34">
        <w:trPr>
          <w:trHeight w:val="868"/>
        </w:trPr>
        <w:tc>
          <w:tcPr>
            <w:tcW w:w="2485" w:type="pct"/>
            <w:vMerge/>
            <w:tcBorders>
              <w:top w:val="single" w:sz="4" w:space="0" w:color="000000"/>
              <w:left w:val="single" w:sz="4" w:space="0" w:color="000000"/>
              <w:bottom w:val="single" w:sz="4" w:space="0" w:color="000000"/>
              <w:right w:val="single" w:sz="4" w:space="0" w:color="auto"/>
            </w:tcBorders>
            <w:shd w:val="clear" w:color="auto" w:fill="FFFFFF"/>
            <w:vAlign w:val="center"/>
            <w:hideMark/>
          </w:tcPr>
          <w:p w:rsidR="00FA369C" w:rsidRPr="00E24C39" w:rsidRDefault="00FA369C" w:rsidP="00A76A34">
            <w:pPr>
              <w:spacing w:after="0" w:line="240" w:lineRule="auto"/>
              <w:rPr>
                <w:rFonts w:ascii="Arial" w:hAnsi="Arial" w:cs="Arial"/>
                <w:sz w:val="24"/>
                <w:szCs w:val="24"/>
              </w:rPr>
            </w:pPr>
          </w:p>
        </w:tc>
        <w:tc>
          <w:tcPr>
            <w:tcW w:w="2515" w:type="pct"/>
            <w:tcBorders>
              <w:top w:val="single" w:sz="4" w:space="0" w:color="auto"/>
              <w:left w:val="single" w:sz="4" w:space="0" w:color="auto"/>
              <w:bottom w:val="single" w:sz="4" w:space="0" w:color="auto"/>
              <w:right w:val="single" w:sz="4" w:space="0" w:color="auto"/>
            </w:tcBorders>
            <w:shd w:val="clear" w:color="auto" w:fill="FFFFFF"/>
            <w:hideMark/>
          </w:tcPr>
          <w:p w:rsidR="00FA369C" w:rsidRPr="00E24C39" w:rsidRDefault="00FA369C" w:rsidP="00A76A34">
            <w:pPr>
              <w:pStyle w:val="s16"/>
              <w:rPr>
                <w:sz w:val="24"/>
                <w:szCs w:val="24"/>
              </w:rPr>
            </w:pPr>
            <w:r w:rsidRPr="00E24C39">
              <w:rPr>
                <w:sz w:val="24"/>
                <w:szCs w:val="24"/>
              </w:rPr>
              <w:t>Приглашения принять участие</w:t>
            </w:r>
          </w:p>
        </w:tc>
      </w:tr>
      <w:tr w:rsidR="00FA369C" w:rsidRPr="00E24C39" w:rsidTr="00A76A34">
        <w:tc>
          <w:tcPr>
            <w:tcW w:w="2485" w:type="pct"/>
            <w:tcBorders>
              <w:left w:val="single" w:sz="4" w:space="0" w:color="000000"/>
              <w:bottom w:val="single" w:sz="4" w:space="0" w:color="000000"/>
              <w:right w:val="single" w:sz="4" w:space="0" w:color="auto"/>
            </w:tcBorders>
            <w:shd w:val="clear" w:color="auto" w:fill="FFFFFF"/>
            <w:hideMark/>
          </w:tcPr>
          <w:p w:rsidR="00FA369C" w:rsidRPr="00E24C39" w:rsidRDefault="00FA369C" w:rsidP="00A76A34">
            <w:pPr>
              <w:pStyle w:val="s16"/>
              <w:rPr>
                <w:sz w:val="24"/>
                <w:szCs w:val="24"/>
              </w:rPr>
            </w:pPr>
            <w:r w:rsidRPr="00E24C39">
              <w:rPr>
                <w:sz w:val="24"/>
                <w:szCs w:val="24"/>
              </w:rPr>
              <w:t>Обязательства, возникающие при заключении контракта (договора)</w:t>
            </w:r>
          </w:p>
          <w:p w:rsidR="00FA369C" w:rsidRPr="00E24C39" w:rsidRDefault="00FA369C" w:rsidP="00A76A34">
            <w:pPr>
              <w:pStyle w:val="s16"/>
              <w:rPr>
                <w:sz w:val="24"/>
                <w:szCs w:val="24"/>
              </w:rPr>
            </w:pPr>
            <w:r w:rsidRPr="00E24C39">
              <w:rPr>
                <w:sz w:val="24"/>
                <w:szCs w:val="24"/>
              </w:rPr>
              <w:t>(дебет счета 0 502 07 000)</w:t>
            </w:r>
          </w:p>
        </w:tc>
        <w:tc>
          <w:tcPr>
            <w:tcW w:w="2515" w:type="pct"/>
            <w:tcBorders>
              <w:top w:val="single" w:sz="4" w:space="0" w:color="auto"/>
              <w:left w:val="single" w:sz="4" w:space="0" w:color="auto"/>
              <w:bottom w:val="single" w:sz="4" w:space="0" w:color="auto"/>
              <w:right w:val="single" w:sz="4" w:space="0" w:color="auto"/>
            </w:tcBorders>
            <w:shd w:val="clear" w:color="auto" w:fill="FFFFFF"/>
            <w:hideMark/>
          </w:tcPr>
          <w:p w:rsidR="00FA369C" w:rsidRPr="00E24C39" w:rsidRDefault="00FA369C" w:rsidP="00A76A34">
            <w:pPr>
              <w:pStyle w:val="s16"/>
              <w:rPr>
                <w:sz w:val="24"/>
                <w:szCs w:val="24"/>
              </w:rPr>
            </w:pPr>
            <w:r w:rsidRPr="00E24C39">
              <w:rPr>
                <w:sz w:val="24"/>
                <w:szCs w:val="24"/>
              </w:rPr>
              <w:t>Государственный (муниципальный) контракт, договор</w:t>
            </w:r>
          </w:p>
          <w:p w:rsidR="00FA369C" w:rsidRPr="00E24C39" w:rsidRDefault="00FA369C" w:rsidP="00A76A34">
            <w:pPr>
              <w:pStyle w:val="s16"/>
              <w:rPr>
                <w:sz w:val="24"/>
                <w:szCs w:val="24"/>
              </w:rPr>
            </w:pPr>
          </w:p>
        </w:tc>
      </w:tr>
      <w:tr w:rsidR="00FA369C" w:rsidRPr="00E24C39" w:rsidTr="00A76A34">
        <w:tc>
          <w:tcPr>
            <w:tcW w:w="2485" w:type="pct"/>
            <w:tcBorders>
              <w:left w:val="single" w:sz="4" w:space="0" w:color="000000"/>
              <w:bottom w:val="single" w:sz="4" w:space="0" w:color="000000"/>
            </w:tcBorders>
            <w:shd w:val="clear" w:color="auto" w:fill="FFFFFF"/>
            <w:hideMark/>
          </w:tcPr>
          <w:p w:rsidR="00FA369C" w:rsidRPr="00E24C39" w:rsidRDefault="00FA369C" w:rsidP="00A76A34">
            <w:pPr>
              <w:pStyle w:val="s16"/>
              <w:rPr>
                <w:sz w:val="24"/>
                <w:szCs w:val="24"/>
              </w:rPr>
            </w:pPr>
            <w:r w:rsidRPr="00E24C39">
              <w:rPr>
                <w:sz w:val="24"/>
                <w:szCs w:val="24"/>
              </w:rPr>
              <w:t xml:space="preserve">Обязательства, возникающие в случае отказа победителя конкурентной процедуры от заключения контракта </w:t>
            </w:r>
            <w:r w:rsidRPr="00E24C39">
              <w:rPr>
                <w:sz w:val="24"/>
                <w:szCs w:val="24"/>
              </w:rPr>
              <w:lastRenderedPageBreak/>
              <w:t>(договора), либо в случаях, когда конкурентная процедура признана несостоявшейся (кредит счета 0 502 07 00 методом "</w:t>
            </w:r>
            <w:proofErr w:type="gramStart"/>
            <w:r w:rsidRPr="00E24C39">
              <w:rPr>
                <w:sz w:val="24"/>
                <w:szCs w:val="24"/>
              </w:rPr>
              <w:t>Красное</w:t>
            </w:r>
            <w:proofErr w:type="gramEnd"/>
            <w:r w:rsidRPr="00E24C39">
              <w:rPr>
                <w:sz w:val="24"/>
                <w:szCs w:val="24"/>
              </w:rPr>
              <w:t xml:space="preserve"> </w:t>
            </w:r>
            <w:proofErr w:type="spellStart"/>
            <w:r w:rsidRPr="00E24C39">
              <w:rPr>
                <w:sz w:val="24"/>
                <w:szCs w:val="24"/>
              </w:rPr>
              <w:t>сторно</w:t>
            </w:r>
            <w:proofErr w:type="spellEnd"/>
            <w:r w:rsidRPr="00E24C39">
              <w:rPr>
                <w:sz w:val="24"/>
                <w:szCs w:val="24"/>
              </w:rPr>
              <w:t>")</w:t>
            </w:r>
          </w:p>
        </w:tc>
        <w:tc>
          <w:tcPr>
            <w:tcW w:w="2515" w:type="pct"/>
            <w:tcBorders>
              <w:top w:val="single" w:sz="4" w:space="0" w:color="auto"/>
              <w:left w:val="single" w:sz="4" w:space="0" w:color="000000"/>
              <w:bottom w:val="single" w:sz="4" w:space="0" w:color="000000"/>
              <w:right w:val="single" w:sz="4" w:space="0" w:color="000000"/>
            </w:tcBorders>
            <w:shd w:val="clear" w:color="auto" w:fill="FFFFFF"/>
            <w:hideMark/>
          </w:tcPr>
          <w:p w:rsidR="00FA369C" w:rsidRPr="00E24C39" w:rsidRDefault="00FA369C" w:rsidP="00A76A34">
            <w:pPr>
              <w:pStyle w:val="s16"/>
              <w:rPr>
                <w:sz w:val="24"/>
                <w:szCs w:val="24"/>
              </w:rPr>
            </w:pPr>
            <w:r w:rsidRPr="00E24C39">
              <w:rPr>
                <w:sz w:val="24"/>
                <w:szCs w:val="24"/>
              </w:rPr>
              <w:lastRenderedPageBreak/>
              <w:t>Протокол комиссии по осуществлению закупок</w:t>
            </w:r>
          </w:p>
        </w:tc>
      </w:tr>
    </w:tbl>
    <w:p w:rsidR="00FA369C" w:rsidRPr="00DB5213" w:rsidRDefault="00FA369C" w:rsidP="00FA369C">
      <w:pPr>
        <w:pStyle w:val="s1"/>
        <w:spacing w:before="0" w:beforeAutospacing="0" w:after="0" w:afterAutospacing="0"/>
        <w:jc w:val="both"/>
        <w:rPr>
          <w:rFonts w:ascii="Arial" w:hAnsi="Arial" w:cs="Arial"/>
        </w:rPr>
      </w:pPr>
      <w:r w:rsidRPr="00E24C39">
        <w:rPr>
          <w:rFonts w:ascii="Arial" w:hAnsi="Arial" w:cs="Arial"/>
        </w:rPr>
        <w:lastRenderedPageBreak/>
        <w:t xml:space="preserve">2.18.10. Информацию для отражения в учете принимаемых обязательств контрактная служба представляет в Бухгалтерию не позднее рабочего дня, следующего за </w:t>
      </w:r>
      <w:r w:rsidRPr="00DB5213">
        <w:rPr>
          <w:rFonts w:ascii="Arial" w:hAnsi="Arial" w:cs="Arial"/>
        </w:rPr>
        <w:t>днем формирования соответствующего документа (извещения, приглашения, протокола).</w:t>
      </w:r>
    </w:p>
    <w:p w:rsidR="00FA369C" w:rsidRPr="00DB5213" w:rsidRDefault="00FA369C" w:rsidP="00FA369C">
      <w:pPr>
        <w:pStyle w:val="empty"/>
        <w:shd w:val="clear" w:color="auto" w:fill="FFFFFF"/>
        <w:spacing w:before="0" w:beforeAutospacing="0" w:after="0" w:afterAutospacing="0"/>
        <w:jc w:val="both"/>
        <w:rPr>
          <w:rFonts w:ascii="Arial" w:hAnsi="Arial" w:cs="Arial"/>
        </w:rPr>
      </w:pPr>
      <w:r w:rsidRPr="00DB5213">
        <w:rPr>
          <w:rFonts w:ascii="Arial" w:hAnsi="Arial" w:cs="Arial"/>
        </w:rPr>
        <w:t xml:space="preserve">2.18.11. </w:t>
      </w:r>
      <w:proofErr w:type="gramStart"/>
      <w:r w:rsidRPr="00DB5213">
        <w:rPr>
          <w:rFonts w:ascii="Arial" w:hAnsi="Arial" w:cs="Arial"/>
        </w:rPr>
        <w:t>Учет плановых назначений по доходам, расходам и источникам финансирования дефицита осуществляется на счетах санкционирования в разрезе кодов бюджетной классификации (составных частей кодов), в том числе в разрезе кодов КОСГУ, в соответствии с детализацией доходов, расходов и источников финансирования дефицита по кодам бюджетной классификации, в том числе по кодам КОСГУ, которая предусмотрена при утверждении плановых назначений.</w:t>
      </w:r>
      <w:proofErr w:type="gramEnd"/>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xml:space="preserve">2.18.12. </w:t>
      </w:r>
      <w:proofErr w:type="gramStart"/>
      <w:r w:rsidRPr="00DB5213">
        <w:rPr>
          <w:rFonts w:ascii="Arial" w:hAnsi="Arial" w:cs="Arial"/>
        </w:rPr>
        <w:t>Показатели (кредитовые остатки), сформированные на конец отчетного финансового года по соответствующим счетам аналитического учета счета 0 502 99 000 "Отложенные обязательства на иные очередные годы (за пределами планового периода)", формируют показатели по соответствующим счетам аналитического учета счета 0 502 99 000 "Отложенные обязательства на иные очередные годы (за пределами планового</w:t>
      </w:r>
      <w:r w:rsidRPr="00E24C39">
        <w:rPr>
          <w:rFonts w:ascii="Arial" w:hAnsi="Arial" w:cs="Arial"/>
        </w:rPr>
        <w:t xml:space="preserve"> периода)" на начало года, следующего за отчетным.</w:t>
      </w:r>
      <w:proofErr w:type="gramEnd"/>
    </w:p>
    <w:p w:rsidR="00FA369C" w:rsidRPr="00E24C39" w:rsidRDefault="00FA369C" w:rsidP="00FA369C">
      <w:pPr>
        <w:pStyle w:val="s1"/>
        <w:shd w:val="clear" w:color="auto" w:fill="FFFFFF"/>
        <w:spacing w:before="0" w:beforeAutospacing="0" w:after="0" w:afterAutospacing="0"/>
        <w:jc w:val="both"/>
        <w:rPr>
          <w:rFonts w:ascii="Arial" w:hAnsi="Arial" w:cs="Arial"/>
        </w:rPr>
      </w:pPr>
      <w:r w:rsidRPr="00E24C39">
        <w:rPr>
          <w:rFonts w:ascii="Arial" w:hAnsi="Arial" w:cs="Arial"/>
        </w:rPr>
        <w:t xml:space="preserve">2.18.13. </w:t>
      </w:r>
      <w:r w:rsidRPr="00E24C39">
        <w:rPr>
          <w:rFonts w:ascii="Arial" w:hAnsi="Arial" w:cs="Arial"/>
          <w:shd w:val="clear" w:color="auto" w:fill="FFFFFF"/>
        </w:rPr>
        <w:t xml:space="preserve">В текущем финансовом году подлежат перерегистрации неисполненные обязательства по тем договорам, в рамках которых по состоянию на начало года образовалась кредиторская задолженность, а также по договорам, в рамках которых контрагент не выполнил свои обязательства, но при этом выполнение обязательств ожидается. </w:t>
      </w:r>
      <w:r w:rsidRPr="00E24C39">
        <w:rPr>
          <w:rFonts w:ascii="Arial" w:hAnsi="Arial" w:cs="Arial"/>
        </w:rPr>
        <w:t>Информацию для перерегистрации в учете неисполненных обязательств, по которым ожидается исполнение, контрактная служба представляет в Бухгалтерию не позднее третьего рабочего дня финансового года.</w:t>
      </w:r>
    </w:p>
    <w:p w:rsidR="00FA369C" w:rsidRPr="00DB5213"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xml:space="preserve">2.18.14. </w:t>
      </w:r>
      <w:r w:rsidR="00E717B9" w:rsidRPr="00E717B9">
        <w:rPr>
          <w:rFonts w:ascii="Arial" w:hAnsi="Arial" w:cs="Arial"/>
        </w:rPr>
        <w:t>В целях обеспечения единого подхода к документальному оформлению операций, отражаемых на счетах санкционирования, в качестве первичного учетного документа для отражения указанных операций в бухгалтерском учете оформляется Бухгалтерская справка</w:t>
      </w:r>
      <w:r w:rsidR="00E717B9">
        <w:t xml:space="preserve"> </w:t>
      </w:r>
      <w:r w:rsidRPr="00DB5213">
        <w:rPr>
          <w:rFonts w:ascii="Arial" w:hAnsi="Arial" w:cs="Arial"/>
        </w:rPr>
        <w:t>(</w:t>
      </w:r>
      <w:hyperlink r:id="rId50" w:anchor="/document/70951956/entry/2320" w:history="1">
        <w:r w:rsidRPr="00DB5213">
          <w:rPr>
            <w:rStyle w:val="af0"/>
            <w:rFonts w:ascii="Arial" w:hAnsi="Arial" w:cs="Arial"/>
            <w:color w:val="auto"/>
          </w:rPr>
          <w:t>ф. 0504833</w:t>
        </w:r>
      </w:hyperlink>
      <w:r w:rsidRPr="00DB5213">
        <w:rPr>
          <w:rFonts w:ascii="Arial" w:hAnsi="Arial" w:cs="Arial"/>
        </w:rPr>
        <w:t>).</w:t>
      </w:r>
    </w:p>
    <w:p w:rsidR="00DB5213" w:rsidRPr="00F16413" w:rsidRDefault="00FA369C" w:rsidP="00DB5213">
      <w:pPr>
        <w:pStyle w:val="s1"/>
        <w:shd w:val="clear" w:color="auto" w:fill="FFFFFF"/>
        <w:spacing w:before="0" w:beforeAutospacing="0" w:after="0" w:afterAutospacing="0"/>
        <w:jc w:val="both"/>
        <w:rPr>
          <w:rFonts w:ascii="Arial" w:hAnsi="Arial" w:cs="Arial"/>
        </w:rPr>
      </w:pPr>
      <w:r w:rsidRPr="00E24C39">
        <w:rPr>
          <w:rFonts w:ascii="Arial" w:hAnsi="Arial" w:cs="Arial"/>
          <w:color w:val="000000" w:themeColor="text1"/>
        </w:rPr>
        <w:t>2.18.15.</w:t>
      </w:r>
      <w:r w:rsidRPr="00E24C39">
        <w:rPr>
          <w:rFonts w:ascii="Arial" w:hAnsi="Arial" w:cs="Arial"/>
          <w:color w:val="00B050"/>
        </w:rPr>
        <w:t xml:space="preserve"> </w:t>
      </w:r>
      <w:r w:rsidR="00DB5213" w:rsidRPr="00F16413">
        <w:rPr>
          <w:rFonts w:ascii="Arial" w:hAnsi="Arial" w:cs="Arial"/>
        </w:rPr>
        <w:t>В частности, для отдельных обязательств и денежных обязательств установлен  следующий порядок их принятия к учету:</w:t>
      </w:r>
    </w:p>
    <w:tbl>
      <w:tblPr>
        <w:tblStyle w:val="af9"/>
        <w:tblW w:w="0" w:type="auto"/>
        <w:tblLook w:val="04A0" w:firstRow="1" w:lastRow="0" w:firstColumn="1" w:lastColumn="0" w:noHBand="0" w:noVBand="1"/>
      </w:tblPr>
      <w:tblGrid>
        <w:gridCol w:w="1951"/>
        <w:gridCol w:w="3686"/>
        <w:gridCol w:w="3934"/>
      </w:tblGrid>
      <w:tr w:rsidR="00DB5213" w:rsidRPr="00E24C39" w:rsidTr="00236DFC">
        <w:tc>
          <w:tcPr>
            <w:tcW w:w="1951" w:type="dxa"/>
          </w:tcPr>
          <w:p w:rsidR="00DB5213" w:rsidRPr="00F16413" w:rsidRDefault="00DB5213" w:rsidP="00236DFC">
            <w:pPr>
              <w:pStyle w:val="s1"/>
              <w:jc w:val="center"/>
              <w:rPr>
                <w:rFonts w:ascii="Arial" w:hAnsi="Arial" w:cs="Arial"/>
              </w:rPr>
            </w:pPr>
            <w:r w:rsidRPr="00F16413">
              <w:rPr>
                <w:rFonts w:ascii="Arial" w:hAnsi="Arial" w:cs="Arial"/>
              </w:rPr>
              <w:t>Вид обязательства</w:t>
            </w:r>
          </w:p>
        </w:tc>
        <w:tc>
          <w:tcPr>
            <w:tcW w:w="3686" w:type="dxa"/>
          </w:tcPr>
          <w:p w:rsidR="00DB5213" w:rsidRPr="00F16413" w:rsidRDefault="00DB5213" w:rsidP="00236DFC">
            <w:pPr>
              <w:pStyle w:val="s1"/>
              <w:jc w:val="center"/>
              <w:rPr>
                <w:rFonts w:ascii="Arial" w:hAnsi="Arial" w:cs="Arial"/>
              </w:rPr>
            </w:pPr>
            <w:r w:rsidRPr="00F16413">
              <w:rPr>
                <w:rFonts w:ascii="Arial" w:hAnsi="Arial" w:cs="Arial"/>
              </w:rPr>
              <w:t>Основание</w:t>
            </w:r>
          </w:p>
        </w:tc>
        <w:tc>
          <w:tcPr>
            <w:tcW w:w="3934" w:type="dxa"/>
          </w:tcPr>
          <w:p w:rsidR="00DB5213" w:rsidRPr="00F16413" w:rsidRDefault="00DB5213" w:rsidP="00236DFC">
            <w:pPr>
              <w:pStyle w:val="s1"/>
              <w:jc w:val="center"/>
              <w:rPr>
                <w:rFonts w:ascii="Arial" w:hAnsi="Arial" w:cs="Arial"/>
              </w:rPr>
            </w:pPr>
            <w:r w:rsidRPr="00F16413">
              <w:rPr>
                <w:rFonts w:ascii="Arial" w:hAnsi="Arial" w:cs="Arial"/>
              </w:rPr>
              <w:t>Дата принятия к учету</w:t>
            </w:r>
          </w:p>
        </w:tc>
      </w:tr>
      <w:tr w:rsidR="00DB5213" w:rsidRPr="00E24C39" w:rsidTr="00236DFC">
        <w:tc>
          <w:tcPr>
            <w:tcW w:w="1951" w:type="dxa"/>
          </w:tcPr>
          <w:p w:rsidR="00DB5213" w:rsidRPr="00F16413" w:rsidRDefault="00DB5213" w:rsidP="00236DFC">
            <w:pPr>
              <w:pStyle w:val="s1"/>
              <w:rPr>
                <w:rFonts w:ascii="Arial" w:hAnsi="Arial" w:cs="Arial"/>
                <w:lang w:val="en-US"/>
              </w:rPr>
            </w:pPr>
            <w:r w:rsidRPr="00F16413">
              <w:rPr>
                <w:rFonts w:ascii="Arial" w:hAnsi="Arial" w:cs="Arial"/>
              </w:rPr>
              <w:t>Обязательства учреждения</w:t>
            </w:r>
          </w:p>
        </w:tc>
        <w:tc>
          <w:tcPr>
            <w:tcW w:w="3686" w:type="dxa"/>
          </w:tcPr>
          <w:p w:rsidR="00DB5213" w:rsidRPr="00F16413" w:rsidRDefault="00DB5213" w:rsidP="00236DFC">
            <w:pPr>
              <w:pStyle w:val="s1"/>
              <w:rPr>
                <w:rFonts w:ascii="Arial" w:hAnsi="Arial" w:cs="Arial"/>
              </w:rPr>
            </w:pPr>
            <w:r w:rsidRPr="00F16413">
              <w:rPr>
                <w:rFonts w:ascii="Arial" w:hAnsi="Arial" w:cs="Arial"/>
              </w:rPr>
              <w:t xml:space="preserve">Показатели Плана ФХД в объеме расходов на оплату труда </w:t>
            </w:r>
          </w:p>
        </w:tc>
        <w:tc>
          <w:tcPr>
            <w:tcW w:w="3934" w:type="dxa"/>
          </w:tcPr>
          <w:p w:rsidR="00DB5213" w:rsidRPr="00F16413" w:rsidRDefault="00DB5213" w:rsidP="00236DFC">
            <w:pPr>
              <w:pStyle w:val="s1"/>
              <w:rPr>
                <w:rFonts w:ascii="Arial" w:hAnsi="Arial" w:cs="Arial"/>
              </w:rPr>
            </w:pPr>
            <w:r w:rsidRPr="00F16413">
              <w:rPr>
                <w:rFonts w:ascii="Arial" w:hAnsi="Arial" w:cs="Arial"/>
              </w:rPr>
              <w:t>Дата утверждения Плана ФХД в объеме расходов на оплату труда</w:t>
            </w:r>
          </w:p>
        </w:tc>
      </w:tr>
      <w:tr w:rsidR="00DB5213" w:rsidRPr="00E24C39" w:rsidTr="00236DFC">
        <w:tc>
          <w:tcPr>
            <w:tcW w:w="1951" w:type="dxa"/>
          </w:tcPr>
          <w:p w:rsidR="00DB5213" w:rsidRPr="00F16413" w:rsidRDefault="00DB5213" w:rsidP="00236DFC">
            <w:pPr>
              <w:pStyle w:val="s1"/>
              <w:rPr>
                <w:rFonts w:ascii="Arial" w:hAnsi="Arial" w:cs="Arial"/>
              </w:rPr>
            </w:pPr>
            <w:r w:rsidRPr="00F16413">
              <w:rPr>
                <w:rFonts w:ascii="Arial" w:hAnsi="Arial" w:cs="Arial"/>
              </w:rPr>
              <w:t>Обязательства учреждения</w:t>
            </w:r>
          </w:p>
        </w:tc>
        <w:tc>
          <w:tcPr>
            <w:tcW w:w="3686" w:type="dxa"/>
          </w:tcPr>
          <w:p w:rsidR="00DB5213" w:rsidRPr="00F16413" w:rsidRDefault="00DB5213" w:rsidP="00236DFC">
            <w:pPr>
              <w:pStyle w:val="s1"/>
              <w:rPr>
                <w:rFonts w:ascii="Arial" w:hAnsi="Arial" w:cs="Arial"/>
              </w:rPr>
            </w:pPr>
            <w:proofErr w:type="gramStart"/>
            <w:r w:rsidRPr="00F16413">
              <w:rPr>
                <w:rFonts w:ascii="Arial" w:hAnsi="Arial" w:cs="Arial"/>
              </w:rPr>
              <w:t>Государственный (муниципальный) контракт (договор) на поставку товаров, выполнение работ, оказание услуг</w:t>
            </w:r>
            <w:proofErr w:type="gramEnd"/>
          </w:p>
        </w:tc>
        <w:tc>
          <w:tcPr>
            <w:tcW w:w="3934" w:type="dxa"/>
          </w:tcPr>
          <w:p w:rsidR="00DB5213" w:rsidRPr="00F16413" w:rsidRDefault="00DB5213" w:rsidP="00236DFC">
            <w:pPr>
              <w:pStyle w:val="s1"/>
              <w:rPr>
                <w:rFonts w:ascii="Arial" w:hAnsi="Arial" w:cs="Arial"/>
              </w:rPr>
            </w:pPr>
            <w:r w:rsidRPr="00F16413">
              <w:rPr>
                <w:rFonts w:ascii="Arial" w:hAnsi="Arial" w:cs="Arial"/>
              </w:rPr>
              <w:t>Дата подписания контракта (договора).</w:t>
            </w:r>
          </w:p>
          <w:p w:rsidR="00DB5213" w:rsidRPr="00F16413" w:rsidRDefault="00DB5213" w:rsidP="00236DFC">
            <w:pPr>
              <w:pStyle w:val="s1"/>
              <w:rPr>
                <w:rFonts w:ascii="Arial" w:hAnsi="Arial" w:cs="Arial"/>
              </w:rPr>
            </w:pPr>
          </w:p>
        </w:tc>
      </w:tr>
      <w:tr w:rsidR="00DB5213" w:rsidRPr="00E24C39" w:rsidTr="00236DFC">
        <w:tc>
          <w:tcPr>
            <w:tcW w:w="1951" w:type="dxa"/>
          </w:tcPr>
          <w:p w:rsidR="00DB5213" w:rsidRPr="00F16413" w:rsidRDefault="00DB5213" w:rsidP="00236DFC">
            <w:pPr>
              <w:pStyle w:val="s1"/>
              <w:rPr>
                <w:rFonts w:ascii="Arial" w:hAnsi="Arial" w:cs="Arial"/>
              </w:rPr>
            </w:pPr>
            <w:r w:rsidRPr="00F16413">
              <w:rPr>
                <w:rFonts w:ascii="Arial" w:hAnsi="Arial" w:cs="Arial"/>
              </w:rPr>
              <w:t>Обязательства учреждения</w:t>
            </w:r>
          </w:p>
        </w:tc>
        <w:tc>
          <w:tcPr>
            <w:tcW w:w="3686" w:type="dxa"/>
            <w:vMerge w:val="restart"/>
          </w:tcPr>
          <w:p w:rsidR="00DB5213" w:rsidRPr="00F16413" w:rsidRDefault="00DB5213" w:rsidP="00236DFC">
            <w:pPr>
              <w:pStyle w:val="s1"/>
              <w:rPr>
                <w:rFonts w:ascii="Arial" w:hAnsi="Arial" w:cs="Arial"/>
              </w:rPr>
            </w:pPr>
            <w:r w:rsidRPr="00F16413">
              <w:rPr>
                <w:rFonts w:ascii="Arial" w:hAnsi="Arial" w:cs="Arial"/>
              </w:rPr>
              <w:t>Договор аренды</w:t>
            </w:r>
          </w:p>
        </w:tc>
        <w:tc>
          <w:tcPr>
            <w:tcW w:w="3934" w:type="dxa"/>
          </w:tcPr>
          <w:p w:rsidR="00DB5213" w:rsidRPr="00F16413" w:rsidRDefault="00DB5213" w:rsidP="00236DFC">
            <w:pPr>
              <w:pStyle w:val="s1"/>
              <w:rPr>
                <w:rFonts w:ascii="Arial" w:hAnsi="Arial" w:cs="Arial"/>
              </w:rPr>
            </w:pPr>
            <w:r w:rsidRPr="00F16413">
              <w:rPr>
                <w:rFonts w:ascii="Arial" w:hAnsi="Arial" w:cs="Arial"/>
              </w:rPr>
              <w:t>Дата подписания договора аренды</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Денежное обязательство</w:t>
            </w:r>
          </w:p>
        </w:tc>
        <w:tc>
          <w:tcPr>
            <w:tcW w:w="3686" w:type="dxa"/>
            <w:vMerge/>
          </w:tcPr>
          <w:p w:rsidR="00DB5213" w:rsidRPr="00E329E0" w:rsidRDefault="00DB5213" w:rsidP="00236DFC">
            <w:pPr>
              <w:pStyle w:val="s1"/>
              <w:rPr>
                <w:rFonts w:ascii="Arial" w:hAnsi="Arial" w:cs="Arial"/>
                <w:color w:val="000000" w:themeColor="text1"/>
              </w:rPr>
            </w:pPr>
          </w:p>
        </w:tc>
        <w:tc>
          <w:tcPr>
            <w:tcW w:w="3934"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Дата платежа в соответствии с графиком (условиями договора) в сумме арендных платежей, причитающихся к уплате на эту дату</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lastRenderedPageBreak/>
              <w:t>Обязательства учреждения</w:t>
            </w:r>
          </w:p>
        </w:tc>
        <w:tc>
          <w:tcPr>
            <w:tcW w:w="3686" w:type="dxa"/>
            <w:vMerge w:val="restart"/>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Лицензионный договор, предусматривающий выплату вознаграждения в форме периодических платежей</w:t>
            </w:r>
          </w:p>
        </w:tc>
        <w:tc>
          <w:tcPr>
            <w:tcW w:w="3934"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Дата подписания договора</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Денежное обязательство</w:t>
            </w:r>
          </w:p>
        </w:tc>
        <w:tc>
          <w:tcPr>
            <w:tcW w:w="3686" w:type="dxa"/>
            <w:vMerge/>
          </w:tcPr>
          <w:p w:rsidR="00DB5213" w:rsidRPr="00E329E0" w:rsidRDefault="00DB5213" w:rsidP="00236DFC">
            <w:pPr>
              <w:pStyle w:val="s1"/>
              <w:rPr>
                <w:rFonts w:ascii="Arial" w:hAnsi="Arial" w:cs="Arial"/>
                <w:color w:val="000000" w:themeColor="text1"/>
              </w:rPr>
            </w:pPr>
          </w:p>
        </w:tc>
        <w:tc>
          <w:tcPr>
            <w:tcW w:w="3934"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Дата платежа в соответствии с графиком (условиями договора) в сумме вознаграждения, причитающегося к уплате на эту дату</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Обязательства учреждения</w:t>
            </w:r>
          </w:p>
        </w:tc>
        <w:tc>
          <w:tcPr>
            <w:tcW w:w="3686"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Решение о командировании</w:t>
            </w:r>
          </w:p>
        </w:tc>
        <w:tc>
          <w:tcPr>
            <w:tcW w:w="3934" w:type="dxa"/>
            <w:vMerge w:val="restart"/>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Дата утверждения Решения руководителем Учреждения</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Денежные обязательства</w:t>
            </w:r>
          </w:p>
        </w:tc>
        <w:tc>
          <w:tcPr>
            <w:tcW w:w="3686"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Решение о командировании, в котором предусмотрена выдача аванса подотчетному лицу</w:t>
            </w:r>
          </w:p>
        </w:tc>
        <w:tc>
          <w:tcPr>
            <w:tcW w:w="3934" w:type="dxa"/>
            <w:vMerge/>
          </w:tcPr>
          <w:p w:rsidR="00DB5213" w:rsidRPr="009D040B" w:rsidRDefault="00DB5213" w:rsidP="00236DFC">
            <w:pPr>
              <w:pStyle w:val="s1"/>
              <w:rPr>
                <w:rFonts w:ascii="Arial" w:hAnsi="Arial" w:cs="Arial"/>
              </w:rPr>
            </w:pP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Обязательства учреждения</w:t>
            </w:r>
          </w:p>
        </w:tc>
        <w:tc>
          <w:tcPr>
            <w:tcW w:w="3686" w:type="dxa"/>
          </w:tcPr>
          <w:p w:rsidR="00DB5213" w:rsidRPr="008B3840" w:rsidRDefault="00DB5213" w:rsidP="00236DFC">
            <w:pPr>
              <w:pStyle w:val="s1"/>
              <w:rPr>
                <w:rFonts w:ascii="Arial" w:hAnsi="Arial" w:cs="Arial"/>
              </w:rPr>
            </w:pPr>
            <w:r w:rsidRPr="008B3840">
              <w:rPr>
                <w:rFonts w:ascii="Arial" w:hAnsi="Arial" w:cs="Arial"/>
              </w:rPr>
              <w:t>Заявка-обоснование закупки товаров, работ, услуг малого объема при выдаче под отчет сре</w:t>
            </w:r>
            <w:proofErr w:type="gramStart"/>
            <w:r w:rsidRPr="008B3840">
              <w:rPr>
                <w:rFonts w:ascii="Arial" w:hAnsi="Arial" w:cs="Arial"/>
              </w:rPr>
              <w:t>дств дл</w:t>
            </w:r>
            <w:proofErr w:type="gramEnd"/>
            <w:r w:rsidRPr="008B3840">
              <w:rPr>
                <w:rFonts w:ascii="Arial" w:hAnsi="Arial" w:cs="Arial"/>
              </w:rPr>
              <w:t>я закупки на нужды Учреждения через подотчетное лицо</w:t>
            </w:r>
          </w:p>
        </w:tc>
        <w:tc>
          <w:tcPr>
            <w:tcW w:w="3934" w:type="dxa"/>
            <w:vMerge w:val="restart"/>
          </w:tcPr>
          <w:p w:rsidR="00DB5213" w:rsidRPr="009D040B" w:rsidRDefault="00DB5213" w:rsidP="00236DFC">
            <w:pPr>
              <w:pStyle w:val="s1"/>
              <w:rPr>
                <w:rFonts w:ascii="Arial" w:hAnsi="Arial" w:cs="Arial"/>
              </w:rPr>
            </w:pPr>
            <w:r w:rsidRPr="009D040B">
              <w:rPr>
                <w:rFonts w:ascii="Arial" w:hAnsi="Arial" w:cs="Arial"/>
              </w:rPr>
              <w:t xml:space="preserve">Дата утверждения </w:t>
            </w:r>
            <w:r>
              <w:rPr>
                <w:rFonts w:ascii="Arial" w:hAnsi="Arial" w:cs="Arial"/>
              </w:rPr>
              <w:t>З</w:t>
            </w:r>
            <w:r w:rsidRPr="009D040B">
              <w:rPr>
                <w:rFonts w:ascii="Arial" w:hAnsi="Arial" w:cs="Arial"/>
              </w:rPr>
              <w:t>аявки руководителем Учреждения</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Денежные обязательства</w:t>
            </w:r>
          </w:p>
        </w:tc>
        <w:tc>
          <w:tcPr>
            <w:tcW w:w="3686"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Заявка-обоснование закупки, в которой предусмотрена выдача аванса подотчетному лицу</w:t>
            </w:r>
          </w:p>
        </w:tc>
        <w:tc>
          <w:tcPr>
            <w:tcW w:w="3934" w:type="dxa"/>
            <w:vMerge/>
          </w:tcPr>
          <w:p w:rsidR="00DB5213" w:rsidRPr="00E24C39" w:rsidRDefault="00DB5213" w:rsidP="00236DFC">
            <w:pPr>
              <w:pStyle w:val="s1"/>
              <w:rPr>
                <w:rFonts w:ascii="Arial" w:hAnsi="Arial" w:cs="Arial"/>
                <w:color w:val="00B050"/>
              </w:rPr>
            </w:pP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Обязательства учреждения</w:t>
            </w:r>
          </w:p>
        </w:tc>
        <w:tc>
          <w:tcPr>
            <w:tcW w:w="3686" w:type="dxa"/>
            <w:vMerge w:val="restart"/>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Обязательства по страховым взносам и иным платежам в бюджеты государственных внебюджетных фондов РФ. Обязательства по уплате налогов, сборов и иных обязательных платежей в бюджеты бюджетной системы РФ</w:t>
            </w:r>
          </w:p>
        </w:tc>
        <w:tc>
          <w:tcPr>
            <w:tcW w:w="3934" w:type="dxa"/>
            <w:vMerge w:val="restart"/>
          </w:tcPr>
          <w:p w:rsidR="00DB5213" w:rsidRPr="009D040B" w:rsidRDefault="00DB5213" w:rsidP="00236DFC">
            <w:pPr>
              <w:pStyle w:val="s1"/>
              <w:rPr>
                <w:rFonts w:ascii="Arial" w:hAnsi="Arial" w:cs="Arial"/>
              </w:rPr>
            </w:pPr>
            <w:r w:rsidRPr="009D040B">
              <w:rPr>
                <w:rFonts w:ascii="Arial" w:hAnsi="Arial" w:cs="Arial"/>
              </w:rPr>
              <w:t xml:space="preserve">Дата отражения в учете соответствующей кредиторской задолженности </w:t>
            </w:r>
          </w:p>
        </w:tc>
      </w:tr>
      <w:tr w:rsidR="00DB5213" w:rsidRPr="00E24C39" w:rsidTr="00236DFC">
        <w:tc>
          <w:tcPr>
            <w:tcW w:w="1951" w:type="dxa"/>
          </w:tcPr>
          <w:p w:rsidR="00DB5213" w:rsidRPr="00E329E0" w:rsidRDefault="00DB5213" w:rsidP="00236DFC">
            <w:pPr>
              <w:pStyle w:val="s1"/>
              <w:rPr>
                <w:rFonts w:ascii="Arial" w:hAnsi="Arial" w:cs="Arial"/>
                <w:color w:val="000000" w:themeColor="text1"/>
              </w:rPr>
            </w:pPr>
            <w:r w:rsidRPr="00E329E0">
              <w:rPr>
                <w:rFonts w:ascii="Arial" w:hAnsi="Arial" w:cs="Arial"/>
                <w:color w:val="000000" w:themeColor="text1"/>
              </w:rPr>
              <w:t>Денежные обязательства</w:t>
            </w:r>
          </w:p>
        </w:tc>
        <w:tc>
          <w:tcPr>
            <w:tcW w:w="3686" w:type="dxa"/>
            <w:vMerge/>
          </w:tcPr>
          <w:p w:rsidR="00DB5213" w:rsidRPr="009D040B" w:rsidRDefault="00DB5213" w:rsidP="00236DFC">
            <w:pPr>
              <w:pStyle w:val="s1"/>
              <w:rPr>
                <w:rFonts w:ascii="Arial" w:hAnsi="Arial" w:cs="Arial"/>
              </w:rPr>
            </w:pPr>
          </w:p>
        </w:tc>
        <w:tc>
          <w:tcPr>
            <w:tcW w:w="3934" w:type="dxa"/>
            <w:vMerge/>
          </w:tcPr>
          <w:p w:rsidR="00DB5213" w:rsidRPr="009D040B" w:rsidRDefault="00DB5213" w:rsidP="00236DFC">
            <w:pPr>
              <w:pStyle w:val="s1"/>
              <w:rPr>
                <w:rFonts w:ascii="Arial" w:hAnsi="Arial" w:cs="Arial"/>
              </w:rPr>
            </w:pPr>
          </w:p>
        </w:tc>
      </w:tr>
      <w:tr w:rsidR="00DB5213" w:rsidRPr="00E24C39" w:rsidTr="00236DFC">
        <w:tc>
          <w:tcPr>
            <w:tcW w:w="1951" w:type="dxa"/>
          </w:tcPr>
          <w:p w:rsidR="00DB5213" w:rsidRPr="00B124E2" w:rsidRDefault="00DB5213" w:rsidP="00236DFC">
            <w:pPr>
              <w:pStyle w:val="s1"/>
              <w:rPr>
                <w:rFonts w:ascii="Arial" w:hAnsi="Arial" w:cs="Arial"/>
              </w:rPr>
            </w:pPr>
            <w:r w:rsidRPr="00B124E2">
              <w:rPr>
                <w:rFonts w:ascii="Arial" w:hAnsi="Arial" w:cs="Arial"/>
              </w:rPr>
              <w:t>Обязательства учреждения</w:t>
            </w:r>
          </w:p>
        </w:tc>
        <w:tc>
          <w:tcPr>
            <w:tcW w:w="3686" w:type="dxa"/>
            <w:vMerge w:val="restart"/>
          </w:tcPr>
          <w:p w:rsidR="00DB5213" w:rsidRPr="00B124E2" w:rsidRDefault="00DB5213" w:rsidP="00236DFC">
            <w:pPr>
              <w:pStyle w:val="s1"/>
              <w:rPr>
                <w:rFonts w:ascii="Arial" w:hAnsi="Arial" w:cs="Arial"/>
              </w:rPr>
            </w:pPr>
            <w:r w:rsidRPr="00B124E2">
              <w:rPr>
                <w:rFonts w:ascii="Arial" w:hAnsi="Arial" w:cs="Arial"/>
              </w:rPr>
              <w:t xml:space="preserve">Обязательства за счет ранее созданного резерва по претензиям, искам </w:t>
            </w:r>
          </w:p>
        </w:tc>
        <w:tc>
          <w:tcPr>
            <w:tcW w:w="3934" w:type="dxa"/>
            <w:vMerge w:val="restart"/>
          </w:tcPr>
          <w:p w:rsidR="00DB5213" w:rsidRPr="00B124E2" w:rsidRDefault="00DB5213" w:rsidP="003A357A">
            <w:pPr>
              <w:pStyle w:val="s1"/>
              <w:rPr>
                <w:rFonts w:ascii="Arial" w:hAnsi="Arial" w:cs="Arial"/>
              </w:rPr>
            </w:pPr>
            <w:r w:rsidRPr="00B124E2">
              <w:rPr>
                <w:rFonts w:ascii="Arial" w:hAnsi="Arial" w:cs="Arial"/>
              </w:rPr>
              <w:t xml:space="preserve">Дата </w:t>
            </w:r>
            <w:r w:rsidR="003A357A">
              <w:rPr>
                <w:rFonts w:ascii="Arial" w:hAnsi="Arial" w:cs="Arial"/>
              </w:rPr>
              <w:t>поступления исполнительного документа в учреждения</w:t>
            </w:r>
          </w:p>
        </w:tc>
      </w:tr>
      <w:tr w:rsidR="00DB5213" w:rsidRPr="00B124E2" w:rsidTr="00236DFC">
        <w:tc>
          <w:tcPr>
            <w:tcW w:w="1951" w:type="dxa"/>
          </w:tcPr>
          <w:p w:rsidR="00DB5213" w:rsidRPr="00B124E2" w:rsidRDefault="00DB5213" w:rsidP="00236DFC">
            <w:pPr>
              <w:pStyle w:val="s1"/>
              <w:rPr>
                <w:rFonts w:ascii="Arial" w:hAnsi="Arial" w:cs="Arial"/>
              </w:rPr>
            </w:pPr>
            <w:r w:rsidRPr="00B124E2">
              <w:rPr>
                <w:rFonts w:ascii="Arial" w:hAnsi="Arial" w:cs="Arial"/>
              </w:rPr>
              <w:t>Денежные обязательства</w:t>
            </w:r>
          </w:p>
        </w:tc>
        <w:tc>
          <w:tcPr>
            <w:tcW w:w="3686" w:type="dxa"/>
            <w:vMerge/>
          </w:tcPr>
          <w:p w:rsidR="00DB5213" w:rsidRPr="00B124E2" w:rsidRDefault="00DB5213" w:rsidP="00236DFC">
            <w:pPr>
              <w:pStyle w:val="s1"/>
              <w:jc w:val="both"/>
              <w:rPr>
                <w:rFonts w:ascii="Arial" w:hAnsi="Arial" w:cs="Arial"/>
              </w:rPr>
            </w:pPr>
          </w:p>
        </w:tc>
        <w:tc>
          <w:tcPr>
            <w:tcW w:w="3934" w:type="dxa"/>
            <w:vMerge/>
          </w:tcPr>
          <w:p w:rsidR="00DB5213" w:rsidRPr="00B124E2" w:rsidRDefault="00DB5213" w:rsidP="00236DFC">
            <w:pPr>
              <w:pStyle w:val="s1"/>
              <w:jc w:val="both"/>
              <w:rPr>
                <w:rFonts w:ascii="Arial" w:hAnsi="Arial" w:cs="Arial"/>
              </w:rPr>
            </w:pPr>
          </w:p>
        </w:tc>
      </w:tr>
    </w:tbl>
    <w:p w:rsidR="00FA369C" w:rsidRPr="00DB5213" w:rsidRDefault="00FA369C" w:rsidP="00FA369C">
      <w:pPr>
        <w:pStyle w:val="s1"/>
        <w:spacing w:before="0" w:beforeAutospacing="0" w:after="0" w:afterAutospacing="0"/>
        <w:jc w:val="both"/>
        <w:rPr>
          <w:rFonts w:ascii="Arial" w:hAnsi="Arial" w:cs="Arial"/>
        </w:rPr>
      </w:pPr>
      <w:proofErr w:type="gramStart"/>
      <w:r w:rsidRPr="00DB5213">
        <w:rPr>
          <w:rFonts w:ascii="Arial" w:hAnsi="Arial" w:cs="Arial"/>
        </w:rPr>
        <w:t xml:space="preserve">По обязательствам и денежным обязательствам, не указанным в данной таблице, дата принятия обязательств к бухгалтерскому учету определяется в порядке, установленном Инструкцией </w:t>
      </w:r>
      <w:r w:rsidRPr="00DB5213">
        <w:rPr>
          <w:rFonts w:ascii="Arial" w:hAnsi="Arial" w:cs="Arial"/>
          <w:lang w:val="en-US"/>
        </w:rPr>
        <w:t>N</w:t>
      </w:r>
      <w:r w:rsidRPr="00DB5213">
        <w:rPr>
          <w:rFonts w:ascii="Arial" w:hAnsi="Arial" w:cs="Arial"/>
        </w:rPr>
        <w:t xml:space="preserve"> 1</w:t>
      </w:r>
      <w:r w:rsidR="00664C14" w:rsidRPr="00DB5213">
        <w:rPr>
          <w:rFonts w:ascii="Arial" w:hAnsi="Arial" w:cs="Arial"/>
        </w:rPr>
        <w:t>83</w:t>
      </w:r>
      <w:r w:rsidRPr="00DB5213">
        <w:rPr>
          <w:rFonts w:ascii="Arial" w:hAnsi="Arial" w:cs="Arial"/>
        </w:rPr>
        <w:t xml:space="preserve">н, с учетом положений </w:t>
      </w:r>
      <w:proofErr w:type="spellStart"/>
      <w:r w:rsidRPr="00DB5213">
        <w:rPr>
          <w:rFonts w:ascii="Arial" w:hAnsi="Arial" w:cs="Arial"/>
        </w:rPr>
        <w:t>пп</w:t>
      </w:r>
      <w:proofErr w:type="spellEnd"/>
      <w:r w:rsidRPr="00DB5213">
        <w:rPr>
          <w:rFonts w:ascii="Arial" w:hAnsi="Arial" w:cs="Arial"/>
        </w:rPr>
        <w:t xml:space="preserve">. 140 и 141 Инструкции </w:t>
      </w:r>
      <w:r w:rsidRPr="00DB5213">
        <w:rPr>
          <w:rFonts w:ascii="Arial" w:hAnsi="Arial" w:cs="Arial"/>
          <w:lang w:val="en-US"/>
        </w:rPr>
        <w:t>N</w:t>
      </w:r>
      <w:r w:rsidRPr="00DB5213">
        <w:rPr>
          <w:rFonts w:ascii="Arial" w:hAnsi="Arial" w:cs="Arial"/>
        </w:rPr>
        <w:t xml:space="preserve"> 162н (утв. приказом Минфина России  от 06.12.2010 </w:t>
      </w:r>
      <w:r w:rsidRPr="00DB5213">
        <w:rPr>
          <w:rFonts w:ascii="Arial" w:hAnsi="Arial" w:cs="Arial"/>
          <w:lang w:val="en-US"/>
        </w:rPr>
        <w:t>N</w:t>
      </w:r>
      <w:r w:rsidRPr="00DB5213">
        <w:rPr>
          <w:rFonts w:ascii="Arial" w:hAnsi="Arial" w:cs="Arial"/>
        </w:rPr>
        <w:t xml:space="preserve"> 162н) и требований к обработке первичных (сводных) учетных документов и иных документов, необходимых для ведения бухгалтерского учета и формирования отчетности</w:t>
      </w:r>
      <w:proofErr w:type="gramEnd"/>
      <w:r w:rsidRPr="00DB5213">
        <w:rPr>
          <w:rFonts w:ascii="Arial" w:hAnsi="Arial" w:cs="Arial"/>
        </w:rPr>
        <w:t xml:space="preserve">, а также особенностей принятия отдельных обязательств, установленных настоящей Учетной политикой. </w:t>
      </w:r>
    </w:p>
    <w:p w:rsidR="00FA369C" w:rsidRDefault="00FA369C" w:rsidP="00FA369C">
      <w:pPr>
        <w:pStyle w:val="s1"/>
        <w:spacing w:before="0" w:beforeAutospacing="0" w:after="0" w:afterAutospacing="0"/>
        <w:jc w:val="both"/>
        <w:rPr>
          <w:rFonts w:ascii="Arial" w:hAnsi="Arial" w:cs="Arial"/>
        </w:rPr>
      </w:pPr>
      <w:r w:rsidRPr="00DB5213">
        <w:rPr>
          <w:rFonts w:ascii="Arial" w:hAnsi="Arial" w:cs="Arial"/>
        </w:rPr>
        <w:t>Принятые обязательства (обязательства учреждения, денежные и отложенные обязательства) отражаются в бухгалтерском учете с учетом даты закрытия текущего (отчетного) месяца в целях бухгалтерского учета, установленной настоящей Учетной политикой.</w:t>
      </w:r>
    </w:p>
    <w:p w:rsidR="00A5638E" w:rsidRDefault="00A5638E" w:rsidP="00A5638E">
      <w:pPr>
        <w:pStyle w:val="s1"/>
        <w:spacing w:before="0" w:beforeAutospacing="0" w:after="0" w:afterAutospacing="0"/>
        <w:jc w:val="both"/>
        <w:rPr>
          <w:rFonts w:ascii="Arial" w:hAnsi="Arial" w:cs="Arial"/>
          <w:color w:val="00B050"/>
        </w:rPr>
      </w:pPr>
      <w:r>
        <w:rPr>
          <w:rFonts w:ascii="Arial" w:hAnsi="Arial" w:cs="Arial"/>
        </w:rPr>
        <w:t>2.18.16</w:t>
      </w:r>
      <w:r w:rsidRPr="000531BC">
        <w:rPr>
          <w:rFonts w:ascii="Arial" w:hAnsi="Arial" w:cs="Arial"/>
        </w:rPr>
        <w:t>. Обязательства учреждения по расходам, формирующим фонд оплаты труда, принимаются единовременно в начале года в объеме утвержденных плановых назначений на финансовый год (согласно Плану ФХД)  в разрезе КОСГУ 211 и 266.</w:t>
      </w:r>
      <w:r w:rsidRPr="006615ED">
        <w:rPr>
          <w:rFonts w:ascii="Arial" w:hAnsi="Arial" w:cs="Arial"/>
          <w:color w:val="00B050"/>
        </w:rPr>
        <w:t xml:space="preserve"> </w:t>
      </w:r>
    </w:p>
    <w:p w:rsidR="00D22F6D" w:rsidRPr="00A66272" w:rsidRDefault="00FA2AEE" w:rsidP="008464D7">
      <w:pPr>
        <w:pStyle w:val="11"/>
      </w:pPr>
      <w:bookmarkStart w:id="659" w:name="_Toc32070002"/>
      <w:bookmarkStart w:id="660" w:name="_Toc32139317"/>
      <w:bookmarkStart w:id="661" w:name="_Toc32753664"/>
      <w:bookmarkStart w:id="662" w:name="_Toc32753736"/>
      <w:bookmarkStart w:id="663" w:name="_Toc32753772"/>
      <w:bookmarkStart w:id="664" w:name="_Toc32753812"/>
      <w:bookmarkStart w:id="665" w:name="_Toc32753848"/>
      <w:bookmarkStart w:id="666" w:name="_Toc32754041"/>
      <w:bookmarkStart w:id="667" w:name="_Toc46827974"/>
      <w:bookmarkStart w:id="668" w:name="_Toc56098843"/>
      <w:bookmarkStart w:id="669" w:name="_Toc62390106"/>
      <w:r w:rsidRPr="0074197A">
        <w:lastRenderedPageBreak/>
        <w:t>2.</w:t>
      </w:r>
      <w:r w:rsidR="00E366BB" w:rsidRPr="0074197A">
        <w:t>19</w:t>
      </w:r>
      <w:r w:rsidR="00E847A3" w:rsidRPr="0074197A">
        <w:t xml:space="preserve">. </w:t>
      </w:r>
      <w:proofErr w:type="spellStart"/>
      <w:r w:rsidR="00E847A3" w:rsidRPr="0074197A">
        <w:t>Забалансовые</w:t>
      </w:r>
      <w:proofErr w:type="spellEnd"/>
      <w:r w:rsidR="00D22F6D" w:rsidRPr="0074197A">
        <w:t xml:space="preserve"> счета</w:t>
      </w:r>
      <w:bookmarkEnd w:id="659"/>
      <w:bookmarkEnd w:id="660"/>
      <w:bookmarkEnd w:id="661"/>
      <w:bookmarkEnd w:id="662"/>
      <w:bookmarkEnd w:id="663"/>
      <w:bookmarkEnd w:id="664"/>
      <w:bookmarkEnd w:id="665"/>
      <w:bookmarkEnd w:id="666"/>
      <w:bookmarkEnd w:id="667"/>
      <w:bookmarkEnd w:id="668"/>
      <w:bookmarkEnd w:id="669"/>
    </w:p>
    <w:p w:rsidR="00FA369C" w:rsidRPr="00DB5213"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xml:space="preserve">2.19.1. Если иное не предусмотрено положениями Инструкции </w:t>
      </w:r>
      <w:r w:rsidRPr="00DB5213">
        <w:rPr>
          <w:rFonts w:ascii="Arial" w:hAnsi="Arial" w:cs="Arial"/>
          <w:lang w:val="en-US"/>
        </w:rPr>
        <w:t>N</w:t>
      </w:r>
      <w:r w:rsidRPr="00DB5213">
        <w:rPr>
          <w:rFonts w:ascii="Arial" w:hAnsi="Arial" w:cs="Arial"/>
        </w:rPr>
        <w:t xml:space="preserve"> 157н и настоящей Учетной политики, имущество учитывается на </w:t>
      </w:r>
      <w:proofErr w:type="spellStart"/>
      <w:r w:rsidRPr="00DB5213">
        <w:rPr>
          <w:rFonts w:ascii="Arial" w:hAnsi="Arial" w:cs="Arial"/>
        </w:rPr>
        <w:t>забалансовых</w:t>
      </w:r>
      <w:proofErr w:type="spellEnd"/>
      <w:r w:rsidRPr="00DB5213">
        <w:rPr>
          <w:rFonts w:ascii="Arial" w:hAnsi="Arial" w:cs="Arial"/>
        </w:rPr>
        <w:t xml:space="preserve"> счетах</w:t>
      </w:r>
      <w:r w:rsidRPr="00DB5213">
        <w:rPr>
          <w:rStyle w:val="s10"/>
          <w:rFonts w:ascii="Arial" w:hAnsi="Arial" w:cs="Arial"/>
          <w:b/>
          <w:bCs/>
        </w:rPr>
        <w:t>:</w:t>
      </w:r>
    </w:p>
    <w:p w:rsidR="00FA369C" w:rsidRPr="00DB5213"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xml:space="preserve">- по </w:t>
      </w:r>
      <w:r w:rsidRPr="00DB5213">
        <w:rPr>
          <w:rStyle w:val="s10"/>
          <w:rFonts w:ascii="Arial" w:hAnsi="Arial" w:cs="Arial"/>
        </w:rPr>
        <w:t>стоимости на дату выбытия объекта с балансового учета</w:t>
      </w:r>
      <w:r w:rsidRPr="00DB5213">
        <w:rPr>
          <w:rFonts w:ascii="Arial" w:hAnsi="Arial" w:cs="Arial"/>
        </w:rPr>
        <w:t>;</w:t>
      </w:r>
    </w:p>
    <w:p w:rsidR="00FA369C" w:rsidRPr="00DB5213"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в условной оценке 1 объект, 1 рубль (при отсутствии стоимостных оценок).</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Все материальные ценности, а также иные активы и обязательства, учитываемые на </w:t>
      </w:r>
      <w:proofErr w:type="spellStart"/>
      <w:r w:rsidRPr="00DB5213">
        <w:rPr>
          <w:rFonts w:ascii="Arial" w:hAnsi="Arial" w:cs="Arial"/>
        </w:rPr>
        <w:t>забалансовых</w:t>
      </w:r>
      <w:proofErr w:type="spellEnd"/>
      <w:r w:rsidRPr="00DB5213">
        <w:rPr>
          <w:rFonts w:ascii="Arial" w:hAnsi="Arial" w:cs="Arial"/>
        </w:rPr>
        <w:t xml:space="preserve"> счетах, подлежат инвентаризации в порядке и сроки, установленные для объектов, учитываемых на балансе.</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Восстановление  на балансовый учет объектов имущества, </w:t>
      </w:r>
      <w:r w:rsidRPr="0074197A">
        <w:rPr>
          <w:rFonts w:ascii="Arial" w:hAnsi="Arial" w:cs="Arial"/>
        </w:rPr>
        <w:t xml:space="preserve">учтенных на </w:t>
      </w:r>
      <w:proofErr w:type="spellStart"/>
      <w:r w:rsidRPr="0074197A">
        <w:rPr>
          <w:rFonts w:ascii="Arial" w:hAnsi="Arial" w:cs="Arial"/>
        </w:rPr>
        <w:t>забалансовых</w:t>
      </w:r>
      <w:proofErr w:type="spellEnd"/>
      <w:r w:rsidRPr="0074197A">
        <w:rPr>
          <w:rFonts w:ascii="Arial" w:hAnsi="Arial" w:cs="Arial"/>
        </w:rPr>
        <w:t xml:space="preserve"> счетах, отражается с применением счета 0 401 10</w:t>
      </w:r>
      <w:r w:rsidR="00CB5D19" w:rsidRPr="0074197A">
        <w:rPr>
          <w:rFonts w:ascii="Arial" w:hAnsi="Arial" w:cs="Arial"/>
        </w:rPr>
        <w:t> </w:t>
      </w:r>
      <w:r w:rsidRPr="0074197A">
        <w:rPr>
          <w:rFonts w:ascii="Arial" w:hAnsi="Arial" w:cs="Arial"/>
        </w:rPr>
        <w:t>172</w:t>
      </w:r>
      <w:r w:rsidR="00CB5D19" w:rsidRPr="0074197A">
        <w:rPr>
          <w:rFonts w:ascii="Arial" w:hAnsi="Arial" w:cs="Arial"/>
        </w:rPr>
        <w:t>.</w:t>
      </w:r>
      <w:r w:rsidRPr="0074197A">
        <w:rPr>
          <w:rFonts w:ascii="Arial" w:hAnsi="Arial" w:cs="Arial"/>
        </w:rPr>
        <w:t xml:space="preserve"> в следующих ситуациях:</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shd w:val="clear" w:color="auto" w:fill="FFFFFF"/>
        </w:rPr>
        <w:t>- признание "активом" и принятие решения об использовании в деятельности Учреждения и</w:t>
      </w:r>
      <w:r w:rsidRPr="00DB5213">
        <w:rPr>
          <w:rFonts w:ascii="Arial" w:hAnsi="Arial" w:cs="Arial"/>
        </w:rPr>
        <w:t xml:space="preserve">ли решения о безвозмездной передаче, продаже </w:t>
      </w:r>
      <w:r w:rsidRPr="00DB5213">
        <w:rPr>
          <w:rFonts w:ascii="Arial" w:hAnsi="Arial" w:cs="Arial"/>
          <w:shd w:val="clear" w:color="auto" w:fill="FFFFFF"/>
        </w:rPr>
        <w:t xml:space="preserve">основного средства, нематериального актива или материального запаса, ранее учтенного на </w:t>
      </w:r>
      <w:proofErr w:type="spellStart"/>
      <w:r w:rsidRPr="00DB5213">
        <w:rPr>
          <w:rFonts w:ascii="Arial" w:hAnsi="Arial" w:cs="Arial"/>
          <w:shd w:val="clear" w:color="auto" w:fill="FFFFFF"/>
        </w:rPr>
        <w:t>забалансовом</w:t>
      </w:r>
      <w:proofErr w:type="spellEnd"/>
      <w:r w:rsidRPr="00DB5213">
        <w:rPr>
          <w:rFonts w:ascii="Arial" w:hAnsi="Arial" w:cs="Arial"/>
          <w:shd w:val="clear" w:color="auto" w:fill="FFFFFF"/>
        </w:rPr>
        <w:t> счете 02;</w:t>
      </w:r>
    </w:p>
    <w:p w:rsidR="00FA369C" w:rsidRPr="00EC79D9" w:rsidRDefault="00FA369C" w:rsidP="00EC79D9">
      <w:pPr>
        <w:rPr>
          <w:rFonts w:ascii="Arial" w:hAnsi="Arial" w:cs="Arial"/>
          <w:sz w:val="24"/>
          <w:szCs w:val="24"/>
          <w:shd w:val="clear" w:color="auto" w:fill="FFFFFF"/>
        </w:rPr>
      </w:pPr>
      <w:r w:rsidRPr="00DB5213">
        <w:rPr>
          <w:rFonts w:ascii="Arial" w:hAnsi="Arial" w:cs="Arial"/>
          <w:shd w:val="clear" w:color="auto" w:fill="FFFFFF"/>
        </w:rPr>
        <w:t xml:space="preserve">- </w:t>
      </w:r>
      <w:r w:rsidR="00EC79D9" w:rsidRPr="00EC79D9">
        <w:rPr>
          <w:rFonts w:ascii="Arial" w:hAnsi="Arial" w:cs="Arial"/>
          <w:sz w:val="24"/>
          <w:szCs w:val="24"/>
          <w:shd w:val="clear" w:color="auto" w:fill="FFFFFF"/>
        </w:rPr>
        <w:t>н</w:t>
      </w:r>
      <w:r w:rsidR="00EC79D9" w:rsidRPr="00EC79D9">
        <w:rPr>
          <w:rFonts w:ascii="Arial" w:hAnsi="Arial" w:cs="Arial"/>
          <w:color w:val="222222"/>
          <w:sz w:val="24"/>
          <w:szCs w:val="24"/>
          <w:shd w:val="clear" w:color="auto" w:fill="FFFFFF"/>
        </w:rPr>
        <w:t>а </w:t>
      </w:r>
      <w:proofErr w:type="spellStart"/>
      <w:r w:rsidR="00392E8B">
        <w:fldChar w:fldCharType="begin"/>
      </w:r>
      <w:r w:rsidR="00392E8B">
        <w:instrText xml:space="preserve"> HYPERLINK "https://gosfinansy.ru/" \l "/document/99/902249301/XA00M3U2MF/" \t "_self" \o "Счет 03 Бланки строгой отчетности" </w:instrText>
      </w:r>
      <w:r w:rsidR="00392E8B">
        <w:fldChar w:fldCharType="separate"/>
      </w:r>
      <w:r w:rsidR="00EC79D9" w:rsidRPr="00931CE8">
        <w:rPr>
          <w:rStyle w:val="af0"/>
          <w:rFonts w:ascii="Arial" w:hAnsi="Arial" w:cs="Arial"/>
          <w:color w:val="auto"/>
          <w:sz w:val="24"/>
          <w:szCs w:val="24"/>
          <w:u w:val="none"/>
        </w:rPr>
        <w:t>забалансовом</w:t>
      </w:r>
      <w:proofErr w:type="spellEnd"/>
      <w:r w:rsidR="00EC79D9" w:rsidRPr="00931CE8">
        <w:rPr>
          <w:rStyle w:val="af0"/>
          <w:rFonts w:ascii="Arial" w:hAnsi="Arial" w:cs="Arial"/>
          <w:color w:val="auto"/>
          <w:sz w:val="24"/>
          <w:szCs w:val="24"/>
          <w:u w:val="none"/>
        </w:rPr>
        <w:t xml:space="preserve"> счете 03</w:t>
      </w:r>
      <w:r w:rsidR="00392E8B">
        <w:rPr>
          <w:rStyle w:val="af0"/>
          <w:rFonts w:ascii="Arial" w:hAnsi="Arial" w:cs="Arial"/>
          <w:color w:val="auto"/>
          <w:sz w:val="24"/>
          <w:szCs w:val="24"/>
          <w:u w:val="none"/>
        </w:rPr>
        <w:fldChar w:fldCharType="end"/>
      </w:r>
      <w:r w:rsidR="00EC79D9" w:rsidRPr="00931CE8">
        <w:rPr>
          <w:rFonts w:ascii="Arial" w:hAnsi="Arial" w:cs="Arial"/>
          <w:sz w:val="24"/>
          <w:szCs w:val="24"/>
          <w:shd w:val="clear" w:color="auto" w:fill="FFFFFF"/>
        </w:rPr>
        <w:t> уч</w:t>
      </w:r>
      <w:r w:rsidR="00EC79D9" w:rsidRPr="00EC79D9">
        <w:rPr>
          <w:rFonts w:ascii="Arial" w:hAnsi="Arial" w:cs="Arial"/>
          <w:color w:val="222222"/>
          <w:sz w:val="24"/>
          <w:szCs w:val="24"/>
          <w:shd w:val="clear" w:color="auto" w:fill="FFFFFF"/>
        </w:rPr>
        <w:t>итываются бланки строгой отчетности (трудовые книжки, вкладыши к трудовым книжкам, топливные карты), учет ведется в условной оценке: один бланк, один рубль;</w:t>
      </w:r>
    </w:p>
    <w:p w:rsidR="00FA369C" w:rsidRPr="00DB5213" w:rsidRDefault="00FA369C" w:rsidP="00751E55">
      <w:pPr>
        <w:rPr>
          <w:rFonts w:ascii="Arial" w:hAnsi="Arial" w:cs="Arial"/>
        </w:rPr>
      </w:pPr>
      <w:r w:rsidRPr="00DB5213">
        <w:rPr>
          <w:rFonts w:ascii="Arial" w:hAnsi="Arial" w:cs="Arial"/>
          <w:shd w:val="clear" w:color="auto" w:fill="FFFFFF"/>
        </w:rPr>
        <w:t xml:space="preserve">- </w:t>
      </w:r>
      <w:r w:rsidR="00751E55" w:rsidRPr="00751E55">
        <w:rPr>
          <w:rFonts w:ascii="Arial" w:hAnsi="Arial" w:cs="Arial"/>
          <w:color w:val="222222"/>
          <w:sz w:val="24"/>
          <w:szCs w:val="24"/>
          <w:shd w:val="clear" w:color="auto" w:fill="FFFFFF"/>
        </w:rPr>
        <w:t>на </w:t>
      </w:r>
      <w:proofErr w:type="spellStart"/>
      <w:r w:rsidR="00392E8B">
        <w:fldChar w:fldCharType="begin"/>
      </w:r>
      <w:r w:rsidR="00392E8B">
        <w:instrText xml:space="preserve"> HYPERLINK "https://gosfinansy.ru/" \l "/document/99/902249301/XA00MAI2N0/" </w:instrText>
      </w:r>
      <w:r w:rsidR="00392E8B">
        <w:fldChar w:fldCharType="separate"/>
      </w:r>
      <w:r w:rsidR="00751E55" w:rsidRPr="00931CE8">
        <w:rPr>
          <w:rStyle w:val="af0"/>
          <w:rFonts w:ascii="Arial" w:hAnsi="Arial" w:cs="Arial"/>
          <w:color w:val="auto"/>
          <w:sz w:val="24"/>
          <w:szCs w:val="24"/>
          <w:u w:val="none"/>
        </w:rPr>
        <w:t>забалансовом</w:t>
      </w:r>
      <w:proofErr w:type="spellEnd"/>
      <w:r w:rsidR="00751E55" w:rsidRPr="00931CE8">
        <w:rPr>
          <w:rStyle w:val="af0"/>
          <w:rFonts w:ascii="Arial" w:hAnsi="Arial" w:cs="Arial"/>
          <w:color w:val="auto"/>
          <w:sz w:val="24"/>
          <w:szCs w:val="24"/>
          <w:u w:val="none"/>
        </w:rPr>
        <w:t xml:space="preserve"> счете 07</w:t>
      </w:r>
      <w:r w:rsidR="00392E8B">
        <w:rPr>
          <w:rStyle w:val="af0"/>
          <w:rFonts w:ascii="Arial" w:hAnsi="Arial" w:cs="Arial"/>
          <w:color w:val="auto"/>
          <w:sz w:val="24"/>
          <w:szCs w:val="24"/>
          <w:u w:val="none"/>
        </w:rPr>
        <w:fldChar w:fldCharType="end"/>
      </w:r>
      <w:r w:rsidR="00751E55" w:rsidRPr="00931CE8">
        <w:rPr>
          <w:rFonts w:ascii="Arial" w:hAnsi="Arial" w:cs="Arial"/>
          <w:sz w:val="24"/>
          <w:szCs w:val="24"/>
          <w:shd w:val="clear" w:color="auto" w:fill="FFFFFF"/>
        </w:rPr>
        <w:t> </w:t>
      </w:r>
      <w:proofErr w:type="spellStart"/>
      <w:r w:rsidR="00751E55" w:rsidRPr="00931CE8">
        <w:rPr>
          <w:rFonts w:ascii="Arial" w:hAnsi="Arial" w:cs="Arial"/>
          <w:color w:val="222222"/>
          <w:sz w:val="24"/>
          <w:szCs w:val="24"/>
          <w:shd w:val="clear" w:color="auto" w:fill="FFFFFF"/>
        </w:rPr>
        <w:t>у</w:t>
      </w:r>
      <w:r w:rsidR="00751E55" w:rsidRPr="00751E55">
        <w:rPr>
          <w:rFonts w:ascii="Arial" w:hAnsi="Arial" w:cs="Arial"/>
          <w:color w:val="222222"/>
          <w:sz w:val="24"/>
          <w:szCs w:val="24"/>
          <w:shd w:val="clear" w:color="auto" w:fill="FFFFFF"/>
        </w:rPr>
        <w:t>читыв</w:t>
      </w:r>
      <w:r w:rsidR="00EC79D9">
        <w:rPr>
          <w:rFonts w:ascii="Arial" w:hAnsi="Arial" w:cs="Arial"/>
          <w:color w:val="222222"/>
          <w:sz w:val="24"/>
          <w:szCs w:val="24"/>
          <w:shd w:val="clear" w:color="auto" w:fill="FFFFFF"/>
        </w:rPr>
        <w:t>ются</w:t>
      </w:r>
      <w:proofErr w:type="spellEnd"/>
      <w:r w:rsidR="00751E55" w:rsidRPr="00751E55">
        <w:rPr>
          <w:rFonts w:ascii="Arial" w:hAnsi="Arial" w:cs="Arial"/>
          <w:color w:val="222222"/>
          <w:sz w:val="24"/>
          <w:szCs w:val="24"/>
          <w:shd w:val="clear" w:color="auto" w:fill="FFFFFF"/>
        </w:rPr>
        <w:t xml:space="preserve"> призы, знамена, кубки, учрежденные разными организациями и переданные учреждению для награждения команд-победителей. А также ценные подарки, сувениры, другие </w:t>
      </w:r>
      <w:proofErr w:type="spellStart"/>
      <w:r w:rsidR="00751E55" w:rsidRPr="00751E55">
        <w:rPr>
          <w:rFonts w:ascii="Arial" w:hAnsi="Arial" w:cs="Arial"/>
          <w:color w:val="222222"/>
          <w:sz w:val="24"/>
          <w:szCs w:val="24"/>
          <w:shd w:val="clear" w:color="auto" w:fill="FFFFFF"/>
        </w:rPr>
        <w:t>матценности</w:t>
      </w:r>
      <w:proofErr w:type="spellEnd"/>
      <w:r w:rsidR="00751E55" w:rsidRPr="00751E55">
        <w:rPr>
          <w:rFonts w:ascii="Arial" w:hAnsi="Arial" w:cs="Arial"/>
          <w:color w:val="222222"/>
          <w:sz w:val="24"/>
          <w:szCs w:val="24"/>
          <w:shd w:val="clear" w:color="auto" w:fill="FFFFFF"/>
        </w:rPr>
        <w:t>, которые купили для награждения и дарения</w:t>
      </w:r>
      <w:r w:rsidRPr="00DB5213">
        <w:rPr>
          <w:rFonts w:ascii="Arial" w:hAnsi="Arial" w:cs="Arial"/>
          <w:shd w:val="clear" w:color="auto" w:fill="FFFFFF"/>
        </w:rPr>
        <w:t>;</w:t>
      </w:r>
    </w:p>
    <w:p w:rsidR="009C6BD5" w:rsidRDefault="00FA369C" w:rsidP="00EC79D9">
      <w:pPr>
        <w:rPr>
          <w:rFonts w:ascii="Arial" w:hAnsi="Arial" w:cs="Arial"/>
          <w:color w:val="222222"/>
          <w:sz w:val="24"/>
          <w:szCs w:val="24"/>
          <w:shd w:val="clear" w:color="auto" w:fill="FFFFFF"/>
        </w:rPr>
      </w:pPr>
      <w:r w:rsidRPr="00DB5213">
        <w:rPr>
          <w:rFonts w:ascii="Arial" w:hAnsi="Arial" w:cs="Arial"/>
          <w:shd w:val="clear" w:color="auto" w:fill="FFFFFF"/>
        </w:rPr>
        <w:t xml:space="preserve">- </w:t>
      </w:r>
      <w:r w:rsidR="00EC79D9" w:rsidRPr="00931CE8">
        <w:rPr>
          <w:rFonts w:ascii="Arial" w:hAnsi="Arial" w:cs="Arial"/>
          <w:sz w:val="24"/>
          <w:szCs w:val="24"/>
          <w:shd w:val="clear" w:color="auto" w:fill="FFFFFF"/>
        </w:rPr>
        <w:t>н</w:t>
      </w:r>
      <w:r w:rsidR="00EC79D9" w:rsidRPr="00931CE8">
        <w:rPr>
          <w:rFonts w:ascii="Arial" w:hAnsi="Arial" w:cs="Arial"/>
          <w:color w:val="222222"/>
          <w:sz w:val="24"/>
          <w:szCs w:val="24"/>
          <w:shd w:val="clear" w:color="auto" w:fill="FFFFFF"/>
        </w:rPr>
        <w:t>а </w:t>
      </w:r>
      <w:proofErr w:type="spellStart"/>
      <w:r w:rsidR="00392E8B">
        <w:fldChar w:fldCharType="begin"/>
      </w:r>
      <w:r w:rsidR="00392E8B">
        <w:instrText xml:space="preserve"> HYPERLINK "https://gosfinansy.ru/" \l "/document/99/902249301/XA00M6M2MQ/" </w:instrText>
      </w:r>
      <w:r w:rsidR="00392E8B">
        <w:fldChar w:fldCharType="separate"/>
      </w:r>
      <w:r w:rsidR="00EC79D9" w:rsidRPr="00931CE8">
        <w:rPr>
          <w:rStyle w:val="af0"/>
          <w:rFonts w:ascii="Arial" w:hAnsi="Arial" w:cs="Arial"/>
          <w:color w:val="auto"/>
          <w:sz w:val="24"/>
          <w:szCs w:val="24"/>
          <w:u w:val="none"/>
        </w:rPr>
        <w:t>забалансовом</w:t>
      </w:r>
      <w:proofErr w:type="spellEnd"/>
      <w:r w:rsidR="00EC79D9" w:rsidRPr="00931CE8">
        <w:rPr>
          <w:rStyle w:val="af0"/>
          <w:rFonts w:ascii="Arial" w:hAnsi="Arial" w:cs="Arial"/>
          <w:color w:val="auto"/>
          <w:sz w:val="24"/>
          <w:szCs w:val="24"/>
          <w:u w:val="none"/>
        </w:rPr>
        <w:t xml:space="preserve"> счете 09</w:t>
      </w:r>
      <w:r w:rsidR="00392E8B">
        <w:rPr>
          <w:rStyle w:val="af0"/>
          <w:rFonts w:ascii="Arial" w:hAnsi="Arial" w:cs="Arial"/>
          <w:color w:val="auto"/>
          <w:sz w:val="24"/>
          <w:szCs w:val="24"/>
          <w:u w:val="none"/>
        </w:rPr>
        <w:fldChar w:fldCharType="end"/>
      </w:r>
      <w:r w:rsidR="00EC79D9" w:rsidRPr="00931CE8">
        <w:rPr>
          <w:rFonts w:ascii="Arial" w:hAnsi="Arial" w:cs="Arial"/>
          <w:sz w:val="24"/>
          <w:szCs w:val="24"/>
          <w:shd w:val="clear" w:color="auto" w:fill="FFFFFF"/>
        </w:rPr>
        <w:t> </w:t>
      </w:r>
      <w:r w:rsidR="00EC79D9" w:rsidRPr="00931CE8">
        <w:rPr>
          <w:rFonts w:ascii="Arial" w:hAnsi="Arial" w:cs="Arial"/>
          <w:color w:val="222222"/>
          <w:sz w:val="24"/>
          <w:szCs w:val="24"/>
          <w:shd w:val="clear" w:color="auto" w:fill="FFFFFF"/>
        </w:rPr>
        <w:t>учитывается информация о запчастях, которые выдаются взамен изношенных на транспортные средства (автошины, двигатели, коробки пер</w:t>
      </w:r>
      <w:r w:rsidR="00931CE8">
        <w:rPr>
          <w:rFonts w:ascii="Arial" w:hAnsi="Arial" w:cs="Arial"/>
          <w:color w:val="222222"/>
          <w:sz w:val="24"/>
          <w:szCs w:val="24"/>
          <w:shd w:val="clear" w:color="auto" w:fill="FFFFFF"/>
        </w:rPr>
        <w:t>едач, покрышки, диски колесные,</w:t>
      </w:r>
      <w:r w:rsidR="00EC79D9" w:rsidRPr="00931CE8">
        <w:rPr>
          <w:rFonts w:ascii="Arial" w:hAnsi="Arial" w:cs="Arial"/>
          <w:color w:val="222222"/>
          <w:sz w:val="24"/>
          <w:szCs w:val="24"/>
          <w:shd w:val="clear" w:color="auto" w:fill="FFFFFF"/>
        </w:rPr>
        <w:t xml:space="preserve"> аккумуляторы</w:t>
      </w:r>
      <w:r w:rsidR="009C6BD5">
        <w:rPr>
          <w:rFonts w:ascii="Arial" w:hAnsi="Arial" w:cs="Arial"/>
          <w:color w:val="222222"/>
          <w:sz w:val="24"/>
          <w:szCs w:val="24"/>
          <w:shd w:val="clear" w:color="auto" w:fill="FFFFFF"/>
        </w:rPr>
        <w:t xml:space="preserve">, </w:t>
      </w:r>
      <w:proofErr w:type="spellStart"/>
      <w:r w:rsidR="009C6BD5">
        <w:rPr>
          <w:rFonts w:ascii="Arial" w:hAnsi="Arial" w:cs="Arial"/>
          <w:color w:val="222222"/>
          <w:sz w:val="24"/>
          <w:szCs w:val="24"/>
          <w:shd w:val="clear" w:color="auto" w:fill="FFFFFF"/>
        </w:rPr>
        <w:t>авточехлы</w:t>
      </w:r>
      <w:proofErr w:type="spellEnd"/>
      <w:r w:rsidR="009C6BD5">
        <w:rPr>
          <w:rFonts w:ascii="Arial" w:hAnsi="Arial" w:cs="Arial"/>
          <w:color w:val="222222"/>
          <w:sz w:val="24"/>
          <w:szCs w:val="24"/>
          <w:shd w:val="clear" w:color="auto" w:fill="FFFFFF"/>
        </w:rPr>
        <w:t xml:space="preserve">, цистерна КО-4,0; рукав </w:t>
      </w:r>
      <w:proofErr w:type="gramStart"/>
      <w:r w:rsidR="009C6BD5">
        <w:rPr>
          <w:rFonts w:ascii="Arial" w:hAnsi="Arial" w:cs="Arial"/>
          <w:color w:val="222222"/>
          <w:sz w:val="24"/>
          <w:szCs w:val="24"/>
          <w:shd w:val="clear" w:color="auto" w:fill="FFFFFF"/>
        </w:rPr>
        <w:t>КО</w:t>
      </w:r>
      <w:proofErr w:type="gramEnd"/>
      <w:r w:rsidR="009C6BD5">
        <w:rPr>
          <w:rFonts w:ascii="Arial" w:hAnsi="Arial" w:cs="Arial"/>
          <w:color w:val="222222"/>
          <w:sz w:val="24"/>
          <w:szCs w:val="24"/>
          <w:shd w:val="clear" w:color="auto" w:fill="FFFFFF"/>
        </w:rPr>
        <w:t>; насос водяной</w:t>
      </w:r>
      <w:r w:rsidR="00931CE8">
        <w:rPr>
          <w:rFonts w:ascii="Arial" w:hAnsi="Arial" w:cs="Arial"/>
          <w:color w:val="222222"/>
          <w:sz w:val="24"/>
          <w:szCs w:val="24"/>
          <w:shd w:val="clear" w:color="auto" w:fill="FFFFFF"/>
        </w:rPr>
        <w:t>);</w:t>
      </w:r>
      <w:r w:rsidR="00EC79D9">
        <w:rPr>
          <w:rFonts w:ascii="Arial" w:hAnsi="Arial" w:cs="Arial"/>
          <w:color w:val="222222"/>
          <w:sz w:val="21"/>
          <w:szCs w:val="21"/>
        </w:rPr>
        <w:br/>
      </w:r>
      <w:r w:rsidRPr="00DB5213">
        <w:rPr>
          <w:rFonts w:ascii="Arial" w:hAnsi="Arial" w:cs="Arial"/>
          <w:shd w:val="clear" w:color="auto" w:fill="FFFFFF"/>
        </w:rPr>
        <w:t xml:space="preserve">- </w:t>
      </w:r>
      <w:r w:rsidR="002C7F8B" w:rsidRPr="002C7F8B">
        <w:rPr>
          <w:rFonts w:ascii="Arial" w:hAnsi="Arial" w:cs="Arial"/>
          <w:color w:val="222222"/>
          <w:sz w:val="24"/>
          <w:szCs w:val="24"/>
          <w:shd w:val="clear" w:color="auto" w:fill="FFFFFF"/>
        </w:rPr>
        <w:t xml:space="preserve">основные средства в эксплуатации стоимостью до 10 000 руб. учитываются на </w:t>
      </w:r>
      <w:proofErr w:type="spellStart"/>
      <w:r w:rsidR="002C7F8B" w:rsidRPr="002C7F8B">
        <w:rPr>
          <w:rFonts w:ascii="Arial" w:hAnsi="Arial" w:cs="Arial"/>
          <w:color w:val="222222"/>
          <w:sz w:val="24"/>
          <w:szCs w:val="24"/>
          <w:shd w:val="clear" w:color="auto" w:fill="FFFFFF"/>
        </w:rPr>
        <w:t>забалансовом</w:t>
      </w:r>
      <w:proofErr w:type="spellEnd"/>
      <w:r w:rsidR="002C7F8B" w:rsidRPr="002C7F8B">
        <w:rPr>
          <w:rFonts w:ascii="Arial" w:hAnsi="Arial" w:cs="Arial"/>
          <w:color w:val="222222"/>
          <w:sz w:val="24"/>
          <w:szCs w:val="24"/>
          <w:shd w:val="clear" w:color="auto" w:fill="FFFFFF"/>
        </w:rPr>
        <w:t xml:space="preserve"> счете 21, кроме недвижимости и объектов библиотечного фонда</w:t>
      </w:r>
      <w:r w:rsidR="002C7F8B">
        <w:rPr>
          <w:rFonts w:ascii="Arial" w:hAnsi="Arial" w:cs="Arial"/>
          <w:color w:val="222222"/>
          <w:sz w:val="24"/>
          <w:szCs w:val="24"/>
          <w:shd w:val="clear" w:color="auto" w:fill="FFFFFF"/>
        </w:rPr>
        <w:t>;</w:t>
      </w:r>
    </w:p>
    <w:p w:rsidR="00FA369C" w:rsidRPr="00DB5213" w:rsidRDefault="009C6BD5" w:rsidP="00EC79D9">
      <w:pPr>
        <w:rPr>
          <w:rFonts w:ascii="Arial" w:hAnsi="Arial" w:cs="Arial"/>
          <w:shd w:val="clear" w:color="auto" w:fill="FFFFFF"/>
        </w:rPr>
      </w:pPr>
      <w:proofErr w:type="gramStart"/>
      <w:r>
        <w:rPr>
          <w:rFonts w:ascii="Arial" w:hAnsi="Arial" w:cs="Arial"/>
          <w:color w:val="222222"/>
          <w:sz w:val="24"/>
          <w:szCs w:val="24"/>
          <w:shd w:val="clear" w:color="auto" w:fill="FFFFFF"/>
        </w:rPr>
        <w:t xml:space="preserve">- </w:t>
      </w:r>
      <w:r w:rsidRPr="009C6BD5">
        <w:rPr>
          <w:rFonts w:ascii="Arial" w:hAnsi="Arial" w:cs="Arial"/>
          <w:color w:val="222222"/>
          <w:sz w:val="24"/>
          <w:szCs w:val="24"/>
          <w:shd w:val="clear" w:color="auto" w:fill="FFFFFF"/>
        </w:rPr>
        <w:t>на </w:t>
      </w:r>
      <w:hyperlink r:id="rId51" w:anchor="/document/99/902249301/XA00M342MG/" w:history="1">
        <w:r w:rsidRPr="009C6BD5">
          <w:rPr>
            <w:rStyle w:val="af0"/>
            <w:rFonts w:ascii="Arial" w:hAnsi="Arial" w:cs="Arial"/>
            <w:color w:val="auto"/>
            <w:sz w:val="24"/>
            <w:szCs w:val="24"/>
            <w:u w:val="none"/>
          </w:rPr>
          <w:t>счете 26</w:t>
        </w:r>
      </w:hyperlink>
      <w:r w:rsidRPr="009C6BD5">
        <w:rPr>
          <w:rFonts w:ascii="Arial" w:hAnsi="Arial" w:cs="Arial"/>
          <w:sz w:val="24"/>
          <w:szCs w:val="24"/>
          <w:shd w:val="clear" w:color="auto" w:fill="FFFFFF"/>
        </w:rPr>
        <w:t> учитыва</w:t>
      </w:r>
      <w:r>
        <w:rPr>
          <w:rFonts w:ascii="Arial" w:hAnsi="Arial" w:cs="Arial"/>
          <w:sz w:val="24"/>
          <w:szCs w:val="24"/>
          <w:shd w:val="clear" w:color="auto" w:fill="FFFFFF"/>
        </w:rPr>
        <w:t xml:space="preserve">ется </w:t>
      </w:r>
      <w:r w:rsidRPr="009C6BD5">
        <w:rPr>
          <w:rFonts w:ascii="Arial" w:hAnsi="Arial" w:cs="Arial"/>
          <w:sz w:val="24"/>
          <w:szCs w:val="24"/>
          <w:shd w:val="clear" w:color="auto" w:fill="FFFFFF"/>
        </w:rPr>
        <w:t>имущество, которое переда</w:t>
      </w:r>
      <w:r>
        <w:rPr>
          <w:rFonts w:ascii="Arial" w:hAnsi="Arial" w:cs="Arial"/>
          <w:sz w:val="24"/>
          <w:szCs w:val="24"/>
          <w:shd w:val="clear" w:color="auto" w:fill="FFFFFF"/>
        </w:rPr>
        <w:t>но</w:t>
      </w:r>
      <w:r w:rsidRPr="009C6BD5">
        <w:rPr>
          <w:rFonts w:ascii="Arial" w:hAnsi="Arial" w:cs="Arial"/>
          <w:sz w:val="24"/>
          <w:szCs w:val="24"/>
          <w:shd w:val="clear" w:color="auto" w:fill="FFFFFF"/>
        </w:rPr>
        <w:t xml:space="preserve"> в аренду на льготных условиях и по </w:t>
      </w:r>
      <w:hyperlink r:id="rId52" w:anchor="/document/99/9027703/XA00RMG2ON/" w:history="1">
        <w:r w:rsidRPr="009C6BD5">
          <w:rPr>
            <w:rStyle w:val="af0"/>
            <w:rFonts w:ascii="Arial" w:hAnsi="Arial" w:cs="Arial"/>
            <w:color w:val="auto"/>
            <w:sz w:val="24"/>
            <w:szCs w:val="24"/>
            <w:u w:val="none"/>
          </w:rPr>
          <w:t>договорам безвозмездного пользования</w:t>
        </w:r>
      </w:hyperlink>
      <w:r w:rsidRPr="009C6BD5">
        <w:rPr>
          <w:rFonts w:ascii="Arial" w:hAnsi="Arial" w:cs="Arial"/>
          <w:sz w:val="24"/>
          <w:szCs w:val="24"/>
          <w:shd w:val="clear" w:color="auto" w:fill="FFFFFF"/>
        </w:rPr>
        <w:t> без закрепления права оперативного управления</w:t>
      </w:r>
      <w:r>
        <w:rPr>
          <w:rFonts w:ascii="Arial" w:hAnsi="Arial" w:cs="Arial"/>
          <w:sz w:val="24"/>
          <w:szCs w:val="24"/>
          <w:shd w:val="clear" w:color="auto" w:fill="FFFFFF"/>
        </w:rPr>
        <w:t>;</w:t>
      </w:r>
      <w:r w:rsidRPr="009C6BD5">
        <w:rPr>
          <w:rFonts w:ascii="Arial" w:hAnsi="Arial" w:cs="Arial"/>
          <w:sz w:val="24"/>
          <w:szCs w:val="24"/>
        </w:rPr>
        <w:br/>
      </w:r>
      <w:r w:rsidR="00FA369C" w:rsidRPr="00DB5213">
        <w:rPr>
          <w:rFonts w:ascii="Arial" w:hAnsi="Arial" w:cs="Arial"/>
          <w:shd w:val="clear" w:color="auto" w:fill="FFFFFF"/>
        </w:rPr>
        <w:t xml:space="preserve">- </w:t>
      </w:r>
      <w:r>
        <w:rPr>
          <w:rFonts w:ascii="Arial" w:hAnsi="Arial" w:cs="Arial"/>
          <w:shd w:val="clear" w:color="auto" w:fill="FFFFFF"/>
        </w:rPr>
        <w:t>выдача сотрудника</w:t>
      </w:r>
      <w:r w:rsidR="00FA369C" w:rsidRPr="00DB5213">
        <w:rPr>
          <w:rFonts w:ascii="Arial" w:hAnsi="Arial" w:cs="Arial"/>
          <w:shd w:val="clear" w:color="auto" w:fill="FFFFFF"/>
        </w:rPr>
        <w:t xml:space="preserve">м форменного оборудования, специальной одежды, материальных запасов, </w:t>
      </w:r>
      <w:r w:rsidR="00FA369C" w:rsidRPr="00DB5213">
        <w:rPr>
          <w:rFonts w:ascii="Arial" w:hAnsi="Arial" w:cs="Arial"/>
        </w:rPr>
        <w:t xml:space="preserve">ранее переданных </w:t>
      </w:r>
      <w:r>
        <w:rPr>
          <w:rFonts w:ascii="Arial" w:hAnsi="Arial" w:cs="Arial"/>
        </w:rPr>
        <w:t>им</w:t>
      </w:r>
      <w:r w:rsidR="00FA369C" w:rsidRPr="00DB5213">
        <w:rPr>
          <w:rFonts w:ascii="Arial" w:hAnsi="Arial" w:cs="Arial"/>
        </w:rPr>
        <w:t xml:space="preserve"> в личное пользование для выполнения служебных (должностных) обязанностей</w:t>
      </w:r>
      <w:r w:rsidR="00FA369C" w:rsidRPr="00DB5213">
        <w:rPr>
          <w:rFonts w:ascii="Arial" w:hAnsi="Arial" w:cs="Arial"/>
          <w:shd w:val="clear" w:color="auto" w:fill="FFFFFF"/>
        </w:rPr>
        <w:t xml:space="preserve"> и учтенных на </w:t>
      </w:r>
      <w:proofErr w:type="spellStart"/>
      <w:r w:rsidR="00FA369C" w:rsidRPr="00DB5213">
        <w:rPr>
          <w:rFonts w:ascii="Arial" w:hAnsi="Arial" w:cs="Arial"/>
          <w:shd w:val="clear" w:color="auto" w:fill="FFFFFF"/>
        </w:rPr>
        <w:t>забалансовом</w:t>
      </w:r>
      <w:proofErr w:type="spellEnd"/>
      <w:r w:rsidR="00FA369C" w:rsidRPr="00DB5213">
        <w:rPr>
          <w:rFonts w:ascii="Arial" w:hAnsi="Arial" w:cs="Arial"/>
          <w:shd w:val="clear" w:color="auto" w:fill="FFFFFF"/>
        </w:rPr>
        <w:t xml:space="preserve"> счете 27</w:t>
      </w:r>
      <w:r w:rsidR="00F461E8">
        <w:rPr>
          <w:rFonts w:ascii="Arial" w:hAnsi="Arial" w:cs="Arial"/>
          <w:shd w:val="clear" w:color="auto" w:fill="FFFFFF"/>
        </w:rPr>
        <w:t xml:space="preserve"> при условии дальнейшего использования с учетом установленных сроков эксплуатации;</w:t>
      </w:r>
      <w:proofErr w:type="gramEnd"/>
      <w:r>
        <w:rPr>
          <w:rFonts w:ascii="Arial" w:hAnsi="Arial" w:cs="Arial"/>
          <w:shd w:val="clear" w:color="auto" w:fill="FFFFFF"/>
        </w:rPr>
        <w:t xml:space="preserve"> </w:t>
      </w:r>
      <w:r w:rsidR="00F461E8">
        <w:rPr>
          <w:rFonts w:ascii="Arial" w:hAnsi="Arial" w:cs="Arial"/>
          <w:shd w:val="clear" w:color="auto" w:fill="FFFFFF"/>
        </w:rPr>
        <w:t xml:space="preserve"> возврат на склад </w:t>
      </w:r>
      <w:r w:rsidR="00F461E8" w:rsidRPr="00DB5213">
        <w:rPr>
          <w:rFonts w:ascii="Arial" w:hAnsi="Arial" w:cs="Arial"/>
          <w:shd w:val="clear" w:color="auto" w:fill="FFFFFF"/>
        </w:rPr>
        <w:t>форменного оборудования, специальной одежды, материальных запасов</w:t>
      </w:r>
      <w:r w:rsidR="00F461E8">
        <w:rPr>
          <w:rFonts w:ascii="Arial" w:hAnsi="Arial" w:cs="Arial"/>
          <w:shd w:val="clear" w:color="auto" w:fill="FFFFFF"/>
        </w:rPr>
        <w:t xml:space="preserve"> из личного </w:t>
      </w:r>
      <w:proofErr w:type="gramStart"/>
      <w:r w:rsidR="00F461E8">
        <w:rPr>
          <w:rFonts w:ascii="Arial" w:hAnsi="Arial" w:cs="Arial"/>
          <w:shd w:val="clear" w:color="auto" w:fill="FFFFFF"/>
        </w:rPr>
        <w:t>пользования</w:t>
      </w:r>
      <w:proofErr w:type="gramEnd"/>
      <w:r w:rsidR="00F461E8">
        <w:rPr>
          <w:rFonts w:ascii="Arial" w:hAnsi="Arial" w:cs="Arial"/>
          <w:shd w:val="clear" w:color="auto" w:fill="FFFFFF"/>
        </w:rPr>
        <w:t xml:space="preserve"> в остальных случаях минуя счет 105;</w:t>
      </w:r>
    </w:p>
    <w:p w:rsidR="00FA369C" w:rsidRPr="00DB5213" w:rsidRDefault="00FA369C" w:rsidP="00FA369C">
      <w:pPr>
        <w:pStyle w:val="s1"/>
        <w:shd w:val="clear" w:color="auto" w:fill="FFFFFF"/>
        <w:spacing w:before="0" w:beforeAutospacing="0" w:after="0" w:afterAutospacing="0"/>
        <w:jc w:val="both"/>
        <w:rPr>
          <w:rFonts w:ascii="Arial" w:hAnsi="Arial" w:cs="Arial"/>
        </w:rPr>
      </w:pPr>
      <w:r w:rsidRPr="00DB5213">
        <w:rPr>
          <w:rFonts w:ascii="Arial" w:hAnsi="Arial" w:cs="Arial"/>
        </w:rPr>
        <w:t xml:space="preserve">2.19.2. Учет на </w:t>
      </w:r>
      <w:proofErr w:type="spellStart"/>
      <w:r w:rsidRPr="00DB5213">
        <w:rPr>
          <w:rFonts w:ascii="Arial" w:hAnsi="Arial" w:cs="Arial"/>
        </w:rPr>
        <w:t>забалансовых</w:t>
      </w:r>
      <w:proofErr w:type="spellEnd"/>
      <w:r w:rsidRPr="00DB5213">
        <w:rPr>
          <w:rFonts w:ascii="Arial" w:hAnsi="Arial" w:cs="Arial"/>
        </w:rPr>
        <w:t xml:space="preserve"> счетах ведется в разрезе кодов вида финансового обеспечения (деятельности).</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2.19.3. Учет полученного (приобретенного) недвижимого имущества, включая земельные участки, в течение времени оформления государственной регистрации прав на него осуществляется на </w:t>
      </w:r>
      <w:proofErr w:type="spellStart"/>
      <w:r w:rsidRPr="00DB5213">
        <w:rPr>
          <w:rFonts w:ascii="Arial" w:hAnsi="Arial" w:cs="Arial"/>
        </w:rPr>
        <w:t>забалансовом</w:t>
      </w:r>
      <w:proofErr w:type="spellEnd"/>
      <w:r w:rsidRPr="00DB5213">
        <w:rPr>
          <w:rFonts w:ascii="Arial" w:hAnsi="Arial" w:cs="Arial"/>
        </w:rPr>
        <w:t xml:space="preserve"> счете 01 «Имущество, полученное в пользование».</w:t>
      </w:r>
    </w:p>
    <w:p w:rsidR="00FB4DC2" w:rsidRPr="00F461E8" w:rsidRDefault="00FA369C" w:rsidP="00FB4DC2">
      <w:pPr>
        <w:pStyle w:val="s1"/>
        <w:spacing w:before="0" w:beforeAutospacing="0" w:after="0" w:afterAutospacing="0"/>
        <w:jc w:val="both"/>
        <w:rPr>
          <w:rFonts w:ascii="Arial" w:hAnsi="Arial" w:cs="Arial"/>
        </w:rPr>
      </w:pPr>
      <w:r w:rsidRPr="00DB5213">
        <w:rPr>
          <w:rFonts w:ascii="Arial" w:hAnsi="Arial" w:cs="Arial"/>
        </w:rPr>
        <w:t xml:space="preserve">2.19.4. </w:t>
      </w:r>
      <w:r w:rsidR="00FB4DC2" w:rsidRPr="00F461E8">
        <w:rPr>
          <w:rFonts w:ascii="Arial" w:hAnsi="Arial" w:cs="Arial"/>
        </w:rPr>
        <w:t xml:space="preserve">На </w:t>
      </w:r>
      <w:proofErr w:type="spellStart"/>
      <w:r w:rsidR="00FB4DC2" w:rsidRPr="00F461E8">
        <w:rPr>
          <w:rFonts w:ascii="Arial" w:hAnsi="Arial" w:cs="Arial"/>
        </w:rPr>
        <w:t>забалансовом</w:t>
      </w:r>
      <w:proofErr w:type="spellEnd"/>
      <w:r w:rsidR="00FB4DC2" w:rsidRPr="00F461E8">
        <w:rPr>
          <w:rFonts w:ascii="Arial" w:hAnsi="Arial" w:cs="Arial"/>
        </w:rPr>
        <w:t xml:space="preserve"> счете 02 «Материальные ценности на хранении» </w:t>
      </w:r>
      <w:proofErr w:type="gramStart"/>
      <w:r w:rsidR="00FB4DC2" w:rsidRPr="00F461E8">
        <w:rPr>
          <w:rFonts w:ascii="Arial" w:hAnsi="Arial" w:cs="Arial"/>
        </w:rPr>
        <w:t>учитывается</w:t>
      </w:r>
      <w:proofErr w:type="gramEnd"/>
      <w:r w:rsidR="00FB4DC2" w:rsidRPr="00F461E8">
        <w:rPr>
          <w:rFonts w:ascii="Arial" w:hAnsi="Arial" w:cs="Arial"/>
        </w:rPr>
        <w:t xml:space="preserve"> в том числе имущество (основные средства, нематериальные активы и материальные запасы), не соответствующее критериям «актива», в отношении </w:t>
      </w:r>
      <w:r w:rsidR="00FB4DC2" w:rsidRPr="00F461E8">
        <w:rPr>
          <w:rFonts w:ascii="Arial" w:hAnsi="Arial" w:cs="Arial"/>
        </w:rPr>
        <w:lastRenderedPageBreak/>
        <w:t xml:space="preserve">которого принято решение о списании (прекращении эксплуатации), в том числе в связи с физическим или моральным износом, невозможностью (нецелесообразностью) его дальнейшего использования. Данные объекты подлежат </w:t>
      </w:r>
      <w:proofErr w:type="spellStart"/>
      <w:r w:rsidR="00FB4DC2" w:rsidRPr="00F461E8">
        <w:rPr>
          <w:rFonts w:ascii="Arial" w:hAnsi="Arial" w:cs="Arial"/>
        </w:rPr>
        <w:t>забалансовому</w:t>
      </w:r>
      <w:proofErr w:type="spellEnd"/>
      <w:r w:rsidR="00FB4DC2" w:rsidRPr="00F461E8">
        <w:rPr>
          <w:rFonts w:ascii="Arial" w:hAnsi="Arial" w:cs="Arial"/>
        </w:rPr>
        <w:t xml:space="preserve"> учету до момента демонтажа (утилизации, уничтожения) в условной оценке один объект, один рубль. </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Аналитический учет имущества, признанного «</w:t>
      </w:r>
      <w:proofErr w:type="spellStart"/>
      <w:r w:rsidRPr="00F461E8">
        <w:rPr>
          <w:rFonts w:ascii="Arial" w:hAnsi="Arial" w:cs="Arial"/>
        </w:rPr>
        <w:t>неактивом</w:t>
      </w:r>
      <w:proofErr w:type="spellEnd"/>
      <w:r w:rsidRPr="00F461E8">
        <w:rPr>
          <w:rFonts w:ascii="Arial" w:hAnsi="Arial" w:cs="Arial"/>
        </w:rPr>
        <w:t xml:space="preserve">», ведется на </w:t>
      </w:r>
      <w:proofErr w:type="spellStart"/>
      <w:r w:rsidRPr="00F461E8">
        <w:rPr>
          <w:rFonts w:ascii="Arial" w:hAnsi="Arial" w:cs="Arial"/>
        </w:rPr>
        <w:t>забалансовом</w:t>
      </w:r>
      <w:proofErr w:type="spellEnd"/>
      <w:r w:rsidRPr="00F461E8">
        <w:rPr>
          <w:rFonts w:ascii="Arial" w:hAnsi="Arial" w:cs="Arial"/>
        </w:rPr>
        <w:t xml:space="preserve"> счете 02 в разрезе категорий объектов учета:</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основные средства;</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нематериальные активы;</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материальные запасы.</w:t>
      </w:r>
    </w:p>
    <w:p w:rsidR="00FB4DC2" w:rsidRPr="00F461E8" w:rsidRDefault="00FB4DC2" w:rsidP="00FB4DC2">
      <w:pPr>
        <w:pStyle w:val="s1"/>
        <w:spacing w:before="0" w:beforeAutospacing="0" w:after="0" w:afterAutospacing="0"/>
        <w:jc w:val="both"/>
        <w:rPr>
          <w:rFonts w:ascii="Arial" w:hAnsi="Arial" w:cs="Arial"/>
        </w:rPr>
      </w:pPr>
      <w:proofErr w:type="gramStart"/>
      <w:r w:rsidRPr="00F461E8">
        <w:rPr>
          <w:rFonts w:ascii="Arial" w:hAnsi="Arial" w:cs="Arial"/>
        </w:rPr>
        <w:t xml:space="preserve">Выбытие ОС с </w:t>
      </w:r>
      <w:proofErr w:type="spellStart"/>
      <w:r w:rsidRPr="00F461E8">
        <w:rPr>
          <w:rFonts w:ascii="Arial" w:hAnsi="Arial" w:cs="Arial"/>
        </w:rPr>
        <w:t>забалансового</w:t>
      </w:r>
      <w:proofErr w:type="spellEnd"/>
      <w:r w:rsidRPr="00F461E8">
        <w:rPr>
          <w:rFonts w:ascii="Arial" w:hAnsi="Arial" w:cs="Arial"/>
        </w:rPr>
        <w:t xml:space="preserve"> счета 02, в том числе ранее учтенных на </w:t>
      </w:r>
      <w:proofErr w:type="spellStart"/>
      <w:r w:rsidRPr="00F461E8">
        <w:rPr>
          <w:rFonts w:ascii="Arial" w:hAnsi="Arial" w:cs="Arial"/>
        </w:rPr>
        <w:t>забалансовом</w:t>
      </w:r>
      <w:proofErr w:type="spellEnd"/>
      <w:r w:rsidRPr="00F461E8">
        <w:rPr>
          <w:rFonts w:ascii="Arial" w:hAnsi="Arial" w:cs="Arial"/>
        </w:rPr>
        <w:t xml:space="preserve"> счете 21 и отнесенных на счет 02 на основании Решения (ф. 0510440) в связи с прекращением эксплуатации ОС (выявлением несоответствий критериям активов), отражается на основании Актов о списании объектов НФА с отметками о результатах выбытия объекта (демонтажа, утилизации), утвержденного (согласованного) в установленном порядке, при наличии утвержденного Акта</w:t>
      </w:r>
      <w:proofErr w:type="gramEnd"/>
      <w:r w:rsidRPr="00F461E8">
        <w:rPr>
          <w:rFonts w:ascii="Arial" w:hAnsi="Arial" w:cs="Arial"/>
        </w:rPr>
        <w:t xml:space="preserve"> об утилизации (уничтожении) материальных ценностей (ф. 0510435)</w:t>
      </w:r>
      <w:r w:rsidR="00CB5D19">
        <w:rPr>
          <w:rFonts w:ascii="Arial" w:hAnsi="Arial" w:cs="Arial"/>
        </w:rPr>
        <w:t>.</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xml:space="preserve">Основанием для списания с </w:t>
      </w:r>
      <w:proofErr w:type="spellStart"/>
      <w:r w:rsidRPr="00F461E8">
        <w:rPr>
          <w:rFonts w:ascii="Arial" w:hAnsi="Arial" w:cs="Arial"/>
        </w:rPr>
        <w:t>забалансового</w:t>
      </w:r>
      <w:proofErr w:type="spellEnd"/>
      <w:r w:rsidRPr="00F461E8">
        <w:rPr>
          <w:rFonts w:ascii="Arial" w:hAnsi="Arial" w:cs="Arial"/>
        </w:rPr>
        <w:t xml:space="preserve"> счета 02 нематериальных активов является окончание срока исключительного права на результаты интеллектуальной деятельности или средства индивидуализации. Списание производится на основании Актов о списании объектов НФА.</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xml:space="preserve">Выбытие с </w:t>
      </w:r>
      <w:proofErr w:type="spellStart"/>
      <w:r w:rsidRPr="00F461E8">
        <w:rPr>
          <w:rFonts w:ascii="Arial" w:hAnsi="Arial" w:cs="Arial"/>
        </w:rPr>
        <w:t>забалансового</w:t>
      </w:r>
      <w:proofErr w:type="spellEnd"/>
      <w:r w:rsidRPr="00F461E8">
        <w:rPr>
          <w:rFonts w:ascii="Arial" w:hAnsi="Arial" w:cs="Arial"/>
        </w:rPr>
        <w:t xml:space="preserve"> счета 02 </w:t>
      </w:r>
      <w:proofErr w:type="spellStart"/>
      <w:r w:rsidRPr="00F461E8">
        <w:rPr>
          <w:rFonts w:ascii="Arial" w:hAnsi="Arial" w:cs="Arial"/>
        </w:rPr>
        <w:t>матзапасов</w:t>
      </w:r>
      <w:proofErr w:type="spellEnd"/>
      <w:r w:rsidRPr="00F461E8">
        <w:rPr>
          <w:rFonts w:ascii="Arial" w:hAnsi="Arial" w:cs="Arial"/>
        </w:rPr>
        <w:t>, признанных «</w:t>
      </w:r>
      <w:proofErr w:type="spellStart"/>
      <w:r w:rsidRPr="00F461E8">
        <w:rPr>
          <w:rFonts w:ascii="Arial" w:hAnsi="Arial" w:cs="Arial"/>
        </w:rPr>
        <w:t>неактивом</w:t>
      </w:r>
      <w:proofErr w:type="spellEnd"/>
      <w:r w:rsidRPr="00F461E8">
        <w:rPr>
          <w:rFonts w:ascii="Arial" w:hAnsi="Arial" w:cs="Arial"/>
        </w:rPr>
        <w:t>» на основании Решения (ф. 0510440), производится на основании Акта о списании материальных запасов при наличии утвержденного Акта об утилизации (уничтожении) материальных ценностей (ф. 0510435) в отношении МЗ, требующих утилизации (уничтожения).</w:t>
      </w:r>
    </w:p>
    <w:p w:rsidR="00FB4DC2" w:rsidRPr="00F461E8" w:rsidRDefault="00FB4DC2" w:rsidP="00FB4DC2">
      <w:pPr>
        <w:pStyle w:val="s1"/>
        <w:spacing w:before="0" w:beforeAutospacing="0" w:after="0" w:afterAutospacing="0"/>
        <w:jc w:val="both"/>
        <w:rPr>
          <w:rFonts w:ascii="Arial" w:hAnsi="Arial" w:cs="Arial"/>
        </w:rPr>
      </w:pPr>
      <w:r w:rsidRPr="005176F9">
        <w:rPr>
          <w:rFonts w:ascii="Arial" w:hAnsi="Arial" w:cs="Arial"/>
        </w:rPr>
        <w:t>2.19.</w:t>
      </w:r>
      <w:r>
        <w:rPr>
          <w:rFonts w:ascii="Arial" w:hAnsi="Arial" w:cs="Arial"/>
        </w:rPr>
        <w:t>4</w:t>
      </w:r>
      <w:r w:rsidRPr="005176F9">
        <w:rPr>
          <w:rFonts w:ascii="Arial" w:hAnsi="Arial" w:cs="Arial"/>
        </w:rPr>
        <w:t>.1.</w:t>
      </w:r>
      <w:r>
        <w:rPr>
          <w:rFonts w:ascii="Arial" w:hAnsi="Arial" w:cs="Arial"/>
          <w:color w:val="00B050"/>
        </w:rPr>
        <w:t xml:space="preserve"> </w:t>
      </w:r>
      <w:r w:rsidRPr="00F461E8">
        <w:rPr>
          <w:rFonts w:ascii="Arial" w:hAnsi="Arial" w:cs="Arial"/>
        </w:rPr>
        <w:t xml:space="preserve">На </w:t>
      </w:r>
      <w:proofErr w:type="spellStart"/>
      <w:r w:rsidRPr="00F461E8">
        <w:rPr>
          <w:rFonts w:ascii="Arial" w:hAnsi="Arial" w:cs="Arial"/>
        </w:rPr>
        <w:t>забалансовом</w:t>
      </w:r>
      <w:proofErr w:type="spellEnd"/>
      <w:r w:rsidRPr="00F461E8">
        <w:rPr>
          <w:rFonts w:ascii="Arial" w:hAnsi="Arial" w:cs="Arial"/>
        </w:rPr>
        <w:t xml:space="preserve"> счете 02 «Материальные ценности на хранении» </w:t>
      </w:r>
      <w:proofErr w:type="gramStart"/>
      <w:r w:rsidRPr="00F461E8">
        <w:rPr>
          <w:rFonts w:ascii="Arial" w:hAnsi="Arial" w:cs="Arial"/>
        </w:rPr>
        <w:t>учитывается</w:t>
      </w:r>
      <w:proofErr w:type="gramEnd"/>
      <w:r w:rsidRPr="00F461E8">
        <w:rPr>
          <w:rFonts w:ascii="Arial" w:hAnsi="Arial" w:cs="Arial"/>
        </w:rPr>
        <w:t xml:space="preserve"> в том числе имущество (основные средства и материальные запасы), не соответствующее критериям «актива» по причине выявления товаров ненадлежащего качества после их приемки. </w:t>
      </w:r>
      <w:proofErr w:type="gramStart"/>
      <w:r w:rsidRPr="00F461E8">
        <w:rPr>
          <w:rFonts w:ascii="Arial" w:hAnsi="Arial" w:cs="Arial"/>
        </w:rPr>
        <w:t xml:space="preserve">На основании Решения о прекращении признания активами объектов нефинансовых активов (ф. 0510440) в учете отражается выбытие инвентарных объектов основных средств, неинвентарных объектов основных средств (стоимостью до 10 000,00 рублей включительно, учтенных на </w:t>
      </w:r>
      <w:proofErr w:type="spellStart"/>
      <w:r w:rsidRPr="00F461E8">
        <w:rPr>
          <w:rFonts w:ascii="Arial" w:hAnsi="Arial" w:cs="Arial"/>
        </w:rPr>
        <w:t>забалансовом</w:t>
      </w:r>
      <w:proofErr w:type="spellEnd"/>
      <w:r w:rsidRPr="00F461E8">
        <w:rPr>
          <w:rFonts w:ascii="Arial" w:hAnsi="Arial" w:cs="Arial"/>
        </w:rPr>
        <w:t xml:space="preserve"> счете 21 "Основные средства в эксплуатации") или материальных запасов как не соответствующих понятию «актив» с принятием имущества к учету на </w:t>
      </w:r>
      <w:proofErr w:type="spellStart"/>
      <w:r w:rsidRPr="00F461E8">
        <w:rPr>
          <w:rFonts w:ascii="Arial" w:hAnsi="Arial" w:cs="Arial"/>
        </w:rPr>
        <w:t>забалансовом</w:t>
      </w:r>
      <w:proofErr w:type="spellEnd"/>
      <w:r w:rsidRPr="00F461E8">
        <w:rPr>
          <w:rFonts w:ascii="Arial" w:hAnsi="Arial" w:cs="Arial"/>
        </w:rPr>
        <w:t xml:space="preserve"> счете 02 "Материальные ценности на хранении". </w:t>
      </w:r>
      <w:proofErr w:type="gramEnd"/>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Аналитический учет товаров ненадлежащего качества на счете 02 ведется с указанием дополнительного субконто «Брак».</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Учет товаров ненадлежащего качества на счете 02 осуществляется с целью обеспечения сохранности имущества до момента возврата поставщику по стоимости, предусмотренной договором поставки (с учетом НДС).</w:t>
      </w:r>
    </w:p>
    <w:p w:rsidR="00FB4DC2" w:rsidRPr="00F461E8" w:rsidRDefault="00FB4DC2" w:rsidP="00FB4DC2">
      <w:pPr>
        <w:pStyle w:val="s1"/>
        <w:spacing w:before="0" w:beforeAutospacing="0" w:after="0" w:afterAutospacing="0"/>
        <w:jc w:val="both"/>
        <w:rPr>
          <w:rFonts w:ascii="Arial" w:hAnsi="Arial" w:cs="Arial"/>
        </w:rPr>
      </w:pPr>
      <w:r w:rsidRPr="00F461E8">
        <w:rPr>
          <w:rFonts w:ascii="Arial" w:hAnsi="Arial" w:cs="Arial"/>
        </w:rPr>
        <w:t xml:space="preserve">Возврат имущества поставщику производится на основании Накладной на отпуск материальных ценностей на сторону. Накладная оформляется исходя из данных, указанных поставщиком в первичных документах при отгрузке товара, с проставлением отметки "Возврат товара". Отражается уменьшение на </w:t>
      </w:r>
      <w:proofErr w:type="spellStart"/>
      <w:r w:rsidRPr="00F461E8">
        <w:rPr>
          <w:rFonts w:ascii="Arial" w:hAnsi="Arial" w:cs="Arial"/>
        </w:rPr>
        <w:t>забалансовом</w:t>
      </w:r>
      <w:proofErr w:type="spellEnd"/>
      <w:r w:rsidRPr="00F461E8">
        <w:rPr>
          <w:rFonts w:ascii="Arial" w:hAnsi="Arial" w:cs="Arial"/>
        </w:rPr>
        <w:t xml:space="preserve"> </w:t>
      </w:r>
      <w:hyperlink r:id="rId53" w:anchor="/document/12180849/entry/2" w:history="1">
        <w:r w:rsidRPr="00F461E8">
          <w:rPr>
            <w:rStyle w:val="af0"/>
            <w:rFonts w:ascii="Arial" w:hAnsi="Arial" w:cs="Arial"/>
            <w:color w:val="auto"/>
          </w:rPr>
          <w:t>счете 02</w:t>
        </w:r>
      </w:hyperlink>
      <w:r w:rsidRPr="00F461E8">
        <w:rPr>
          <w:rFonts w:ascii="Arial" w:hAnsi="Arial" w:cs="Arial"/>
        </w:rPr>
        <w:t xml:space="preserve"> "Материальные ценности на хранении".</w:t>
      </w:r>
    </w:p>
    <w:p w:rsidR="00FB4DC2" w:rsidRPr="00CB5D19" w:rsidRDefault="00FB4DC2" w:rsidP="00FB4DC2">
      <w:pPr>
        <w:pStyle w:val="s1"/>
        <w:spacing w:before="0" w:beforeAutospacing="0" w:after="0" w:afterAutospacing="0"/>
        <w:jc w:val="both"/>
        <w:rPr>
          <w:rFonts w:ascii="Arial" w:hAnsi="Arial" w:cs="Arial"/>
        </w:rPr>
      </w:pPr>
      <w:r w:rsidRPr="00B124E2">
        <w:rPr>
          <w:rFonts w:ascii="Arial" w:hAnsi="Arial" w:cs="Arial"/>
        </w:rPr>
        <w:t>2.19.5</w:t>
      </w:r>
      <w:r w:rsidRPr="00CB5D19">
        <w:rPr>
          <w:rFonts w:ascii="Arial" w:hAnsi="Arial" w:cs="Arial"/>
        </w:rPr>
        <w:t xml:space="preserve">. Учет на </w:t>
      </w:r>
      <w:proofErr w:type="spellStart"/>
      <w:r w:rsidRPr="00CB5D19">
        <w:rPr>
          <w:rFonts w:ascii="Arial" w:hAnsi="Arial" w:cs="Arial"/>
        </w:rPr>
        <w:t>забалансовом</w:t>
      </w:r>
      <w:proofErr w:type="spellEnd"/>
      <w:r w:rsidRPr="00CB5D19">
        <w:rPr>
          <w:rFonts w:ascii="Arial" w:hAnsi="Arial" w:cs="Arial"/>
        </w:rPr>
        <w:t xml:space="preserve"> счете 03 «Бланки строгой отчетности» ведется по  видам бланков: </w:t>
      </w:r>
    </w:p>
    <w:p w:rsidR="00FB4DC2" w:rsidRPr="00CB5D19" w:rsidRDefault="00FB4DC2" w:rsidP="00FB4DC2">
      <w:pPr>
        <w:pStyle w:val="s1"/>
        <w:spacing w:before="0" w:beforeAutospacing="0" w:after="0" w:afterAutospacing="0"/>
        <w:jc w:val="both"/>
        <w:rPr>
          <w:rFonts w:ascii="Arial" w:hAnsi="Arial" w:cs="Arial"/>
        </w:rPr>
      </w:pPr>
      <w:r w:rsidRPr="00CB5D19">
        <w:rPr>
          <w:rFonts w:ascii="Arial" w:hAnsi="Arial" w:cs="Arial"/>
        </w:rPr>
        <w:t>- трудовые книжки, вкладыши в трудовые книжки;</w:t>
      </w:r>
    </w:p>
    <w:p w:rsidR="00FB4DC2" w:rsidRPr="00CB5D19" w:rsidRDefault="00FB4DC2" w:rsidP="00FB4DC2">
      <w:pPr>
        <w:pStyle w:val="s1"/>
        <w:spacing w:before="0" w:beforeAutospacing="0" w:after="0" w:afterAutospacing="0"/>
        <w:jc w:val="both"/>
        <w:rPr>
          <w:rFonts w:ascii="Arial" w:hAnsi="Arial" w:cs="Arial"/>
        </w:rPr>
      </w:pPr>
      <w:r w:rsidRPr="00CB5D19">
        <w:rPr>
          <w:rFonts w:ascii="Arial" w:hAnsi="Arial" w:cs="Arial"/>
        </w:rPr>
        <w:t>-</w:t>
      </w:r>
      <w:r w:rsidR="00BD4A7F" w:rsidRPr="00CB5D19">
        <w:rPr>
          <w:rFonts w:ascii="Arial" w:hAnsi="Arial" w:cs="Arial"/>
        </w:rPr>
        <w:t xml:space="preserve"> топливные карты</w:t>
      </w:r>
      <w:r w:rsidRPr="00CB5D19">
        <w:rPr>
          <w:rFonts w:ascii="Arial" w:hAnsi="Arial" w:cs="Arial"/>
        </w:rPr>
        <w:t>.</w:t>
      </w:r>
    </w:p>
    <w:p w:rsidR="00FB4DC2" w:rsidRPr="00DA472D" w:rsidRDefault="00FB4DC2" w:rsidP="00FB4DC2">
      <w:pPr>
        <w:pStyle w:val="s1"/>
        <w:spacing w:before="0" w:beforeAutospacing="0" w:after="0" w:afterAutospacing="0"/>
        <w:jc w:val="both"/>
        <w:rPr>
          <w:rFonts w:ascii="Arial" w:hAnsi="Arial" w:cs="Arial"/>
        </w:rPr>
      </w:pPr>
      <w:r w:rsidRPr="00DA472D">
        <w:rPr>
          <w:rFonts w:ascii="Arial" w:hAnsi="Arial" w:cs="Arial"/>
        </w:rPr>
        <w:lastRenderedPageBreak/>
        <w:t>Работа с бланками строгой отчетности в Учреждении (учет, хранение, выдача, списание) производятся с соблюдением требований, определенных в Приложении № 11 к настоящей Учетной политике.</w:t>
      </w:r>
    </w:p>
    <w:p w:rsidR="00FB4DC2" w:rsidRPr="003041E2" w:rsidRDefault="00FB4DC2" w:rsidP="00FB4DC2">
      <w:pPr>
        <w:pStyle w:val="s1"/>
        <w:spacing w:before="0" w:beforeAutospacing="0" w:after="0" w:afterAutospacing="0"/>
        <w:jc w:val="both"/>
        <w:rPr>
          <w:rFonts w:ascii="Arial" w:hAnsi="Arial" w:cs="Arial"/>
        </w:rPr>
      </w:pPr>
      <w:r w:rsidRPr="00DA472D">
        <w:rPr>
          <w:rFonts w:ascii="Arial" w:hAnsi="Arial" w:cs="Arial"/>
        </w:rPr>
        <w:t>Приобретение (изготовление) БСО отражается</w:t>
      </w:r>
      <w:r w:rsidRPr="003041E2">
        <w:rPr>
          <w:rFonts w:ascii="Arial" w:hAnsi="Arial" w:cs="Arial"/>
        </w:rPr>
        <w:t xml:space="preserve"> с применением подстатьи 34</w:t>
      </w:r>
      <w:r w:rsidR="00BD4A7F" w:rsidRPr="003041E2">
        <w:rPr>
          <w:rFonts w:ascii="Arial" w:hAnsi="Arial" w:cs="Arial"/>
        </w:rPr>
        <w:t>6</w:t>
      </w:r>
      <w:r w:rsidRPr="003041E2">
        <w:rPr>
          <w:rFonts w:ascii="Arial" w:hAnsi="Arial" w:cs="Arial"/>
        </w:rPr>
        <w:t xml:space="preserve"> "Увеличение стоимости прочих материальных запасов однократного применения" КОСГУ с отражением в составе материальных запасов на счете 105 06 «Прочие материальные запасы» на основании первичных учетных документов, оформляемых контрагентами Учреждения. </w:t>
      </w:r>
    </w:p>
    <w:p w:rsidR="00FB4DC2" w:rsidRPr="003041E2" w:rsidRDefault="00FB4DC2" w:rsidP="00FB4DC2">
      <w:pPr>
        <w:pStyle w:val="s1"/>
        <w:spacing w:before="0" w:beforeAutospacing="0" w:after="0" w:afterAutospacing="0"/>
        <w:jc w:val="both"/>
        <w:rPr>
          <w:rFonts w:ascii="Arial" w:hAnsi="Arial" w:cs="Arial"/>
        </w:rPr>
      </w:pPr>
      <w:r w:rsidRPr="003041E2">
        <w:rPr>
          <w:rFonts w:ascii="Arial" w:hAnsi="Arial" w:cs="Arial"/>
        </w:rPr>
        <w:t xml:space="preserve">С момента передачи БСО сотруднику Учреждения, ответственному за их оформление и выдачу </w:t>
      </w:r>
      <w:proofErr w:type="gramStart"/>
      <w:r w:rsidRPr="003041E2">
        <w:rPr>
          <w:rFonts w:ascii="Arial" w:hAnsi="Arial" w:cs="Arial"/>
        </w:rPr>
        <w:t>оформленных</w:t>
      </w:r>
      <w:proofErr w:type="gramEnd"/>
      <w:r w:rsidRPr="003041E2">
        <w:rPr>
          <w:rFonts w:ascii="Arial" w:hAnsi="Arial" w:cs="Arial"/>
        </w:rPr>
        <w:t xml:space="preserve"> БСО получателям, указанные БСО подлежат отражению на </w:t>
      </w:r>
      <w:proofErr w:type="spellStart"/>
      <w:r w:rsidRPr="003041E2">
        <w:rPr>
          <w:rFonts w:ascii="Arial" w:hAnsi="Arial" w:cs="Arial"/>
        </w:rPr>
        <w:t>забалансовом</w:t>
      </w:r>
      <w:proofErr w:type="spellEnd"/>
      <w:r w:rsidRPr="003041E2">
        <w:rPr>
          <w:rFonts w:ascii="Arial" w:hAnsi="Arial" w:cs="Arial"/>
        </w:rPr>
        <w:t xml:space="preserve"> счете 03 "Бланки строгой отчетности". В учете увеличение </w:t>
      </w:r>
      <w:proofErr w:type="spellStart"/>
      <w:r w:rsidRPr="003041E2">
        <w:rPr>
          <w:rFonts w:ascii="Arial" w:hAnsi="Arial" w:cs="Arial"/>
        </w:rPr>
        <w:t>забалансового</w:t>
      </w:r>
      <w:proofErr w:type="spellEnd"/>
      <w:r w:rsidRPr="003041E2">
        <w:rPr>
          <w:rFonts w:ascii="Arial" w:hAnsi="Arial" w:cs="Arial"/>
        </w:rPr>
        <w:t xml:space="preserve"> счета 03 отражается с одновременным отражением списания БСО с балансового счета 105 06 на основании документа, подтверждающего выдачу БСО с мест хранения (со склада) ответственным лицам для их оформления (использования). БСО выдаются для оформления на основании Требования-накладной. </w:t>
      </w:r>
    </w:p>
    <w:p w:rsidR="00FB4DC2" w:rsidRPr="003041E2" w:rsidRDefault="00FB4DC2" w:rsidP="00FB4DC2">
      <w:pPr>
        <w:pStyle w:val="s1"/>
        <w:spacing w:before="0" w:beforeAutospacing="0" w:after="0" w:afterAutospacing="0"/>
        <w:jc w:val="both"/>
        <w:rPr>
          <w:rFonts w:ascii="Arial" w:hAnsi="Arial" w:cs="Arial"/>
        </w:rPr>
      </w:pPr>
      <w:r w:rsidRPr="003041E2">
        <w:rPr>
          <w:rFonts w:ascii="Arial" w:hAnsi="Arial" w:cs="Arial"/>
        </w:rPr>
        <w:t xml:space="preserve">Если БСО приобретаются (получены) лицами, ответственными за их оформление, БСО в день приобретения (получения) должны быть сданы в места хранения лицам, ответственным за сохранность таких материальных ценностей в Учреждении. </w:t>
      </w:r>
    </w:p>
    <w:p w:rsidR="00FB4DC2" w:rsidRPr="003041E2" w:rsidRDefault="00FB4DC2" w:rsidP="00FB4DC2">
      <w:pPr>
        <w:pStyle w:val="s1"/>
        <w:spacing w:before="0" w:beforeAutospacing="0" w:after="0" w:afterAutospacing="0"/>
        <w:jc w:val="both"/>
        <w:rPr>
          <w:rFonts w:ascii="Arial" w:hAnsi="Arial" w:cs="Arial"/>
        </w:rPr>
      </w:pPr>
      <w:r w:rsidRPr="003041E2">
        <w:rPr>
          <w:rFonts w:ascii="Arial" w:hAnsi="Arial" w:cs="Arial"/>
        </w:rPr>
        <w:t xml:space="preserve">Бланки строгой отчетности учитываются на </w:t>
      </w:r>
      <w:proofErr w:type="spellStart"/>
      <w:r w:rsidRPr="003041E2">
        <w:rPr>
          <w:rFonts w:ascii="Arial" w:hAnsi="Arial" w:cs="Arial"/>
        </w:rPr>
        <w:t>забалансовом</w:t>
      </w:r>
      <w:proofErr w:type="spellEnd"/>
      <w:r w:rsidRPr="003041E2">
        <w:rPr>
          <w:rFonts w:ascii="Arial" w:hAnsi="Arial" w:cs="Arial"/>
        </w:rPr>
        <w:t xml:space="preserve"> </w:t>
      </w:r>
      <w:hyperlink r:id="rId54" w:history="1">
        <w:r w:rsidRPr="003041E2">
          <w:rPr>
            <w:rFonts w:ascii="Arial" w:hAnsi="Arial" w:cs="Arial"/>
          </w:rPr>
          <w:t>счете</w:t>
        </w:r>
      </w:hyperlink>
      <w:r w:rsidRPr="003041E2">
        <w:rPr>
          <w:rFonts w:ascii="Arial" w:hAnsi="Arial" w:cs="Arial"/>
        </w:rPr>
        <w:t xml:space="preserve"> 03 в условной оценке: один бланк – один рубль.</w:t>
      </w:r>
    </w:p>
    <w:p w:rsidR="00FB4DC2" w:rsidRPr="003041E2" w:rsidRDefault="00FB4DC2" w:rsidP="00FB4DC2">
      <w:pPr>
        <w:pStyle w:val="s1"/>
        <w:spacing w:before="0" w:beforeAutospacing="0" w:after="0" w:afterAutospacing="0"/>
        <w:jc w:val="both"/>
        <w:rPr>
          <w:rFonts w:ascii="Arial" w:hAnsi="Arial" w:cs="Arial"/>
        </w:rPr>
      </w:pPr>
      <w:r w:rsidRPr="003041E2">
        <w:rPr>
          <w:rFonts w:ascii="Arial" w:hAnsi="Arial" w:cs="Arial"/>
        </w:rPr>
        <w:t>Книги учета бланков строгой отчетности (ф. 0504045) должны быть пронумерованы и сброшюрованы в целях исключения возможности внесения исправлений и изменений.</w:t>
      </w:r>
    </w:p>
    <w:p w:rsidR="00FB4DC2" w:rsidRPr="00BD4A7F" w:rsidRDefault="00FB4DC2" w:rsidP="00FB4DC2">
      <w:pPr>
        <w:pStyle w:val="s1"/>
        <w:spacing w:before="0" w:beforeAutospacing="0" w:after="0" w:afterAutospacing="0"/>
        <w:jc w:val="both"/>
        <w:rPr>
          <w:rFonts w:ascii="Arial" w:hAnsi="Arial" w:cs="Arial"/>
        </w:rPr>
      </w:pPr>
      <w:r w:rsidRPr="00E24C39">
        <w:rPr>
          <w:rFonts w:ascii="Arial" w:hAnsi="Arial" w:cs="Arial"/>
          <w:bCs/>
        </w:rPr>
        <w:t xml:space="preserve">2.19.6. </w:t>
      </w:r>
      <w:r w:rsidRPr="00BD4A7F">
        <w:rPr>
          <w:rFonts w:ascii="Arial" w:hAnsi="Arial" w:cs="Arial"/>
        </w:rPr>
        <w:t xml:space="preserve">На счете </w:t>
      </w:r>
      <w:r w:rsidRPr="00BD4A7F">
        <w:rPr>
          <w:rFonts w:ascii="Arial" w:hAnsi="Arial" w:cs="Arial"/>
          <w:bCs/>
        </w:rPr>
        <w:t xml:space="preserve">07 "Награды, призы, кубки и ценные подарки, сувениры" </w:t>
      </w:r>
      <w:r w:rsidRPr="00BD4A7F">
        <w:rPr>
          <w:rFonts w:ascii="Arial" w:hAnsi="Arial" w:cs="Arial"/>
        </w:rPr>
        <w:t xml:space="preserve">учитывается, в частности, </w:t>
      </w:r>
      <w:r w:rsidRPr="00BD4A7F">
        <w:rPr>
          <w:rFonts w:ascii="Arial" w:hAnsi="Arial" w:cs="Arial"/>
          <w:shd w:val="clear" w:color="auto" w:fill="FFFFFF"/>
        </w:rPr>
        <w:t>подарочная и сувенирная продукция, а также иные материальные ценности в целях награждения, дарения.</w:t>
      </w:r>
    </w:p>
    <w:p w:rsidR="00FB4DC2" w:rsidRPr="00BD4A7F" w:rsidRDefault="00FB4DC2" w:rsidP="00FB4DC2">
      <w:pPr>
        <w:pStyle w:val="s1"/>
        <w:spacing w:before="0" w:beforeAutospacing="0" w:after="0" w:afterAutospacing="0"/>
        <w:jc w:val="both"/>
        <w:rPr>
          <w:rFonts w:ascii="Arial" w:hAnsi="Arial" w:cs="Arial"/>
        </w:rPr>
      </w:pPr>
      <w:bookmarkStart w:id="670" w:name="_Toc29739181"/>
      <w:r w:rsidRPr="00BD4A7F">
        <w:rPr>
          <w:rFonts w:ascii="Arial" w:hAnsi="Arial" w:cs="Arial"/>
        </w:rPr>
        <w:t xml:space="preserve">С момента выдачи данного имущества с мест хранения сотруднику Учреждения, ответственному за их вручение (выдачу), указанные материальные ценности подлежат отражению на </w:t>
      </w:r>
      <w:proofErr w:type="spellStart"/>
      <w:r w:rsidRPr="00BD4A7F">
        <w:rPr>
          <w:rFonts w:ascii="Arial" w:hAnsi="Arial" w:cs="Arial"/>
        </w:rPr>
        <w:t>забалансовом</w:t>
      </w:r>
      <w:proofErr w:type="spellEnd"/>
      <w:r w:rsidRPr="00BD4A7F">
        <w:rPr>
          <w:rFonts w:ascii="Arial" w:hAnsi="Arial" w:cs="Arial"/>
        </w:rPr>
        <w:t xml:space="preserve"> счете 07 с одновременным отражением списания с балансового счета 105 06.</w:t>
      </w:r>
      <w:bookmarkEnd w:id="670"/>
      <w:r w:rsidRPr="00BD4A7F">
        <w:rPr>
          <w:rFonts w:ascii="Arial" w:hAnsi="Arial" w:cs="Arial"/>
        </w:rPr>
        <w:t xml:space="preserve"> </w:t>
      </w:r>
    </w:p>
    <w:p w:rsidR="00FB4DC2" w:rsidRPr="00BD4A7F" w:rsidRDefault="00FB4DC2" w:rsidP="00FB4DC2">
      <w:pPr>
        <w:pStyle w:val="s1"/>
        <w:spacing w:before="0" w:beforeAutospacing="0" w:after="0" w:afterAutospacing="0"/>
        <w:jc w:val="both"/>
        <w:rPr>
          <w:rFonts w:ascii="Arial" w:hAnsi="Arial" w:cs="Arial"/>
        </w:rPr>
      </w:pPr>
      <w:proofErr w:type="gramStart"/>
      <w:r w:rsidRPr="00BD4A7F">
        <w:rPr>
          <w:rFonts w:ascii="Arial" w:hAnsi="Arial" w:cs="Arial"/>
        </w:rPr>
        <w:t xml:space="preserve">Если ценные подарки (сувениры) с момента их приобретения (получения) находятся у лица, ответственного за организацию вручения (награждения, дарения) указанных подарков (сувениров) и не передаются в место хранения (лицу, ответственному за сохранность материальных ценностей в Учреждении), с момента приобретения (получения) и до момента вручения ценные подарки (сувениры) учитываются на </w:t>
      </w:r>
      <w:proofErr w:type="spellStart"/>
      <w:r w:rsidRPr="00BD4A7F">
        <w:rPr>
          <w:rFonts w:ascii="Arial" w:hAnsi="Arial" w:cs="Arial"/>
        </w:rPr>
        <w:t>забалансовом</w:t>
      </w:r>
      <w:proofErr w:type="spellEnd"/>
      <w:r w:rsidRPr="00BD4A7F">
        <w:rPr>
          <w:rFonts w:ascii="Arial" w:hAnsi="Arial" w:cs="Arial"/>
        </w:rPr>
        <w:t xml:space="preserve"> счете 07.</w:t>
      </w:r>
      <w:proofErr w:type="gramEnd"/>
      <w:r w:rsidRPr="00BD4A7F">
        <w:rPr>
          <w:rFonts w:ascii="Arial" w:hAnsi="Arial" w:cs="Arial"/>
        </w:rPr>
        <w:t xml:space="preserve"> В учете увеличение </w:t>
      </w:r>
      <w:proofErr w:type="spellStart"/>
      <w:r w:rsidRPr="00BD4A7F">
        <w:rPr>
          <w:rFonts w:ascii="Arial" w:hAnsi="Arial" w:cs="Arial"/>
        </w:rPr>
        <w:t>забалансового</w:t>
      </w:r>
      <w:proofErr w:type="spellEnd"/>
      <w:r w:rsidRPr="00BD4A7F">
        <w:rPr>
          <w:rFonts w:ascii="Arial" w:hAnsi="Arial" w:cs="Arial"/>
        </w:rPr>
        <w:t xml:space="preserve"> счета 07 отражается с одновременным отражением списания МЗ с балансового счета 105 06 на основании документа, подтверждающего назначение сотрудника, получившего подарки (сувениры), ответственным за организацию вручения (награждения, дарения).</w:t>
      </w:r>
    </w:p>
    <w:p w:rsidR="00FB4DC2" w:rsidRPr="00BD4A7F" w:rsidRDefault="00FB4DC2" w:rsidP="00FB4DC2">
      <w:pPr>
        <w:pStyle w:val="s1"/>
        <w:spacing w:before="0" w:beforeAutospacing="0" w:after="0" w:afterAutospacing="0"/>
        <w:jc w:val="both"/>
        <w:rPr>
          <w:rFonts w:ascii="Arial" w:eastAsia="Calibri" w:hAnsi="Arial" w:cs="Arial"/>
        </w:rPr>
      </w:pPr>
      <w:r w:rsidRPr="00BD4A7F">
        <w:rPr>
          <w:rFonts w:ascii="Arial" w:eastAsia="Calibri" w:hAnsi="Arial" w:cs="Arial"/>
        </w:rPr>
        <w:t>Вручение физическим лицам, ценных подарков, сувениров и призов в рамках протокольных и торжественных мероприятий оформляется актом. Акт составляется ответственным за проведение мероприятия сотрудником не позднее рабочего дня, следующего за днем вручения ценностей, и передается председателю Комиссии по поступлению и выбытию активов.</w:t>
      </w:r>
    </w:p>
    <w:p w:rsidR="00FB4DC2" w:rsidRPr="00BD4A7F" w:rsidRDefault="00FB4DC2" w:rsidP="00FB4DC2">
      <w:pPr>
        <w:pStyle w:val="s1"/>
        <w:spacing w:before="0" w:beforeAutospacing="0" w:after="0" w:afterAutospacing="0"/>
        <w:jc w:val="both"/>
        <w:rPr>
          <w:rFonts w:ascii="Arial" w:hAnsi="Arial" w:cs="Arial"/>
        </w:rPr>
      </w:pPr>
      <w:r w:rsidRPr="00BD4A7F">
        <w:rPr>
          <w:rFonts w:ascii="Arial" w:eastAsia="Calibri" w:hAnsi="Arial" w:cs="Arial"/>
        </w:rPr>
        <w:t xml:space="preserve">Выбытие имущества с </w:t>
      </w:r>
      <w:proofErr w:type="spellStart"/>
      <w:r w:rsidRPr="00BD4A7F">
        <w:rPr>
          <w:rFonts w:ascii="Arial" w:eastAsia="Calibri" w:hAnsi="Arial" w:cs="Arial"/>
        </w:rPr>
        <w:t>забалансового</w:t>
      </w:r>
      <w:proofErr w:type="spellEnd"/>
      <w:r w:rsidRPr="00BD4A7F">
        <w:rPr>
          <w:rFonts w:ascii="Arial" w:eastAsia="Calibri" w:hAnsi="Arial" w:cs="Arial"/>
        </w:rPr>
        <w:t xml:space="preserve"> счета 07 отражается согласно Акту о списании материальных запасов, оформленному Комиссией по поступлению и выбытию активов на основании </w:t>
      </w:r>
      <w:r w:rsidRPr="00BD4A7F">
        <w:rPr>
          <w:rFonts w:ascii="Arial" w:hAnsi="Arial" w:cs="Arial"/>
        </w:rPr>
        <w:t>документов, подтверждающих вручение ценных подарков (сувениров), передачу переходящих призов, знамен, кубков.</w:t>
      </w:r>
    </w:p>
    <w:p w:rsidR="005D26FD" w:rsidRDefault="00FA369C" w:rsidP="00FA369C">
      <w:pPr>
        <w:pStyle w:val="s1"/>
        <w:spacing w:before="0" w:beforeAutospacing="0" w:after="0" w:afterAutospacing="0"/>
        <w:jc w:val="both"/>
        <w:rPr>
          <w:rFonts w:ascii="Arial" w:eastAsia="Calibri" w:hAnsi="Arial" w:cs="Arial"/>
          <w:lang w:eastAsia="en-US"/>
        </w:rPr>
      </w:pPr>
      <w:r w:rsidRPr="00DB5213">
        <w:rPr>
          <w:rFonts w:ascii="Arial" w:hAnsi="Arial" w:cs="Arial"/>
        </w:rPr>
        <w:lastRenderedPageBreak/>
        <w:t>2.19.7. На счете 09 "Запасные части к транспортным средствам, выданные взамен изношенных" подлежа</w:t>
      </w:r>
      <w:r w:rsidR="0055379F">
        <w:rPr>
          <w:rFonts w:ascii="Arial" w:hAnsi="Arial" w:cs="Arial"/>
        </w:rPr>
        <w:t>т учету двигатели; аккумуляторы,</w:t>
      </w:r>
      <w:r w:rsidRPr="00DB5213">
        <w:rPr>
          <w:rFonts w:ascii="Arial" w:hAnsi="Arial" w:cs="Arial"/>
        </w:rPr>
        <w:t xml:space="preserve"> шины, покрышки, диски, </w:t>
      </w:r>
      <w:r w:rsidRPr="00DB5213">
        <w:rPr>
          <w:rFonts w:ascii="Arial" w:eastAsia="Calibri" w:hAnsi="Arial" w:cs="Arial"/>
          <w:lang w:eastAsia="en-US"/>
        </w:rPr>
        <w:t>коробки передач</w:t>
      </w:r>
      <w:r w:rsidR="0055379F">
        <w:rPr>
          <w:rFonts w:ascii="Arial" w:eastAsia="Calibri" w:hAnsi="Arial" w:cs="Arial"/>
          <w:lang w:eastAsia="en-US"/>
        </w:rPr>
        <w:t xml:space="preserve">, двигатели, насос водяной для </w:t>
      </w:r>
      <w:proofErr w:type="gramStart"/>
      <w:r w:rsidR="0055379F">
        <w:rPr>
          <w:rFonts w:ascii="Arial" w:eastAsia="Calibri" w:hAnsi="Arial" w:cs="Arial"/>
          <w:lang w:eastAsia="en-US"/>
        </w:rPr>
        <w:t>КО</w:t>
      </w:r>
      <w:proofErr w:type="gramEnd"/>
      <w:r w:rsidR="0055379F">
        <w:rPr>
          <w:rFonts w:ascii="Arial" w:eastAsia="Calibri" w:hAnsi="Arial" w:cs="Arial"/>
          <w:lang w:eastAsia="en-US"/>
        </w:rPr>
        <w:t>, рукав для КО, цистерна</w:t>
      </w:r>
      <w:r w:rsidR="005D26FD">
        <w:rPr>
          <w:rFonts w:ascii="Arial" w:eastAsia="Calibri" w:hAnsi="Arial" w:cs="Arial"/>
          <w:lang w:eastAsia="en-US"/>
        </w:rPr>
        <w:t xml:space="preserve"> для КО</w:t>
      </w:r>
      <w:r w:rsidRPr="00DB5213">
        <w:rPr>
          <w:rFonts w:ascii="Arial" w:eastAsia="Calibri" w:hAnsi="Arial" w:cs="Arial"/>
          <w:lang w:eastAsia="en-US"/>
        </w:rPr>
        <w:t xml:space="preserve">. </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Не подлежат учету на счете 09 расходные материалы (лампы, фильтры, свечи, предохранители, тормозные колодки и т.п.), используемые при техническом обслуживании (ремонте) транспортных средств.</w:t>
      </w:r>
    </w:p>
    <w:p w:rsidR="00FA369C" w:rsidRPr="005D26FD" w:rsidRDefault="00FA369C" w:rsidP="005D26FD">
      <w:pPr>
        <w:pStyle w:val="a4"/>
        <w:rPr>
          <w:rFonts w:ascii="Arial" w:hAnsi="Arial" w:cs="Arial"/>
          <w:color w:val="000000" w:themeColor="text1"/>
          <w:sz w:val="24"/>
          <w:szCs w:val="24"/>
        </w:rPr>
      </w:pPr>
      <w:r w:rsidRPr="005D26FD">
        <w:rPr>
          <w:rFonts w:ascii="Arial" w:hAnsi="Arial" w:cs="Arial"/>
          <w:color w:val="000000" w:themeColor="text1"/>
          <w:sz w:val="24"/>
          <w:szCs w:val="24"/>
        </w:rPr>
        <w:t xml:space="preserve">Материальные ценности отражаются на </w:t>
      </w:r>
      <w:proofErr w:type="spellStart"/>
      <w:r w:rsidRPr="005D26FD">
        <w:rPr>
          <w:rFonts w:ascii="Arial" w:hAnsi="Arial" w:cs="Arial"/>
          <w:color w:val="000000" w:themeColor="text1"/>
          <w:sz w:val="24"/>
          <w:szCs w:val="24"/>
        </w:rPr>
        <w:t>забалансовом</w:t>
      </w:r>
      <w:proofErr w:type="spellEnd"/>
      <w:r w:rsidRPr="005D26FD">
        <w:rPr>
          <w:rFonts w:ascii="Arial" w:hAnsi="Arial" w:cs="Arial"/>
          <w:color w:val="000000" w:themeColor="text1"/>
          <w:sz w:val="24"/>
          <w:szCs w:val="24"/>
        </w:rPr>
        <w:t xml:space="preserve"> счете 09 </w:t>
      </w:r>
      <w:r w:rsidR="005D26FD" w:rsidRPr="005D26FD">
        <w:rPr>
          <w:rFonts w:ascii="Arial" w:hAnsi="Arial" w:cs="Arial"/>
          <w:sz w:val="24"/>
          <w:szCs w:val="24"/>
        </w:rPr>
        <w:t xml:space="preserve">по стоимости на дату выбытия объекта с балансового учета </w:t>
      </w:r>
      <w:r w:rsidRPr="005D26FD">
        <w:rPr>
          <w:rFonts w:ascii="Arial" w:hAnsi="Arial" w:cs="Arial"/>
          <w:color w:val="000000" w:themeColor="text1"/>
          <w:sz w:val="24"/>
          <w:szCs w:val="24"/>
        </w:rPr>
        <w:t xml:space="preserve">и учитываются за балансом в течение периода их эксплуатации в составе транспортного средства. </w:t>
      </w:r>
    </w:p>
    <w:p w:rsidR="00DB5213" w:rsidRPr="00E329E0" w:rsidRDefault="00DB5213" w:rsidP="00DB5213">
      <w:pPr>
        <w:pStyle w:val="s1"/>
        <w:spacing w:before="0" w:beforeAutospacing="0" w:after="0" w:afterAutospacing="0"/>
        <w:jc w:val="both"/>
        <w:rPr>
          <w:rFonts w:ascii="Arial" w:hAnsi="Arial" w:cs="Arial"/>
          <w:color w:val="000000" w:themeColor="text1"/>
        </w:rPr>
      </w:pPr>
      <w:r w:rsidRPr="00E329E0">
        <w:rPr>
          <w:rFonts w:ascii="Arial" w:hAnsi="Arial" w:cs="Arial"/>
          <w:color w:val="000000" w:themeColor="text1"/>
        </w:rPr>
        <w:t xml:space="preserve">Списание материальных ценностей с </w:t>
      </w:r>
      <w:proofErr w:type="spellStart"/>
      <w:r w:rsidRPr="00E329E0">
        <w:rPr>
          <w:rFonts w:ascii="Arial" w:hAnsi="Arial" w:cs="Arial"/>
          <w:color w:val="000000" w:themeColor="text1"/>
        </w:rPr>
        <w:t>забалансового</w:t>
      </w:r>
      <w:proofErr w:type="spellEnd"/>
      <w:r w:rsidRPr="00E329E0">
        <w:rPr>
          <w:rFonts w:ascii="Arial" w:hAnsi="Arial" w:cs="Arial"/>
          <w:color w:val="000000" w:themeColor="text1"/>
        </w:rPr>
        <w:t xml:space="preserve"> счета 09 в связи с их заменой осуществляется на основании </w:t>
      </w:r>
      <w:r w:rsidR="00246310">
        <w:rPr>
          <w:rFonts w:ascii="Arial" w:hAnsi="Arial" w:cs="Arial"/>
          <w:color w:val="000000" w:themeColor="text1"/>
        </w:rPr>
        <w:t>служебной записки и дефектной ведомости.</w:t>
      </w:r>
      <w:r w:rsidRPr="00E329E0">
        <w:rPr>
          <w:rFonts w:ascii="Arial" w:hAnsi="Arial" w:cs="Arial"/>
          <w:color w:val="000000" w:themeColor="text1"/>
        </w:rPr>
        <w:t xml:space="preserve"> Указанные документы являются основанием для оформления Акта о</w:t>
      </w:r>
      <w:r w:rsidR="00FB4DC2">
        <w:rPr>
          <w:rFonts w:ascii="Arial" w:hAnsi="Arial" w:cs="Arial"/>
          <w:color w:val="000000" w:themeColor="text1"/>
        </w:rPr>
        <w:t xml:space="preserve"> списании материальных запасов </w:t>
      </w:r>
      <w:r w:rsidRPr="00E329E0">
        <w:rPr>
          <w:rFonts w:ascii="Arial" w:hAnsi="Arial" w:cs="Arial"/>
          <w:color w:val="000000" w:themeColor="text1"/>
        </w:rPr>
        <w:t>со счета 09.</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Пригодные к дальнейшему использованию запасные части, учитываемые на </w:t>
      </w:r>
      <w:proofErr w:type="spellStart"/>
      <w:r w:rsidRPr="00DB5213">
        <w:rPr>
          <w:rFonts w:ascii="Arial" w:hAnsi="Arial" w:cs="Arial"/>
        </w:rPr>
        <w:t>забалансовом</w:t>
      </w:r>
      <w:proofErr w:type="spellEnd"/>
      <w:r w:rsidRPr="00DB5213">
        <w:rPr>
          <w:rFonts w:ascii="Arial" w:hAnsi="Arial" w:cs="Arial"/>
        </w:rPr>
        <w:t xml:space="preserve"> </w:t>
      </w:r>
      <w:hyperlink r:id="rId55" w:history="1">
        <w:r w:rsidRPr="00DB5213">
          <w:rPr>
            <w:rFonts w:ascii="Arial" w:hAnsi="Arial" w:cs="Arial"/>
          </w:rPr>
          <w:t>счете 09</w:t>
        </w:r>
      </w:hyperlink>
      <w:r w:rsidRPr="00DB5213">
        <w:rPr>
          <w:rFonts w:ascii="Arial" w:hAnsi="Arial" w:cs="Arial"/>
        </w:rPr>
        <w:t>, могут вновь приниматься к балансовому учету. Отражение таких операций в учете возможно, если после демонтажа запасных частей их использование в составе конкретного транспортного средства в ближайшее время не планируется или же Учреждение планирует их реализацию.</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Запасные части должны вновь приниматься к балансовому учету по факту поступления в места хранения (на склады) по текущей справедливой стоимости, установленной для целей бухгалтерского учета на дату принятия объектов к балансовому учету. </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2.19.7.1. Комплекты зимних и летних автомобильных шин, приобретенные отдельно от транспортного средства и выданные на транспортное средство, учитываются на </w:t>
      </w:r>
      <w:proofErr w:type="spellStart"/>
      <w:r w:rsidRPr="00DB5213">
        <w:rPr>
          <w:rFonts w:ascii="Arial" w:hAnsi="Arial" w:cs="Arial"/>
        </w:rPr>
        <w:t>забалансовом</w:t>
      </w:r>
      <w:proofErr w:type="spellEnd"/>
      <w:r w:rsidRPr="00DB5213">
        <w:rPr>
          <w:rFonts w:ascii="Arial" w:hAnsi="Arial" w:cs="Arial"/>
        </w:rPr>
        <w:t xml:space="preserve"> счете 09. </w:t>
      </w:r>
      <w:proofErr w:type="gramStart"/>
      <w:r w:rsidRPr="00DB5213">
        <w:rPr>
          <w:rFonts w:ascii="Arial" w:hAnsi="Arial" w:cs="Arial"/>
        </w:rPr>
        <w:t xml:space="preserve">При этом на 09 счете учитываются шины, выданные в эксплуатацию не только для замены изношенных, но и приобретенные дополнительно (например, летний или зимний комплект шин в случае, если автомобиль приобретался без такого дополнительного сезонного комплекта). </w:t>
      </w:r>
      <w:proofErr w:type="gramEnd"/>
    </w:p>
    <w:p w:rsidR="00FA369C" w:rsidRPr="00DB5213" w:rsidRDefault="00FA369C" w:rsidP="00246310">
      <w:pPr>
        <w:pStyle w:val="s1"/>
        <w:spacing w:before="0" w:beforeAutospacing="0" w:after="0" w:afterAutospacing="0"/>
        <w:jc w:val="both"/>
        <w:rPr>
          <w:rFonts w:ascii="Arial" w:hAnsi="Arial" w:cs="Arial"/>
        </w:rPr>
      </w:pPr>
      <w:r w:rsidRPr="00DB5213">
        <w:rPr>
          <w:rFonts w:ascii="Arial" w:hAnsi="Arial" w:cs="Arial"/>
        </w:rPr>
        <w:t xml:space="preserve">При смене комплекта шин в связи с особенностями эксплуатации транспортного средства сезонный комплект не восстанавливается в балансовом учете, а продолжает </w:t>
      </w:r>
      <w:proofErr w:type="gramStart"/>
      <w:r w:rsidRPr="00DB5213">
        <w:rPr>
          <w:rFonts w:ascii="Arial" w:hAnsi="Arial" w:cs="Arial"/>
        </w:rPr>
        <w:t>числится</w:t>
      </w:r>
      <w:proofErr w:type="gramEnd"/>
      <w:r w:rsidRPr="00DB5213">
        <w:rPr>
          <w:rFonts w:ascii="Arial" w:hAnsi="Arial" w:cs="Arial"/>
        </w:rPr>
        <w:t xml:space="preserve"> на </w:t>
      </w:r>
      <w:proofErr w:type="spellStart"/>
      <w:r w:rsidRPr="00DB5213">
        <w:rPr>
          <w:rFonts w:ascii="Arial" w:hAnsi="Arial" w:cs="Arial"/>
        </w:rPr>
        <w:t>забалансовом</w:t>
      </w:r>
      <w:proofErr w:type="spellEnd"/>
      <w:r w:rsidRPr="00DB5213">
        <w:rPr>
          <w:rFonts w:ascii="Arial" w:hAnsi="Arial" w:cs="Arial"/>
        </w:rPr>
        <w:t xml:space="preserve"> счете 09 до принятия </w:t>
      </w:r>
      <w:r w:rsidRPr="00FB4DC2">
        <w:rPr>
          <w:rFonts w:ascii="Arial" w:hAnsi="Arial" w:cs="Arial"/>
        </w:rPr>
        <w:t xml:space="preserve">Комиссией по поступлению и выбытию активов решения о списании шин с </w:t>
      </w:r>
      <w:proofErr w:type="spellStart"/>
      <w:r w:rsidRPr="00FB4DC2">
        <w:rPr>
          <w:rFonts w:ascii="Arial" w:hAnsi="Arial" w:cs="Arial"/>
        </w:rPr>
        <w:t>забалансового</w:t>
      </w:r>
      <w:proofErr w:type="spellEnd"/>
      <w:r w:rsidRPr="00FB4DC2">
        <w:rPr>
          <w:rFonts w:ascii="Arial" w:hAnsi="Arial" w:cs="Arial"/>
        </w:rPr>
        <w:t xml:space="preserve"> учета в связи с невозможностью их дальнейшего использования (в соответствии с действующими нормативами эксплуатации транспорта). </w:t>
      </w:r>
    </w:p>
    <w:p w:rsidR="00FA369C" w:rsidRPr="00DB5213"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В случае передачи или реализации транспортного средства шины, выданные на данное транспортное средство, том числе учтенные на </w:t>
      </w:r>
      <w:proofErr w:type="spellStart"/>
      <w:r w:rsidRPr="00DB5213">
        <w:rPr>
          <w:rFonts w:ascii="Arial" w:hAnsi="Arial" w:cs="Arial"/>
        </w:rPr>
        <w:t>забалансовом</w:t>
      </w:r>
      <w:proofErr w:type="spellEnd"/>
      <w:r w:rsidRPr="00DB5213">
        <w:rPr>
          <w:rFonts w:ascii="Arial" w:hAnsi="Arial" w:cs="Arial"/>
        </w:rPr>
        <w:t xml:space="preserve"> счете 09, включая сезонный комплект на хранении, передаются вместе с транспортом, о чем делается отметка в Акте о приеме-передаче.</w:t>
      </w:r>
    </w:p>
    <w:p w:rsidR="00FA369C" w:rsidRPr="00246310" w:rsidRDefault="00FA369C" w:rsidP="00FA369C">
      <w:pPr>
        <w:pStyle w:val="s1"/>
        <w:spacing w:before="0" w:beforeAutospacing="0" w:after="0" w:afterAutospacing="0"/>
        <w:jc w:val="both"/>
        <w:rPr>
          <w:rFonts w:ascii="Arial" w:hAnsi="Arial" w:cs="Arial"/>
        </w:rPr>
      </w:pPr>
      <w:r w:rsidRPr="00DB5213">
        <w:rPr>
          <w:rFonts w:ascii="Arial" w:hAnsi="Arial" w:cs="Arial"/>
        </w:rPr>
        <w:t xml:space="preserve">При передаче транспортного средства другому учреждению, а также в случаях реализации или списания (утилизации) транспортного средства автомобильные шины, учтенные на счете 09, установленные на транспортное средство (включая сезонный комплект шин), списываются с </w:t>
      </w:r>
      <w:proofErr w:type="spellStart"/>
      <w:r w:rsidRPr="00DB5213">
        <w:rPr>
          <w:rFonts w:ascii="Arial" w:hAnsi="Arial" w:cs="Arial"/>
        </w:rPr>
        <w:t>забалансового</w:t>
      </w:r>
      <w:proofErr w:type="spellEnd"/>
      <w:r w:rsidRPr="00DB5213">
        <w:rPr>
          <w:rFonts w:ascii="Arial" w:hAnsi="Arial" w:cs="Arial"/>
        </w:rPr>
        <w:t xml:space="preserve"> счета 09 на основании документов, подтверждающих данные операции, </w:t>
      </w:r>
      <w:r w:rsidR="001A20EA">
        <w:rPr>
          <w:rFonts w:ascii="Arial" w:hAnsi="Arial" w:cs="Arial"/>
        </w:rPr>
        <w:t>и</w:t>
      </w:r>
      <w:r w:rsidRPr="00246310">
        <w:rPr>
          <w:rFonts w:ascii="Arial" w:hAnsi="Arial" w:cs="Arial"/>
        </w:rPr>
        <w:t xml:space="preserve"> не восстанавливаются в балансовом учете.</w:t>
      </w:r>
    </w:p>
    <w:p w:rsidR="00245461" w:rsidRPr="00FB4DC2" w:rsidRDefault="00FA369C" w:rsidP="00245461">
      <w:pPr>
        <w:pStyle w:val="s1"/>
        <w:spacing w:before="0" w:beforeAutospacing="0" w:after="0" w:afterAutospacing="0"/>
        <w:jc w:val="both"/>
        <w:rPr>
          <w:rFonts w:ascii="Arial" w:hAnsi="Arial" w:cs="Arial"/>
        </w:rPr>
      </w:pPr>
      <w:r w:rsidRPr="00DB5213">
        <w:rPr>
          <w:rFonts w:ascii="Arial" w:hAnsi="Arial" w:cs="Arial"/>
        </w:rPr>
        <w:t xml:space="preserve">В случае списания транспортного средства шины, остающиеся у Учреждения в результате разборки, утилизации (ликвидации) транспорта и пригодные к дальнейшему </w:t>
      </w:r>
      <w:r w:rsidRPr="00FB4DC2">
        <w:rPr>
          <w:rFonts w:ascii="Arial" w:hAnsi="Arial" w:cs="Arial"/>
        </w:rPr>
        <w:t xml:space="preserve">использованию, принимаются к учету по справедливой стоимости на основании </w:t>
      </w:r>
      <w:r w:rsidR="00245461" w:rsidRPr="00FB4DC2">
        <w:rPr>
          <w:rFonts w:ascii="Arial" w:hAnsi="Arial" w:cs="Arial"/>
        </w:rPr>
        <w:t>Акта приема-передачи (ф. 0510448).</w:t>
      </w:r>
    </w:p>
    <w:p w:rsidR="00245461" w:rsidRPr="00FB4DC2" w:rsidRDefault="00FA369C" w:rsidP="00245461">
      <w:pPr>
        <w:pStyle w:val="s1"/>
        <w:spacing w:before="0" w:beforeAutospacing="0" w:after="0" w:afterAutospacing="0"/>
        <w:jc w:val="both"/>
        <w:rPr>
          <w:rFonts w:ascii="Arial" w:hAnsi="Arial" w:cs="Arial"/>
          <w:shd w:val="clear" w:color="auto" w:fill="FFFFFF"/>
        </w:rPr>
      </w:pPr>
      <w:proofErr w:type="gramStart"/>
      <w:r w:rsidRPr="00FB4DC2">
        <w:rPr>
          <w:rFonts w:ascii="Arial" w:hAnsi="Arial" w:cs="Arial"/>
        </w:rPr>
        <w:t>Если в процессе эксплуатации</w:t>
      </w:r>
      <w:r w:rsidRPr="00DB5213">
        <w:rPr>
          <w:rFonts w:ascii="Arial" w:hAnsi="Arial" w:cs="Arial"/>
        </w:rPr>
        <w:t xml:space="preserve"> транспортного средства принято решение </w:t>
      </w:r>
      <w:r w:rsidRPr="00DB5213">
        <w:rPr>
          <w:rFonts w:ascii="Arial" w:hAnsi="Arial" w:cs="Arial"/>
          <w:shd w:val="clear" w:color="auto" w:fill="FFFFFF"/>
        </w:rPr>
        <w:t xml:space="preserve">изъять из транспортного средства шины, приобретенные дополнительно (не установленные </w:t>
      </w:r>
      <w:r w:rsidRPr="00DB5213">
        <w:rPr>
          <w:rFonts w:ascii="Arial" w:hAnsi="Arial" w:cs="Arial"/>
          <w:shd w:val="clear" w:color="auto" w:fill="FFFFFF"/>
        </w:rPr>
        <w:lastRenderedPageBreak/>
        <w:t xml:space="preserve">на транспортное средство сезонные шины) и учтенные на </w:t>
      </w:r>
      <w:proofErr w:type="spellStart"/>
      <w:r w:rsidRPr="00DB5213">
        <w:rPr>
          <w:rFonts w:ascii="Arial" w:hAnsi="Arial" w:cs="Arial"/>
          <w:shd w:val="clear" w:color="auto" w:fill="FFFFFF"/>
        </w:rPr>
        <w:t>забалансовом</w:t>
      </w:r>
      <w:proofErr w:type="spellEnd"/>
      <w:r w:rsidRPr="00DB5213">
        <w:rPr>
          <w:rFonts w:ascii="Arial" w:hAnsi="Arial" w:cs="Arial"/>
          <w:shd w:val="clear" w:color="auto" w:fill="FFFFFF"/>
        </w:rPr>
        <w:t xml:space="preserve"> счете 09, для их передачи иному контрагенту, продажи (передача и реализация шин не связаны с выбытием транспортного средства), такие автомобильные шины списываются </w:t>
      </w:r>
      <w:r w:rsidRPr="00FB4DC2">
        <w:rPr>
          <w:rFonts w:ascii="Arial" w:hAnsi="Arial" w:cs="Arial"/>
          <w:shd w:val="clear" w:color="auto" w:fill="FFFFFF"/>
        </w:rPr>
        <w:t xml:space="preserve">с </w:t>
      </w:r>
      <w:proofErr w:type="spellStart"/>
      <w:r w:rsidRPr="00FB4DC2">
        <w:rPr>
          <w:rFonts w:ascii="Arial" w:hAnsi="Arial" w:cs="Arial"/>
          <w:shd w:val="clear" w:color="auto" w:fill="FFFFFF"/>
        </w:rPr>
        <w:t>забалансового</w:t>
      </w:r>
      <w:proofErr w:type="spellEnd"/>
      <w:r w:rsidRPr="00FB4DC2">
        <w:rPr>
          <w:rFonts w:ascii="Arial" w:hAnsi="Arial" w:cs="Arial"/>
          <w:shd w:val="clear" w:color="auto" w:fill="FFFFFF"/>
        </w:rPr>
        <w:t xml:space="preserve"> счета 09 и восстанавливаются в балансовом учете в составе </w:t>
      </w:r>
      <w:proofErr w:type="spellStart"/>
      <w:r w:rsidRPr="00FB4DC2">
        <w:rPr>
          <w:rFonts w:ascii="Arial" w:hAnsi="Arial" w:cs="Arial"/>
          <w:shd w:val="clear" w:color="auto" w:fill="FFFFFF"/>
        </w:rPr>
        <w:t>матзапасов</w:t>
      </w:r>
      <w:proofErr w:type="spellEnd"/>
      <w:proofErr w:type="gramEnd"/>
      <w:r w:rsidRPr="00FB4DC2">
        <w:rPr>
          <w:rFonts w:ascii="Arial" w:hAnsi="Arial" w:cs="Arial"/>
          <w:shd w:val="clear" w:color="auto" w:fill="FFFFFF"/>
        </w:rPr>
        <w:t xml:space="preserve"> (</w:t>
      </w:r>
      <w:r w:rsidRPr="00FB4DC2">
        <w:rPr>
          <w:rFonts w:ascii="Arial" w:hAnsi="Arial" w:cs="Arial"/>
        </w:rPr>
        <w:t>с применением счета 0 401 10 172)</w:t>
      </w:r>
      <w:r w:rsidRPr="00FB4DC2">
        <w:rPr>
          <w:rFonts w:ascii="Arial" w:hAnsi="Arial" w:cs="Arial"/>
          <w:shd w:val="clear" w:color="auto" w:fill="FFFFFF"/>
        </w:rPr>
        <w:t xml:space="preserve"> </w:t>
      </w:r>
      <w:r w:rsidR="00245461" w:rsidRPr="00FB4DC2">
        <w:rPr>
          <w:rFonts w:ascii="Arial" w:hAnsi="Arial" w:cs="Arial"/>
        </w:rPr>
        <w:t>на основании Требования-накладной (ф. 0510451)</w:t>
      </w:r>
      <w:r w:rsidR="00245461" w:rsidRPr="00FB4DC2">
        <w:rPr>
          <w:rFonts w:ascii="Arial" w:hAnsi="Arial" w:cs="Arial"/>
          <w:shd w:val="clear" w:color="auto" w:fill="FFFFFF"/>
        </w:rPr>
        <w:t>:</w:t>
      </w:r>
    </w:p>
    <w:p w:rsidR="00FA369C" w:rsidRPr="00DB5213" w:rsidRDefault="00FA369C" w:rsidP="00FA369C">
      <w:pPr>
        <w:pStyle w:val="s1"/>
        <w:spacing w:before="0" w:beforeAutospacing="0" w:after="0" w:afterAutospacing="0"/>
        <w:jc w:val="both"/>
        <w:rPr>
          <w:rStyle w:val="s10"/>
          <w:rFonts w:ascii="Arial" w:hAnsi="Arial" w:cs="Arial"/>
        </w:rPr>
      </w:pPr>
      <w:r w:rsidRPr="00FB4DC2">
        <w:rPr>
          <w:rFonts w:ascii="Arial" w:hAnsi="Arial" w:cs="Arial"/>
          <w:shd w:val="clear" w:color="auto" w:fill="FFFFFF"/>
        </w:rPr>
        <w:t xml:space="preserve">- </w:t>
      </w:r>
      <w:proofErr w:type="gramStart"/>
      <w:r w:rsidRPr="00FB4DC2">
        <w:rPr>
          <w:rFonts w:ascii="Arial" w:hAnsi="Arial" w:cs="Arial"/>
          <w:shd w:val="clear" w:color="auto" w:fill="FFFFFF"/>
        </w:rPr>
        <w:t>для передачи в организацию бюджетной сферы</w:t>
      </w:r>
      <w:r w:rsidRPr="00DB5213">
        <w:rPr>
          <w:rFonts w:ascii="Arial" w:hAnsi="Arial" w:cs="Arial"/>
          <w:shd w:val="clear" w:color="auto" w:fill="FFFFFF"/>
        </w:rPr>
        <w:t xml:space="preserve"> </w:t>
      </w:r>
      <w:r w:rsidRPr="00DB5213">
        <w:rPr>
          <w:rFonts w:ascii="Arial" w:hAnsi="Arial" w:cs="Arial"/>
        </w:rPr>
        <w:t xml:space="preserve">по </w:t>
      </w:r>
      <w:r w:rsidRPr="00DB5213">
        <w:rPr>
          <w:rStyle w:val="s10"/>
          <w:rFonts w:ascii="Arial" w:hAnsi="Arial" w:cs="Arial"/>
        </w:rPr>
        <w:t>стоимости на дату выбытия объекта с балансового учета</w:t>
      </w:r>
      <w:proofErr w:type="gramEnd"/>
      <w:r w:rsidRPr="00DB5213">
        <w:rPr>
          <w:rStyle w:val="s10"/>
          <w:rFonts w:ascii="Arial" w:hAnsi="Arial" w:cs="Arial"/>
        </w:rPr>
        <w:t>;</w:t>
      </w:r>
    </w:p>
    <w:p w:rsidR="00FA369C" w:rsidRPr="00DB5213" w:rsidRDefault="00FA369C" w:rsidP="00FA369C">
      <w:pPr>
        <w:pStyle w:val="s1"/>
        <w:spacing w:before="0" w:beforeAutospacing="0" w:after="0" w:afterAutospacing="0"/>
        <w:jc w:val="both"/>
        <w:rPr>
          <w:rFonts w:ascii="Arial" w:hAnsi="Arial" w:cs="Arial"/>
        </w:rPr>
      </w:pPr>
      <w:r w:rsidRPr="00DB5213">
        <w:rPr>
          <w:rStyle w:val="s10"/>
          <w:rFonts w:ascii="Arial" w:hAnsi="Arial" w:cs="Arial"/>
        </w:rPr>
        <w:t>- для реализации по справедливой стоимости.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2.19.8. Принятие к учету на </w:t>
      </w:r>
      <w:proofErr w:type="spellStart"/>
      <w:r w:rsidRPr="00E24C39">
        <w:rPr>
          <w:rFonts w:ascii="Arial" w:hAnsi="Arial" w:cs="Arial"/>
        </w:rPr>
        <w:t>забалансовом</w:t>
      </w:r>
      <w:proofErr w:type="spellEnd"/>
      <w:r w:rsidRPr="00E24C39">
        <w:rPr>
          <w:rFonts w:ascii="Arial" w:hAnsi="Arial" w:cs="Arial"/>
        </w:rPr>
        <w:t xml:space="preserve"> </w:t>
      </w:r>
      <w:hyperlink r:id="rId56" w:history="1">
        <w:r w:rsidRPr="00E24C39">
          <w:rPr>
            <w:rFonts w:ascii="Arial" w:hAnsi="Arial" w:cs="Arial"/>
          </w:rPr>
          <w:t>счете 21</w:t>
        </w:r>
      </w:hyperlink>
      <w:r w:rsidRPr="00E24C39">
        <w:rPr>
          <w:rFonts w:ascii="Arial" w:hAnsi="Arial" w:cs="Arial"/>
        </w:rPr>
        <w:t xml:space="preserve"> "Основные средства в эксплуатации" объектов основных средств осуществляется на основании первичного документа, подтверждающего ввод (передачу) объекта в эксплуатацию по балансовой стоимости введенных в эксплуатацию объектов.</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Внутреннее перемещение таких объектов отражается на </w:t>
      </w:r>
      <w:proofErr w:type="spellStart"/>
      <w:r w:rsidRPr="00E24C39">
        <w:rPr>
          <w:rFonts w:ascii="Arial" w:hAnsi="Arial" w:cs="Arial"/>
        </w:rPr>
        <w:t>забалансовом</w:t>
      </w:r>
      <w:proofErr w:type="spellEnd"/>
      <w:r w:rsidRPr="00E24C39">
        <w:rPr>
          <w:rFonts w:ascii="Arial" w:hAnsi="Arial" w:cs="Arial"/>
        </w:rPr>
        <w:t xml:space="preserve"> </w:t>
      </w:r>
      <w:hyperlink r:id="rId57" w:history="1">
        <w:r w:rsidRPr="00E24C39">
          <w:rPr>
            <w:rFonts w:ascii="Arial" w:hAnsi="Arial" w:cs="Arial"/>
          </w:rPr>
          <w:t>счете 21</w:t>
        </w:r>
      </w:hyperlink>
      <w:r w:rsidRPr="00E24C39">
        <w:rPr>
          <w:rFonts w:ascii="Arial" w:hAnsi="Arial" w:cs="Arial"/>
        </w:rPr>
        <w:t xml:space="preserve"> на основании </w:t>
      </w:r>
      <w:r w:rsidR="00245461" w:rsidRPr="00E24C39">
        <w:rPr>
          <w:rFonts w:ascii="Arial" w:hAnsi="Arial" w:cs="Arial"/>
        </w:rPr>
        <w:t xml:space="preserve">Накладной на внутреннее перемещение объектов нефинансовых активов </w:t>
      </w:r>
      <w:r w:rsidR="00245461" w:rsidRPr="007734BD">
        <w:rPr>
          <w:rFonts w:ascii="Arial" w:hAnsi="Arial" w:cs="Arial"/>
        </w:rPr>
        <w:t>(</w:t>
      </w:r>
      <w:hyperlink r:id="rId58" w:history="1">
        <w:r w:rsidR="00245461" w:rsidRPr="007734BD">
          <w:rPr>
            <w:rFonts w:ascii="Arial" w:hAnsi="Arial" w:cs="Arial"/>
          </w:rPr>
          <w:t>ф. 0510450</w:t>
        </w:r>
      </w:hyperlink>
      <w:r w:rsidR="00245461" w:rsidRPr="007734BD">
        <w:rPr>
          <w:rFonts w:ascii="Arial" w:hAnsi="Arial" w:cs="Arial"/>
        </w:rPr>
        <w:t>)</w:t>
      </w:r>
      <w:r w:rsidR="00245461" w:rsidRPr="00E24C39">
        <w:rPr>
          <w:rFonts w:ascii="Arial" w:hAnsi="Arial" w:cs="Arial"/>
        </w:rPr>
        <w:t xml:space="preserve"> </w:t>
      </w:r>
      <w:r w:rsidRPr="00E24C39">
        <w:rPr>
          <w:rFonts w:ascii="Arial" w:hAnsi="Arial" w:cs="Arial"/>
        </w:rPr>
        <w:t>путем изменения материально ответственного (ответственного) лица и (или) места хранения.</w:t>
      </w:r>
    </w:p>
    <w:p w:rsidR="00FA369C" w:rsidRPr="00E24C39" w:rsidRDefault="00FA369C" w:rsidP="001A20EA">
      <w:pPr>
        <w:pStyle w:val="s1"/>
        <w:spacing w:before="0" w:beforeAutospacing="0" w:after="0" w:afterAutospacing="0"/>
        <w:jc w:val="both"/>
        <w:rPr>
          <w:rFonts w:ascii="Arial" w:hAnsi="Arial" w:cs="Arial"/>
        </w:rPr>
      </w:pPr>
      <w:r w:rsidRPr="00E24C39">
        <w:rPr>
          <w:rFonts w:ascii="Arial" w:hAnsi="Arial" w:cs="Arial"/>
        </w:rPr>
        <w:t xml:space="preserve">В целях оформления передачи введенных в эксплуатацию и учтенных  на </w:t>
      </w:r>
      <w:proofErr w:type="spellStart"/>
      <w:r w:rsidRPr="00E24C39">
        <w:rPr>
          <w:rFonts w:ascii="Arial" w:hAnsi="Arial" w:cs="Arial"/>
        </w:rPr>
        <w:t>забалансовом</w:t>
      </w:r>
      <w:proofErr w:type="spellEnd"/>
      <w:r w:rsidRPr="00E24C39">
        <w:rPr>
          <w:rFonts w:ascii="Arial" w:hAnsi="Arial" w:cs="Arial"/>
        </w:rPr>
        <w:t xml:space="preserve"> </w:t>
      </w:r>
      <w:hyperlink r:id="rId59" w:history="1">
        <w:r w:rsidRPr="00E24C39">
          <w:rPr>
            <w:rFonts w:ascii="Arial" w:hAnsi="Arial" w:cs="Arial"/>
          </w:rPr>
          <w:t>счете 21</w:t>
        </w:r>
      </w:hyperlink>
      <w:r w:rsidRPr="00E24C39">
        <w:rPr>
          <w:rFonts w:ascii="Arial" w:hAnsi="Arial" w:cs="Arial"/>
        </w:rPr>
        <w:t xml:space="preserve"> объектов в возмездное или безвозмездное пользование, применяется форма Акта о приеме-передаче объектов нефинансовых активов </w:t>
      </w:r>
      <w:r w:rsidRPr="001A20EA">
        <w:rPr>
          <w:rFonts w:ascii="Arial" w:hAnsi="Arial" w:cs="Arial"/>
        </w:rPr>
        <w:t>(ф.</w:t>
      </w:r>
      <w:r w:rsidR="001A20EA" w:rsidRPr="001A20EA">
        <w:rPr>
          <w:rFonts w:ascii="Arial" w:hAnsi="Arial" w:cs="Arial"/>
        </w:rPr>
        <w:t>0510448</w:t>
      </w:r>
      <w:r w:rsidR="001A20EA">
        <w:rPr>
          <w:rFonts w:ascii="Arial" w:hAnsi="Arial" w:cs="Arial"/>
        </w:rPr>
        <w:t>).</w:t>
      </w:r>
      <w:r w:rsidRPr="00E24C39">
        <w:rPr>
          <w:rFonts w:ascii="Arial" w:hAnsi="Arial" w:cs="Arial"/>
        </w:rPr>
        <w:t xml:space="preserve"> </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Выбытие объектов движимого имущества стоимостью до 10 000 рублей включительно, учитываемых на </w:t>
      </w:r>
      <w:proofErr w:type="spellStart"/>
      <w:r w:rsidRPr="00E24C39">
        <w:rPr>
          <w:rFonts w:ascii="Arial" w:hAnsi="Arial" w:cs="Arial"/>
        </w:rPr>
        <w:t>забалансовом</w:t>
      </w:r>
      <w:proofErr w:type="spellEnd"/>
      <w:r w:rsidRPr="00E24C39">
        <w:rPr>
          <w:rFonts w:ascii="Arial" w:hAnsi="Arial" w:cs="Arial"/>
        </w:rPr>
        <w:t xml:space="preserve"> </w:t>
      </w:r>
      <w:hyperlink r:id="rId60" w:history="1">
        <w:r w:rsidRPr="00E24C39">
          <w:rPr>
            <w:rFonts w:ascii="Arial" w:hAnsi="Arial" w:cs="Arial"/>
          </w:rPr>
          <w:t>счете 21</w:t>
        </w:r>
      </w:hyperlink>
      <w:r w:rsidRPr="00E24C39">
        <w:rPr>
          <w:rFonts w:ascii="Arial" w:hAnsi="Arial" w:cs="Arial"/>
        </w:rPr>
        <w:t>, отражается на основании решения Комиссии п</w:t>
      </w:r>
      <w:r w:rsidR="001A20EA">
        <w:rPr>
          <w:rFonts w:ascii="Arial" w:hAnsi="Arial" w:cs="Arial"/>
        </w:rPr>
        <w:t>о поступлению и выбытию активов.</w:t>
      </w:r>
      <w:r w:rsidRPr="00E24C39">
        <w:rPr>
          <w:rFonts w:ascii="Arial" w:hAnsi="Arial" w:cs="Arial"/>
        </w:rPr>
        <w:t xml:space="preserve"> При этом бухгалтерские записи делаются с указанием той стоимости, по которой объекты ранее принимались к </w:t>
      </w:r>
      <w:proofErr w:type="spellStart"/>
      <w:r w:rsidRPr="00E24C39">
        <w:rPr>
          <w:rFonts w:ascii="Arial" w:hAnsi="Arial" w:cs="Arial"/>
        </w:rPr>
        <w:t>забалансовому</w:t>
      </w:r>
      <w:proofErr w:type="spellEnd"/>
      <w:r w:rsidRPr="00E24C39">
        <w:rPr>
          <w:rFonts w:ascii="Arial" w:hAnsi="Arial" w:cs="Arial"/>
        </w:rPr>
        <w:t xml:space="preserve"> учету.</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Основные средства стоимостью до 10 000 руб. включительно при передаче в личное пользование работникам не списываются с </w:t>
      </w:r>
      <w:proofErr w:type="spellStart"/>
      <w:r w:rsidRPr="00E24C39">
        <w:rPr>
          <w:rFonts w:ascii="Arial" w:hAnsi="Arial" w:cs="Arial"/>
        </w:rPr>
        <w:t>забалансового</w:t>
      </w:r>
      <w:proofErr w:type="spellEnd"/>
      <w:r w:rsidRPr="00E24C39">
        <w:rPr>
          <w:rFonts w:ascii="Arial" w:hAnsi="Arial" w:cs="Arial"/>
        </w:rPr>
        <w:t xml:space="preserve"> счета 21 «Основные средства в эксплуатации», но дополнительно учитываются на </w:t>
      </w:r>
      <w:proofErr w:type="spellStart"/>
      <w:r w:rsidRPr="00E24C39">
        <w:rPr>
          <w:rFonts w:ascii="Arial" w:hAnsi="Arial" w:cs="Arial"/>
        </w:rPr>
        <w:t>забалансовом</w:t>
      </w:r>
      <w:proofErr w:type="spellEnd"/>
      <w:r w:rsidRPr="00E24C39">
        <w:rPr>
          <w:rFonts w:ascii="Arial" w:hAnsi="Arial" w:cs="Arial"/>
        </w:rPr>
        <w:t xml:space="preserve"> счете 27 «Материальные ценности, выданные в личное пользование работникам (сотрудникам)» по балансовой стоимости.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Аналитический учет имущества, учитываемого на </w:t>
      </w:r>
      <w:proofErr w:type="spellStart"/>
      <w:r w:rsidRPr="00E24C39">
        <w:rPr>
          <w:rFonts w:ascii="Arial" w:hAnsi="Arial" w:cs="Arial"/>
        </w:rPr>
        <w:t>забалансовом</w:t>
      </w:r>
      <w:proofErr w:type="spellEnd"/>
      <w:r w:rsidRPr="00E24C39">
        <w:rPr>
          <w:rFonts w:ascii="Arial" w:hAnsi="Arial" w:cs="Arial"/>
        </w:rPr>
        <w:t xml:space="preserve"> </w:t>
      </w:r>
      <w:hyperlink r:id="rId61" w:history="1">
        <w:r w:rsidRPr="00E24C39">
          <w:rPr>
            <w:rFonts w:ascii="Arial" w:hAnsi="Arial" w:cs="Arial"/>
          </w:rPr>
          <w:t>счете 21</w:t>
        </w:r>
      </w:hyperlink>
      <w:r w:rsidRPr="00E24C39">
        <w:rPr>
          <w:rFonts w:ascii="Arial" w:hAnsi="Arial" w:cs="Arial"/>
        </w:rPr>
        <w:t>, ведется в Карточке количественно-суммового учета материальных ценностей (</w:t>
      </w:r>
      <w:hyperlink r:id="rId62" w:history="1">
        <w:r w:rsidRPr="00E24C39">
          <w:rPr>
            <w:rFonts w:ascii="Arial" w:hAnsi="Arial" w:cs="Arial"/>
          </w:rPr>
          <w:t>ф. 0504041</w:t>
        </w:r>
      </w:hyperlink>
      <w:r w:rsidRPr="00E24C39">
        <w:rPr>
          <w:rFonts w:ascii="Arial" w:hAnsi="Arial" w:cs="Arial"/>
        </w:rPr>
        <w:t>).</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hAnsi="Arial" w:cs="Arial"/>
        </w:rPr>
        <w:t>2.19.</w:t>
      </w:r>
      <w:r w:rsidR="0041205D">
        <w:rPr>
          <w:rFonts w:ascii="Arial" w:hAnsi="Arial" w:cs="Arial"/>
        </w:rPr>
        <w:t>9</w:t>
      </w:r>
      <w:r w:rsidRPr="00E24C39">
        <w:rPr>
          <w:rFonts w:ascii="Arial" w:hAnsi="Arial" w:cs="Arial"/>
        </w:rPr>
        <w:t xml:space="preserve">. </w:t>
      </w:r>
      <w:r w:rsidRPr="00E24C39">
        <w:rPr>
          <w:rFonts w:ascii="Arial" w:eastAsia="Calibri" w:hAnsi="Arial" w:cs="Arial"/>
          <w:lang w:eastAsia="en-US"/>
        </w:rPr>
        <w:t xml:space="preserve">Для учета имущества, переданного в аренду, используется </w:t>
      </w:r>
      <w:proofErr w:type="spellStart"/>
      <w:r w:rsidRPr="00E24C39">
        <w:rPr>
          <w:rFonts w:ascii="Arial" w:eastAsia="Calibri" w:hAnsi="Arial" w:cs="Arial"/>
          <w:lang w:eastAsia="en-US"/>
        </w:rPr>
        <w:t>забалансовый</w:t>
      </w:r>
      <w:proofErr w:type="spellEnd"/>
      <w:r w:rsidRPr="00E24C39">
        <w:rPr>
          <w:rFonts w:ascii="Arial" w:eastAsia="Calibri" w:hAnsi="Arial" w:cs="Arial"/>
          <w:lang w:eastAsia="en-US"/>
        </w:rPr>
        <w:t xml:space="preserve"> счет 25 «Имущество, переданное в возмездное пользование (аренду)». Принятие к учету объектов имущества осуществляется на основании первичного учетного документа (Акта приема-передачи) по балансовой стоимости, которая подлежит указанию в договоре аренды. Выбытие объектов имущества с </w:t>
      </w:r>
      <w:proofErr w:type="spellStart"/>
      <w:r w:rsidRPr="00E24C39">
        <w:rPr>
          <w:rFonts w:ascii="Arial" w:eastAsia="Calibri" w:hAnsi="Arial" w:cs="Arial"/>
          <w:lang w:eastAsia="en-US"/>
        </w:rPr>
        <w:t>забалансового</w:t>
      </w:r>
      <w:proofErr w:type="spellEnd"/>
      <w:r w:rsidRPr="00E24C39">
        <w:rPr>
          <w:rFonts w:ascii="Arial" w:eastAsia="Calibri" w:hAnsi="Arial" w:cs="Arial"/>
          <w:lang w:eastAsia="en-US"/>
        </w:rPr>
        <w:t xml:space="preserve"> учета производится на основании Акта по стоимости, по которой объекты были ранее приняты к </w:t>
      </w:r>
      <w:proofErr w:type="spellStart"/>
      <w:r w:rsidRPr="00E24C39">
        <w:rPr>
          <w:rFonts w:ascii="Arial" w:eastAsia="Calibri" w:hAnsi="Arial" w:cs="Arial"/>
          <w:lang w:eastAsia="en-US"/>
        </w:rPr>
        <w:t>забалансовому</w:t>
      </w:r>
      <w:proofErr w:type="spellEnd"/>
      <w:r w:rsidRPr="00E24C39">
        <w:rPr>
          <w:rFonts w:ascii="Arial" w:eastAsia="Calibri" w:hAnsi="Arial" w:cs="Arial"/>
          <w:lang w:eastAsia="en-US"/>
        </w:rPr>
        <w:t xml:space="preserve"> учету.</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shd w:val="clear" w:color="auto" w:fill="FFFFFF"/>
        </w:rPr>
        <w:t xml:space="preserve">При сдаче в аренду или передаче в безвозмездное пользование части объекта недвижимости стоимость этой части отражается на </w:t>
      </w:r>
      <w:proofErr w:type="spellStart"/>
      <w:r w:rsidRPr="00E24C39">
        <w:rPr>
          <w:rFonts w:ascii="Arial" w:hAnsi="Arial" w:cs="Arial"/>
          <w:shd w:val="clear" w:color="auto" w:fill="FFFFFF"/>
        </w:rPr>
        <w:t>забалансовых</w:t>
      </w:r>
      <w:proofErr w:type="spellEnd"/>
      <w:r w:rsidRPr="00E24C39">
        <w:rPr>
          <w:rStyle w:val="apple-converted-space"/>
          <w:rFonts w:ascii="Arial" w:hAnsi="Arial" w:cs="Arial"/>
          <w:shd w:val="clear" w:color="auto" w:fill="FFFFFF"/>
        </w:rPr>
        <w:t> </w:t>
      </w:r>
      <w:r w:rsidRPr="00E24C39">
        <w:rPr>
          <w:rFonts w:ascii="Arial" w:hAnsi="Arial" w:cs="Arial"/>
          <w:shd w:val="clear" w:color="auto" w:fill="FFFFFF"/>
        </w:rPr>
        <w:t>счетах 25 "Имущество, переданное в возмездное пользование (аренду)" или 26 "Имущество, переданное в безвозмездное пользование" соответственно и определяется исходя из балансовой стоимости всего объекта, его общей площади и площади переданного помещения.</w:t>
      </w:r>
    </w:p>
    <w:p w:rsidR="00FA369C" w:rsidRPr="00E24C39" w:rsidRDefault="00FA369C" w:rsidP="00FA369C">
      <w:pPr>
        <w:spacing w:after="0" w:line="240" w:lineRule="auto"/>
        <w:jc w:val="both"/>
        <w:rPr>
          <w:rFonts w:ascii="Arial" w:hAnsi="Arial" w:cs="Arial"/>
          <w:sz w:val="24"/>
          <w:szCs w:val="24"/>
        </w:rPr>
      </w:pPr>
      <w:r w:rsidRPr="00E24C39">
        <w:rPr>
          <w:rFonts w:ascii="Arial" w:hAnsi="Arial" w:cs="Arial"/>
          <w:sz w:val="24"/>
          <w:szCs w:val="24"/>
        </w:rPr>
        <w:t xml:space="preserve">Дополнительный аналитический учет по имуществу, переданному в пользование, ведется на </w:t>
      </w:r>
      <w:proofErr w:type="spellStart"/>
      <w:r w:rsidRPr="00E24C39">
        <w:rPr>
          <w:rFonts w:ascii="Arial" w:hAnsi="Arial" w:cs="Arial"/>
          <w:sz w:val="24"/>
          <w:szCs w:val="24"/>
        </w:rPr>
        <w:t>забалансовых</w:t>
      </w:r>
      <w:proofErr w:type="spellEnd"/>
      <w:r w:rsidRPr="00E24C39">
        <w:rPr>
          <w:rFonts w:ascii="Arial" w:hAnsi="Arial" w:cs="Arial"/>
          <w:sz w:val="24"/>
          <w:szCs w:val="24"/>
        </w:rPr>
        <w:t xml:space="preserve"> счетах 25, 26 с классификацией по видам аренды (финансовая, операционная, на льготных условиях).</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2.19.1</w:t>
      </w:r>
      <w:r w:rsidR="0041205D">
        <w:rPr>
          <w:rFonts w:ascii="Arial" w:hAnsi="Arial" w:cs="Arial"/>
        </w:rPr>
        <w:t>0</w:t>
      </w:r>
      <w:r w:rsidRPr="00E24C39">
        <w:rPr>
          <w:rFonts w:ascii="Arial" w:hAnsi="Arial" w:cs="Arial"/>
        </w:rPr>
        <w:t xml:space="preserve">. На </w:t>
      </w:r>
      <w:r w:rsidRPr="00E24C39">
        <w:rPr>
          <w:rStyle w:val="link4"/>
          <w:rFonts w:ascii="Arial" w:hAnsi="Arial" w:cs="Arial"/>
          <w:color w:val="auto"/>
        </w:rPr>
        <w:t xml:space="preserve">счете 27 </w:t>
      </w:r>
      <w:r w:rsidRPr="00E24C39">
        <w:rPr>
          <w:rFonts w:ascii="Arial" w:hAnsi="Arial" w:cs="Arial"/>
        </w:rPr>
        <w:t>"Материальные ценности, выданные в личное пользование работникам (сотрудникам)"  учитывается имущество, отвечающее следующим критериям:</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lastRenderedPageBreak/>
        <w:t>1) имущество подлежит выдаче сотруднику в связи с выполнением обязанностей по определенной должности;</w:t>
      </w:r>
    </w:p>
    <w:p w:rsidR="00FA369C" w:rsidRPr="002B1E44" w:rsidRDefault="00FA369C" w:rsidP="00FA369C">
      <w:pPr>
        <w:pStyle w:val="s1"/>
        <w:spacing w:before="0" w:beforeAutospacing="0" w:after="0" w:afterAutospacing="0"/>
        <w:jc w:val="both"/>
        <w:rPr>
          <w:rFonts w:ascii="Arial" w:hAnsi="Arial" w:cs="Arial"/>
        </w:rPr>
      </w:pPr>
      <w:r w:rsidRPr="00E24C39">
        <w:rPr>
          <w:rFonts w:ascii="Arial" w:hAnsi="Arial" w:cs="Arial"/>
        </w:rPr>
        <w:t>2) </w:t>
      </w:r>
      <w:r w:rsidRPr="002B1E44">
        <w:rPr>
          <w:rFonts w:ascii="Arial" w:hAnsi="Arial" w:cs="Arial"/>
        </w:rPr>
        <w:t>право на получение имущества, нормы обеспечения (количественные, качественные) установлены соответствующим локальным актом Учреждения или нормативными правовыми актами;</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3) имущество выдается сотруднику в </w:t>
      </w:r>
      <w:r w:rsidRPr="002B1E44">
        <w:rPr>
          <w:rStyle w:val="s10"/>
          <w:rFonts w:ascii="Arial" w:hAnsi="Arial" w:cs="Arial"/>
        </w:rPr>
        <w:t>постоянное</w:t>
      </w:r>
      <w:r w:rsidRPr="002B1E44">
        <w:rPr>
          <w:rFonts w:ascii="Arial" w:hAnsi="Arial" w:cs="Arial"/>
        </w:rPr>
        <w:t xml:space="preserve"> </w:t>
      </w:r>
      <w:r w:rsidRPr="002B1E44">
        <w:rPr>
          <w:rStyle w:val="s10"/>
          <w:rFonts w:ascii="Arial" w:hAnsi="Arial" w:cs="Arial"/>
        </w:rPr>
        <w:t>личное</w:t>
      </w:r>
      <w:r w:rsidRPr="002B1E44">
        <w:rPr>
          <w:rFonts w:ascii="Arial" w:hAnsi="Arial" w:cs="Arial"/>
        </w:rPr>
        <w:t xml:space="preserve"> пользование, иные сотрудники пользоваться таким имуществом не вправе.</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В частности, на счет 27 относится форменная и специальная одежда, а также  имущество, переданное сотруднику в связи переводом (трудоустройством) его на дистанционную работу.</w:t>
      </w:r>
    </w:p>
    <w:p w:rsidR="00FA369C" w:rsidRPr="00E24C39" w:rsidRDefault="00FA369C" w:rsidP="00FA369C">
      <w:pPr>
        <w:pStyle w:val="s1"/>
        <w:spacing w:before="0" w:beforeAutospacing="0" w:after="0" w:afterAutospacing="0"/>
        <w:jc w:val="both"/>
        <w:rPr>
          <w:rFonts w:ascii="Arial" w:hAnsi="Arial" w:cs="Arial"/>
        </w:rPr>
      </w:pPr>
      <w:r w:rsidRPr="002B1E44">
        <w:rPr>
          <w:rStyle w:val="link4"/>
          <w:rFonts w:ascii="Arial" w:hAnsi="Arial" w:cs="Arial"/>
          <w:color w:val="auto"/>
        </w:rPr>
        <w:t xml:space="preserve">Не подлежит учету </w:t>
      </w:r>
      <w:r w:rsidRPr="002B1E44">
        <w:rPr>
          <w:rFonts w:ascii="Arial" w:hAnsi="Arial" w:cs="Arial"/>
        </w:rPr>
        <w:t xml:space="preserve">на </w:t>
      </w:r>
      <w:r w:rsidRPr="002B1E44">
        <w:rPr>
          <w:rStyle w:val="link4"/>
          <w:rFonts w:ascii="Arial" w:hAnsi="Arial" w:cs="Arial"/>
          <w:color w:val="auto"/>
        </w:rPr>
        <w:t>счете 27</w:t>
      </w:r>
      <w:r w:rsidRPr="002B1E44">
        <w:rPr>
          <w:rFonts w:ascii="Arial" w:hAnsi="Arial" w:cs="Arial"/>
        </w:rPr>
        <w:t xml:space="preserve"> имущество, находящееся в помещениях (кабинетах) работников</w:t>
      </w:r>
      <w:r w:rsidRPr="00E24C39">
        <w:rPr>
          <w:rFonts w:ascii="Arial" w:hAnsi="Arial" w:cs="Arial"/>
        </w:rPr>
        <w:t xml:space="preserve"> Учреждения и непосредственно используемое ими для выполнения должностных обязанностей, но закрепленное на постоянной основе за материально ответственными (ответственными) лицами (мебель, оргтехника и т.п.).</w:t>
      </w:r>
    </w:p>
    <w:p w:rsidR="00FA369C" w:rsidRPr="002B1E44" w:rsidRDefault="00FA369C" w:rsidP="00FA369C">
      <w:pPr>
        <w:pStyle w:val="s1"/>
        <w:spacing w:before="0" w:beforeAutospacing="0" w:after="0" w:afterAutospacing="0"/>
        <w:jc w:val="both"/>
        <w:rPr>
          <w:rFonts w:ascii="Arial" w:hAnsi="Arial" w:cs="Arial"/>
        </w:rPr>
      </w:pPr>
      <w:r w:rsidRPr="00E24C39">
        <w:rPr>
          <w:rStyle w:val="s101"/>
          <w:rFonts w:ascii="Arial" w:hAnsi="Arial" w:cs="Arial"/>
          <w:b w:val="0"/>
          <w:color w:val="auto"/>
          <w:sz w:val="24"/>
          <w:szCs w:val="24"/>
        </w:rPr>
        <w:t xml:space="preserve">Принятие к </w:t>
      </w:r>
      <w:r w:rsidRPr="002B1E44">
        <w:rPr>
          <w:rStyle w:val="s101"/>
          <w:rFonts w:ascii="Arial" w:hAnsi="Arial" w:cs="Arial"/>
          <w:b w:val="0"/>
          <w:color w:val="auto"/>
          <w:sz w:val="24"/>
          <w:szCs w:val="24"/>
        </w:rPr>
        <w:t>учету</w:t>
      </w:r>
      <w:r w:rsidRPr="002B1E44">
        <w:rPr>
          <w:rFonts w:ascii="Arial" w:hAnsi="Arial" w:cs="Arial"/>
        </w:rPr>
        <w:t xml:space="preserve"> объектов имущества на </w:t>
      </w:r>
      <w:r w:rsidRPr="002B1E44">
        <w:rPr>
          <w:rStyle w:val="link4"/>
          <w:rFonts w:ascii="Arial" w:hAnsi="Arial" w:cs="Arial"/>
          <w:color w:val="auto"/>
        </w:rPr>
        <w:t xml:space="preserve">счет 27 </w:t>
      </w:r>
      <w:r w:rsidRPr="002B1E44">
        <w:rPr>
          <w:rFonts w:ascii="Arial" w:hAnsi="Arial" w:cs="Arial"/>
        </w:rPr>
        <w:t xml:space="preserve">осуществляется по их балансовой стоимости (стоимости, по которой объекты были учтены в балансовом учете). </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Выдача имущества сотрудникам в личное пользование, а также возврат такого имущества сотрудником </w:t>
      </w:r>
      <w:proofErr w:type="gramStart"/>
      <w:r w:rsidRPr="002B1E44">
        <w:rPr>
          <w:rFonts w:ascii="Arial" w:hAnsi="Arial" w:cs="Arial"/>
        </w:rPr>
        <w:t>в место хранения</w:t>
      </w:r>
      <w:proofErr w:type="gramEnd"/>
      <w:r w:rsidRPr="002B1E44">
        <w:rPr>
          <w:rFonts w:ascii="Arial" w:hAnsi="Arial" w:cs="Arial"/>
        </w:rPr>
        <w:t xml:space="preserve"> (на склад) отражается в учете на основании Акта приема-передачи объектов, полученных в личное пользование (ф. 0510434).</w:t>
      </w:r>
    </w:p>
    <w:p w:rsidR="00FA369C" w:rsidRPr="002B1E44" w:rsidRDefault="00FA369C" w:rsidP="00FA369C">
      <w:pPr>
        <w:pStyle w:val="s1"/>
        <w:spacing w:before="0" w:beforeAutospacing="0" w:after="0" w:afterAutospacing="0"/>
        <w:jc w:val="both"/>
        <w:rPr>
          <w:rFonts w:ascii="Arial" w:hAnsi="Arial" w:cs="Arial"/>
        </w:rPr>
      </w:pPr>
      <w:r w:rsidRPr="002B1E44">
        <w:rPr>
          <w:rStyle w:val="s101"/>
          <w:rFonts w:ascii="Arial" w:hAnsi="Arial" w:cs="Arial"/>
          <w:b w:val="0"/>
          <w:color w:val="auto"/>
          <w:sz w:val="24"/>
          <w:szCs w:val="24"/>
        </w:rPr>
        <w:t>Списание</w:t>
      </w:r>
      <w:r w:rsidRPr="002B1E44">
        <w:rPr>
          <w:rFonts w:ascii="Arial" w:hAnsi="Arial" w:cs="Arial"/>
        </w:rPr>
        <w:t xml:space="preserve"> объектов имущества, учитываемых на </w:t>
      </w:r>
      <w:proofErr w:type="spellStart"/>
      <w:r w:rsidRPr="002B1E44">
        <w:rPr>
          <w:rFonts w:ascii="Arial" w:hAnsi="Arial" w:cs="Arial"/>
        </w:rPr>
        <w:t>забалансовом</w:t>
      </w:r>
      <w:proofErr w:type="spellEnd"/>
      <w:r w:rsidRPr="002B1E44">
        <w:rPr>
          <w:rFonts w:ascii="Arial" w:hAnsi="Arial" w:cs="Arial"/>
        </w:rPr>
        <w:t xml:space="preserve"> </w:t>
      </w:r>
      <w:r w:rsidRPr="002B1E44">
        <w:rPr>
          <w:rStyle w:val="link4"/>
          <w:rFonts w:ascii="Arial" w:hAnsi="Arial" w:cs="Arial"/>
          <w:color w:val="auto"/>
        </w:rPr>
        <w:t>счете 27</w:t>
      </w:r>
      <w:r w:rsidRPr="002B1E44">
        <w:rPr>
          <w:rFonts w:ascii="Arial" w:hAnsi="Arial" w:cs="Arial"/>
        </w:rPr>
        <w:t xml:space="preserve">, отражается по той стоимости, по которой объекты ранее принимались к </w:t>
      </w:r>
      <w:proofErr w:type="spellStart"/>
      <w:r w:rsidRPr="002B1E44">
        <w:rPr>
          <w:rFonts w:ascii="Arial" w:hAnsi="Arial" w:cs="Arial"/>
        </w:rPr>
        <w:t>забалансовому</w:t>
      </w:r>
      <w:proofErr w:type="spellEnd"/>
      <w:r w:rsidRPr="002B1E44">
        <w:rPr>
          <w:rFonts w:ascii="Arial" w:hAnsi="Arial" w:cs="Arial"/>
        </w:rPr>
        <w:t xml:space="preserve"> учету, на основании решения Комиссии по поступлению и выбытию активов, оформленного Актом о списании имущества, с учетом требований по списанию имущества по следующим основаниям:</w:t>
      </w:r>
    </w:p>
    <w:p w:rsidR="00FA369C" w:rsidRPr="00E24C39"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 признание </w:t>
      </w:r>
      <w:proofErr w:type="gramStart"/>
      <w:r w:rsidRPr="002B1E44">
        <w:rPr>
          <w:rFonts w:ascii="Arial" w:hAnsi="Arial" w:cs="Arial"/>
        </w:rPr>
        <w:t>непригодным</w:t>
      </w:r>
      <w:proofErr w:type="gramEnd"/>
      <w:r w:rsidRPr="002B1E44">
        <w:rPr>
          <w:rFonts w:ascii="Arial" w:hAnsi="Arial" w:cs="Arial"/>
        </w:rPr>
        <w:t xml:space="preserve"> для дальнейшего использования по целевому назначению и (или) полная (частичная) утрата потребительских свойств, в том числе физический или</w:t>
      </w:r>
      <w:r w:rsidRPr="00E24C39">
        <w:rPr>
          <w:rFonts w:ascii="Arial" w:hAnsi="Arial" w:cs="Arial"/>
        </w:rPr>
        <w:t xml:space="preserve"> моральный износ, порча;</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выбытие из владения, пользования и распоряжения вследствие гибели или уничтожения, истечения сроков носки форменной одежды и т.п.;</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 выбытие в связи с невозможностью установления его местонахождения вследствие недостачи, хищения и т.п.</w:t>
      </w:r>
    </w:p>
    <w:p w:rsidR="00FA369C" w:rsidRPr="002B1E44" w:rsidRDefault="00FA369C" w:rsidP="00FA369C">
      <w:pPr>
        <w:pStyle w:val="s1"/>
        <w:spacing w:before="0" w:beforeAutospacing="0" w:after="0" w:afterAutospacing="0"/>
        <w:jc w:val="both"/>
        <w:rPr>
          <w:rFonts w:ascii="Arial" w:hAnsi="Arial" w:cs="Arial"/>
        </w:rPr>
      </w:pPr>
      <w:r w:rsidRPr="00E24C39">
        <w:rPr>
          <w:rFonts w:ascii="Arial" w:hAnsi="Arial" w:cs="Arial"/>
        </w:rPr>
        <w:t xml:space="preserve">В бухгалтерском учете выбытие имущества из личного пользования сотрудников отражается путем уменьшения показателя </w:t>
      </w:r>
      <w:r w:rsidRPr="00E24C39">
        <w:rPr>
          <w:rStyle w:val="link4"/>
          <w:rFonts w:ascii="Arial" w:hAnsi="Arial" w:cs="Arial"/>
          <w:color w:val="auto"/>
        </w:rPr>
        <w:t>счета 27</w:t>
      </w:r>
      <w:r w:rsidRPr="00E24C39">
        <w:rPr>
          <w:rFonts w:ascii="Arial" w:hAnsi="Arial" w:cs="Arial"/>
        </w:rPr>
        <w:t xml:space="preserve">. Возврат имущества в места </w:t>
      </w:r>
      <w:r w:rsidRPr="002B1E44">
        <w:rPr>
          <w:rFonts w:ascii="Arial" w:hAnsi="Arial" w:cs="Arial"/>
        </w:rPr>
        <w:t>хранения одновременно отражается в общеустановленном порядке на балансовых (</w:t>
      </w:r>
      <w:proofErr w:type="spellStart"/>
      <w:r w:rsidRPr="002B1E44">
        <w:rPr>
          <w:rFonts w:ascii="Arial" w:hAnsi="Arial" w:cs="Arial"/>
        </w:rPr>
        <w:t>забалансовых</w:t>
      </w:r>
      <w:proofErr w:type="spellEnd"/>
      <w:r w:rsidRPr="002B1E44">
        <w:rPr>
          <w:rFonts w:ascii="Arial" w:hAnsi="Arial" w:cs="Arial"/>
        </w:rPr>
        <w:t>) счетах:</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 как внутреннее перемещение по </w:t>
      </w:r>
      <w:r w:rsidRPr="002B1E44">
        <w:rPr>
          <w:rStyle w:val="link4"/>
          <w:rFonts w:ascii="Arial" w:hAnsi="Arial" w:cs="Arial"/>
          <w:color w:val="auto"/>
        </w:rPr>
        <w:t>счету 101 00</w:t>
      </w:r>
      <w:r w:rsidRPr="002B1E44">
        <w:rPr>
          <w:rFonts w:ascii="Arial" w:hAnsi="Arial" w:cs="Arial"/>
        </w:rPr>
        <w:t xml:space="preserve"> (при возврате основных сре</w:t>
      </w:r>
      <w:proofErr w:type="gramStart"/>
      <w:r w:rsidRPr="002B1E44">
        <w:rPr>
          <w:rFonts w:ascii="Arial" w:hAnsi="Arial" w:cs="Arial"/>
        </w:rPr>
        <w:t>дств ст</w:t>
      </w:r>
      <w:proofErr w:type="gramEnd"/>
      <w:r w:rsidRPr="002B1E44">
        <w:rPr>
          <w:rFonts w:ascii="Arial" w:hAnsi="Arial" w:cs="Arial"/>
        </w:rPr>
        <w:t>оимостью более 10 000 руб.);</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 как внутреннее перемещение по </w:t>
      </w:r>
      <w:proofErr w:type="spellStart"/>
      <w:r w:rsidRPr="002B1E44">
        <w:rPr>
          <w:rFonts w:ascii="Arial" w:hAnsi="Arial" w:cs="Arial"/>
        </w:rPr>
        <w:t>забалансовому</w:t>
      </w:r>
      <w:proofErr w:type="spellEnd"/>
      <w:r w:rsidRPr="002B1E44">
        <w:rPr>
          <w:rFonts w:ascii="Arial" w:hAnsi="Arial" w:cs="Arial"/>
        </w:rPr>
        <w:t xml:space="preserve"> </w:t>
      </w:r>
      <w:r w:rsidRPr="002B1E44">
        <w:rPr>
          <w:rStyle w:val="link4"/>
          <w:rFonts w:ascii="Arial" w:hAnsi="Arial" w:cs="Arial"/>
          <w:color w:val="auto"/>
        </w:rPr>
        <w:t>счету 21</w:t>
      </w:r>
      <w:r w:rsidRPr="002B1E44">
        <w:rPr>
          <w:rFonts w:ascii="Arial" w:hAnsi="Arial" w:cs="Arial"/>
        </w:rPr>
        <w:t xml:space="preserve"> (при возврате основных сре</w:t>
      </w:r>
      <w:proofErr w:type="gramStart"/>
      <w:r w:rsidRPr="002B1E44">
        <w:rPr>
          <w:rFonts w:ascii="Arial" w:hAnsi="Arial" w:cs="Arial"/>
        </w:rPr>
        <w:t>дств ст</w:t>
      </w:r>
      <w:proofErr w:type="gramEnd"/>
      <w:r w:rsidRPr="002B1E44">
        <w:rPr>
          <w:rFonts w:ascii="Arial" w:hAnsi="Arial" w:cs="Arial"/>
        </w:rPr>
        <w:t>оимостью до 10 000 руб. включительно);</w:t>
      </w:r>
    </w:p>
    <w:p w:rsidR="00FA369C" w:rsidRPr="002B1E44" w:rsidRDefault="00FA369C" w:rsidP="00FA369C">
      <w:pPr>
        <w:pStyle w:val="s1"/>
        <w:spacing w:before="0" w:beforeAutospacing="0" w:after="0" w:afterAutospacing="0"/>
        <w:jc w:val="both"/>
        <w:rPr>
          <w:rFonts w:ascii="Arial" w:hAnsi="Arial" w:cs="Arial"/>
        </w:rPr>
      </w:pPr>
      <w:r w:rsidRPr="002B1E44">
        <w:rPr>
          <w:rFonts w:ascii="Arial" w:hAnsi="Arial" w:cs="Arial"/>
        </w:rPr>
        <w:t xml:space="preserve">- как восстановлением </w:t>
      </w:r>
      <w:proofErr w:type="spellStart"/>
      <w:r w:rsidRPr="002B1E44">
        <w:rPr>
          <w:rFonts w:ascii="Arial" w:hAnsi="Arial" w:cs="Arial"/>
        </w:rPr>
        <w:t>матзапасов</w:t>
      </w:r>
      <w:proofErr w:type="spellEnd"/>
      <w:r w:rsidRPr="002B1E44">
        <w:rPr>
          <w:rFonts w:ascii="Arial" w:hAnsi="Arial" w:cs="Arial"/>
        </w:rPr>
        <w:t xml:space="preserve"> в балансовом учете (при возврате </w:t>
      </w:r>
      <w:proofErr w:type="spellStart"/>
      <w:r w:rsidRPr="002B1E44">
        <w:rPr>
          <w:rFonts w:ascii="Arial" w:hAnsi="Arial" w:cs="Arial"/>
        </w:rPr>
        <w:t>матзапасов</w:t>
      </w:r>
      <w:proofErr w:type="spellEnd"/>
      <w:r w:rsidRPr="002B1E44">
        <w:rPr>
          <w:rFonts w:ascii="Arial" w:hAnsi="Arial" w:cs="Arial"/>
        </w:rPr>
        <w:t>).</w:t>
      </w:r>
    </w:p>
    <w:p w:rsidR="00FA369C" w:rsidRPr="003041E2" w:rsidRDefault="00FA369C" w:rsidP="00FA369C">
      <w:pPr>
        <w:pStyle w:val="s1"/>
        <w:shd w:val="clear" w:color="auto" w:fill="FFFFFF"/>
        <w:spacing w:before="0" w:beforeAutospacing="0" w:after="0" w:afterAutospacing="0"/>
        <w:jc w:val="both"/>
        <w:rPr>
          <w:rFonts w:ascii="Arial" w:hAnsi="Arial" w:cs="Arial"/>
        </w:rPr>
      </w:pPr>
      <w:r w:rsidRPr="003041E2">
        <w:rPr>
          <w:rFonts w:ascii="Arial" w:hAnsi="Arial" w:cs="Arial"/>
        </w:rPr>
        <w:t>2.19.1</w:t>
      </w:r>
      <w:r w:rsidR="0041205D">
        <w:rPr>
          <w:rFonts w:ascii="Arial" w:hAnsi="Arial" w:cs="Arial"/>
        </w:rPr>
        <w:t>1</w:t>
      </w:r>
      <w:r w:rsidRPr="003041E2">
        <w:rPr>
          <w:rFonts w:ascii="Arial" w:hAnsi="Arial" w:cs="Arial"/>
        </w:rPr>
        <w:t xml:space="preserve">. В целях формирования бухгалтерской отчетности аналитический учет на </w:t>
      </w:r>
      <w:proofErr w:type="spellStart"/>
      <w:r w:rsidRPr="003041E2">
        <w:rPr>
          <w:rFonts w:ascii="Arial" w:hAnsi="Arial" w:cs="Arial"/>
        </w:rPr>
        <w:t>забалансовых</w:t>
      </w:r>
      <w:proofErr w:type="spellEnd"/>
      <w:r w:rsidRPr="003041E2">
        <w:rPr>
          <w:rFonts w:ascii="Arial" w:hAnsi="Arial" w:cs="Arial"/>
        </w:rPr>
        <w:t xml:space="preserve"> счетах</w:t>
      </w:r>
      <w:r w:rsidRPr="003041E2">
        <w:rPr>
          <w:rStyle w:val="apple-converted-space"/>
          <w:rFonts w:ascii="Arial" w:hAnsi="Arial" w:cs="Arial"/>
        </w:rPr>
        <w:t> </w:t>
      </w:r>
      <w:r w:rsidRPr="003041E2">
        <w:rPr>
          <w:rFonts w:ascii="Arial" w:hAnsi="Arial" w:cs="Arial"/>
        </w:rPr>
        <w:t>17</w:t>
      </w:r>
      <w:r w:rsidRPr="003041E2">
        <w:rPr>
          <w:rStyle w:val="apple-converted-space"/>
          <w:rFonts w:ascii="Arial" w:hAnsi="Arial" w:cs="Arial"/>
        </w:rPr>
        <w:t> </w:t>
      </w:r>
      <w:r w:rsidRPr="003041E2">
        <w:rPr>
          <w:rFonts w:ascii="Arial" w:hAnsi="Arial" w:cs="Arial"/>
        </w:rPr>
        <w:t>и</w:t>
      </w:r>
      <w:r w:rsidRPr="003041E2">
        <w:rPr>
          <w:rStyle w:val="apple-converted-space"/>
          <w:rFonts w:ascii="Arial" w:hAnsi="Arial" w:cs="Arial"/>
        </w:rPr>
        <w:t> </w:t>
      </w:r>
      <w:r w:rsidRPr="003041E2">
        <w:rPr>
          <w:rFonts w:ascii="Arial" w:hAnsi="Arial" w:cs="Arial"/>
        </w:rPr>
        <w:t xml:space="preserve">18 ведется </w:t>
      </w:r>
      <w:r w:rsidRPr="003041E2">
        <w:rPr>
          <w:rStyle w:val="s10"/>
          <w:rFonts w:ascii="Arial" w:hAnsi="Arial" w:cs="Arial"/>
          <w:bCs/>
        </w:rPr>
        <w:t>в разрезе:</w:t>
      </w:r>
    </w:p>
    <w:p w:rsidR="00FA369C" w:rsidRPr="003041E2" w:rsidRDefault="00FA369C" w:rsidP="00FA369C">
      <w:pPr>
        <w:pStyle w:val="s1"/>
        <w:spacing w:before="0" w:beforeAutospacing="0" w:after="0" w:afterAutospacing="0"/>
        <w:jc w:val="both"/>
        <w:rPr>
          <w:rFonts w:ascii="Arial" w:hAnsi="Arial" w:cs="Arial"/>
        </w:rPr>
      </w:pPr>
      <w:r w:rsidRPr="003041E2">
        <w:rPr>
          <w:rFonts w:ascii="Arial" w:hAnsi="Arial" w:cs="Arial"/>
        </w:rPr>
        <w:t>- КФО;</w:t>
      </w:r>
    </w:p>
    <w:p w:rsidR="00FA369C" w:rsidRPr="003041E2" w:rsidRDefault="00FA369C" w:rsidP="00FA369C">
      <w:pPr>
        <w:pStyle w:val="s1"/>
        <w:spacing w:before="0" w:beforeAutospacing="0" w:after="0" w:afterAutospacing="0"/>
        <w:jc w:val="both"/>
        <w:rPr>
          <w:rFonts w:ascii="Arial" w:hAnsi="Arial" w:cs="Arial"/>
        </w:rPr>
      </w:pPr>
      <w:r w:rsidRPr="003041E2">
        <w:rPr>
          <w:rFonts w:ascii="Arial" w:hAnsi="Arial" w:cs="Arial"/>
        </w:rPr>
        <w:t>- аналитических кодов видов поступлений и выбытий в соответствии с бюджетной классификацией РФ (</w:t>
      </w:r>
      <w:proofErr w:type="spellStart"/>
      <w:r w:rsidRPr="003041E2">
        <w:rPr>
          <w:rFonts w:ascii="Arial" w:hAnsi="Arial" w:cs="Arial"/>
        </w:rPr>
        <w:t>АнКВД</w:t>
      </w:r>
      <w:proofErr w:type="spellEnd"/>
      <w:r w:rsidRPr="003041E2">
        <w:rPr>
          <w:rFonts w:ascii="Arial" w:hAnsi="Arial" w:cs="Arial"/>
        </w:rPr>
        <w:t xml:space="preserve"> – аналитический код вида доходов, соответствующий аналитической группе подвида доходов бюджетов; КВР – код вида расходов; </w:t>
      </w:r>
      <w:proofErr w:type="spellStart"/>
      <w:r w:rsidRPr="003041E2">
        <w:rPr>
          <w:rFonts w:ascii="Arial" w:hAnsi="Arial" w:cs="Arial"/>
        </w:rPr>
        <w:t>АнКВИ</w:t>
      </w:r>
      <w:proofErr w:type="spellEnd"/>
      <w:r w:rsidRPr="003041E2">
        <w:rPr>
          <w:rFonts w:ascii="Arial" w:hAnsi="Arial" w:cs="Arial"/>
        </w:rPr>
        <w:t xml:space="preserve"> – аналитический код источников, соответствующий аналитической группе </w:t>
      </w:r>
      <w:proofErr w:type="gramStart"/>
      <w:r w:rsidRPr="003041E2">
        <w:rPr>
          <w:rFonts w:ascii="Arial" w:hAnsi="Arial" w:cs="Arial"/>
        </w:rPr>
        <w:t>вида источников финансирования дефицитов бюджетов</w:t>
      </w:r>
      <w:proofErr w:type="gramEnd"/>
      <w:r w:rsidRPr="003041E2">
        <w:rPr>
          <w:rFonts w:ascii="Arial" w:hAnsi="Arial" w:cs="Arial"/>
        </w:rPr>
        <w:t>);</w:t>
      </w:r>
    </w:p>
    <w:p w:rsidR="00FA369C" w:rsidRPr="003041E2" w:rsidRDefault="00FA369C" w:rsidP="00FA369C">
      <w:pPr>
        <w:pStyle w:val="s1"/>
        <w:spacing w:before="0" w:beforeAutospacing="0" w:after="0" w:afterAutospacing="0"/>
        <w:jc w:val="both"/>
        <w:rPr>
          <w:rStyle w:val="s10"/>
          <w:rFonts w:ascii="Arial" w:hAnsi="Arial" w:cs="Arial"/>
          <w:bCs/>
        </w:rPr>
      </w:pPr>
      <w:r w:rsidRPr="003041E2">
        <w:rPr>
          <w:rFonts w:ascii="Arial" w:hAnsi="Arial" w:cs="Arial"/>
        </w:rPr>
        <w:t>- кодов классификации операций сектора государственного управления (статьи/подстатьи КОСГУ).</w:t>
      </w:r>
    </w:p>
    <w:p w:rsidR="00FA369C" w:rsidRPr="002B1E44" w:rsidRDefault="00FA369C" w:rsidP="00FA369C">
      <w:pPr>
        <w:pStyle w:val="s1"/>
        <w:shd w:val="clear" w:color="auto" w:fill="FFFFFF"/>
        <w:spacing w:before="0" w:beforeAutospacing="0" w:after="0" w:afterAutospacing="0"/>
        <w:jc w:val="both"/>
        <w:rPr>
          <w:rFonts w:ascii="Arial" w:hAnsi="Arial" w:cs="Arial"/>
        </w:rPr>
      </w:pPr>
      <w:r w:rsidRPr="003041E2">
        <w:rPr>
          <w:rFonts w:ascii="Arial" w:hAnsi="Arial" w:cs="Arial"/>
        </w:rPr>
        <w:lastRenderedPageBreak/>
        <w:t>2.19.</w:t>
      </w:r>
      <w:r w:rsidR="0041205D">
        <w:rPr>
          <w:rFonts w:ascii="Arial" w:hAnsi="Arial" w:cs="Arial"/>
        </w:rPr>
        <w:t>12</w:t>
      </w:r>
      <w:r w:rsidRPr="003041E2">
        <w:rPr>
          <w:rFonts w:ascii="Arial" w:hAnsi="Arial" w:cs="Arial"/>
        </w:rPr>
        <w:t>. На</w:t>
      </w:r>
      <w:r w:rsidRPr="002B1E44">
        <w:rPr>
          <w:rFonts w:ascii="Arial" w:hAnsi="Arial" w:cs="Arial"/>
        </w:rPr>
        <w:t xml:space="preserve"> </w:t>
      </w:r>
      <w:proofErr w:type="spellStart"/>
      <w:r w:rsidRPr="002B1E44">
        <w:rPr>
          <w:rFonts w:ascii="Arial" w:hAnsi="Arial" w:cs="Arial"/>
        </w:rPr>
        <w:t>забалансовых</w:t>
      </w:r>
      <w:proofErr w:type="spellEnd"/>
      <w:r w:rsidRPr="002B1E44">
        <w:rPr>
          <w:rFonts w:ascii="Arial" w:hAnsi="Arial" w:cs="Arial"/>
        </w:rPr>
        <w:t xml:space="preserve"> счетах по учету нефинансовых активов в целях внутреннего контроля, а также формирования отчетности осуществляется дополнительный аналитический учет:</w:t>
      </w:r>
    </w:p>
    <w:p w:rsidR="00FA369C" w:rsidRPr="002B1E44" w:rsidRDefault="00FA369C" w:rsidP="00FA369C">
      <w:pPr>
        <w:pStyle w:val="s16"/>
        <w:jc w:val="both"/>
        <w:rPr>
          <w:sz w:val="24"/>
          <w:szCs w:val="24"/>
        </w:rPr>
      </w:pPr>
      <w:r w:rsidRPr="002B1E44">
        <w:rPr>
          <w:sz w:val="24"/>
          <w:szCs w:val="24"/>
        </w:rPr>
        <w:t>- на счете 01  в разрезе групп имущества (недвижимое, особо ценное, иное движимое), а также по видам имущества с применением КОСГУ (310 – основные средства, 330 – непроизведенные активы, 34Х – материальные запасы, 226 – сервитут);</w:t>
      </w:r>
    </w:p>
    <w:p w:rsidR="00FA369C" w:rsidRPr="002B1E44" w:rsidRDefault="00FA369C" w:rsidP="00FA369C">
      <w:pPr>
        <w:pStyle w:val="s16"/>
        <w:jc w:val="both"/>
        <w:rPr>
          <w:sz w:val="24"/>
          <w:szCs w:val="24"/>
        </w:rPr>
      </w:pPr>
      <w:r w:rsidRPr="002B1E44">
        <w:rPr>
          <w:sz w:val="24"/>
          <w:szCs w:val="24"/>
        </w:rPr>
        <w:t>- на счете 02 в разрезе оснований для учета (на хранении, признанные не активом, иные основания), а также по видам имущества с применением КОСГУ (310 – основные средства, 320 – нематериальные активы, 330 – непроизведенные активы, 34Х – материальные запасы);</w:t>
      </w:r>
    </w:p>
    <w:p w:rsidR="00FA369C" w:rsidRPr="002B1E44" w:rsidRDefault="00FA369C" w:rsidP="00FA369C">
      <w:pPr>
        <w:pStyle w:val="s16"/>
        <w:jc w:val="both"/>
        <w:rPr>
          <w:sz w:val="24"/>
          <w:szCs w:val="24"/>
        </w:rPr>
      </w:pPr>
      <w:r w:rsidRPr="002B1E44">
        <w:rPr>
          <w:sz w:val="24"/>
          <w:szCs w:val="24"/>
        </w:rPr>
        <w:t>- на счете 21 в разрезе групп имущества (особо ценное, иное движимое);</w:t>
      </w:r>
    </w:p>
    <w:p w:rsidR="00FA369C" w:rsidRPr="002B1E44" w:rsidRDefault="00FA369C" w:rsidP="00FA369C">
      <w:pPr>
        <w:pStyle w:val="s16"/>
        <w:jc w:val="both"/>
        <w:rPr>
          <w:sz w:val="24"/>
          <w:szCs w:val="24"/>
        </w:rPr>
      </w:pPr>
      <w:r w:rsidRPr="002B1E44">
        <w:rPr>
          <w:sz w:val="24"/>
          <w:szCs w:val="24"/>
        </w:rPr>
        <w:t>- на счетах 25 в разрезе групп имущества (недвижимое, особо ценное, иное движимое), а также по видам имущества с применением КОСГУ (310 – основные средства, 320 – нематериальные активы, 330 – непроизведенные активы, 34Х – материальные запасы);</w:t>
      </w:r>
    </w:p>
    <w:p w:rsidR="00FA369C" w:rsidRPr="002B1E44" w:rsidRDefault="00FA369C" w:rsidP="00FA369C">
      <w:pPr>
        <w:pStyle w:val="s16"/>
        <w:jc w:val="both"/>
        <w:rPr>
          <w:sz w:val="24"/>
          <w:szCs w:val="24"/>
        </w:rPr>
      </w:pPr>
      <w:r w:rsidRPr="002B1E44">
        <w:rPr>
          <w:sz w:val="24"/>
          <w:szCs w:val="24"/>
        </w:rPr>
        <w:t>- на счете 26 в разрезе оснований (передано в аренду (пользование) на льготных условиях, передано в пользование по иным основаниям), групп имущества (недвижимое, особо ценное, иное движимое), а также по видам имущества с применением КОСГУ (310 – основные средства, 320 – нематериальные активы, 330 – непроизведенные активы, 34Х – материальные запасы);</w:t>
      </w:r>
    </w:p>
    <w:p w:rsidR="00FA369C" w:rsidRPr="002B1E44" w:rsidRDefault="00FA369C" w:rsidP="00FA369C">
      <w:pPr>
        <w:pStyle w:val="s16"/>
        <w:jc w:val="both"/>
        <w:rPr>
          <w:sz w:val="24"/>
          <w:szCs w:val="24"/>
        </w:rPr>
      </w:pPr>
      <w:r w:rsidRPr="002B1E44">
        <w:rPr>
          <w:sz w:val="24"/>
          <w:szCs w:val="24"/>
        </w:rPr>
        <w:t>- на счете 27 по видам имущества с применением КОСГУ (310 – основные средства, 34Х – материальные запасы).</w:t>
      </w:r>
    </w:p>
    <w:p w:rsidR="00FA369C" w:rsidRPr="002B1E44" w:rsidRDefault="00FA369C" w:rsidP="00FA369C">
      <w:pPr>
        <w:pStyle w:val="s16"/>
        <w:jc w:val="both"/>
        <w:rPr>
          <w:sz w:val="24"/>
          <w:szCs w:val="24"/>
        </w:rPr>
      </w:pPr>
      <w:r w:rsidRPr="002B1E44">
        <w:rPr>
          <w:sz w:val="24"/>
          <w:szCs w:val="24"/>
        </w:rPr>
        <w:t xml:space="preserve">Формирование информации на </w:t>
      </w:r>
      <w:proofErr w:type="spellStart"/>
      <w:r w:rsidRPr="002B1E44">
        <w:rPr>
          <w:sz w:val="24"/>
          <w:szCs w:val="24"/>
        </w:rPr>
        <w:t>забалансовых</w:t>
      </w:r>
      <w:proofErr w:type="spellEnd"/>
      <w:r w:rsidRPr="002B1E44">
        <w:rPr>
          <w:sz w:val="24"/>
          <w:szCs w:val="24"/>
        </w:rPr>
        <w:t xml:space="preserve"> счетах об объектах нефинансовых активов осуществляется в разрезе соответствующих статьей (подстатей) КОСГУ группы 300 "Поступление нефинансовых активов" как в части остатков на начало и конец отчетного периода, так и в части поступления и выбытия объектов учета.</w:t>
      </w:r>
    </w:p>
    <w:p w:rsidR="00FA369C" w:rsidRPr="002B1E44" w:rsidRDefault="00FA369C" w:rsidP="00FA369C">
      <w:pPr>
        <w:pStyle w:val="s16"/>
        <w:jc w:val="both"/>
        <w:rPr>
          <w:sz w:val="24"/>
          <w:szCs w:val="24"/>
        </w:rPr>
      </w:pPr>
      <w:r w:rsidRPr="003041E2">
        <w:rPr>
          <w:sz w:val="24"/>
          <w:szCs w:val="24"/>
        </w:rPr>
        <w:t>2.19.1</w:t>
      </w:r>
      <w:r w:rsidR="0041205D">
        <w:rPr>
          <w:sz w:val="24"/>
          <w:szCs w:val="24"/>
        </w:rPr>
        <w:t>3</w:t>
      </w:r>
      <w:r w:rsidRPr="003041E2">
        <w:rPr>
          <w:sz w:val="24"/>
          <w:szCs w:val="24"/>
        </w:rPr>
        <w:t xml:space="preserve">. </w:t>
      </w:r>
      <w:proofErr w:type="gramStart"/>
      <w:r w:rsidRPr="003041E2">
        <w:rPr>
          <w:sz w:val="24"/>
          <w:szCs w:val="24"/>
        </w:rPr>
        <w:t>На</w:t>
      </w:r>
      <w:r w:rsidRPr="002B1E44">
        <w:rPr>
          <w:sz w:val="24"/>
          <w:szCs w:val="24"/>
        </w:rPr>
        <w:t xml:space="preserve"> </w:t>
      </w:r>
      <w:proofErr w:type="spellStart"/>
      <w:r w:rsidRPr="002B1E44">
        <w:rPr>
          <w:sz w:val="24"/>
          <w:szCs w:val="24"/>
        </w:rPr>
        <w:t>забалансовом</w:t>
      </w:r>
      <w:proofErr w:type="spellEnd"/>
      <w:r w:rsidRPr="002B1E44">
        <w:rPr>
          <w:sz w:val="24"/>
          <w:szCs w:val="24"/>
        </w:rPr>
        <w:t xml:space="preserve"> счете 04 «Сомнительная задолженность» аналитический учет ведется в разрезе КФО и аналитических кодов видов поступлений и выбытий в соответствии с бюджетной классификацией РФ (</w:t>
      </w:r>
      <w:proofErr w:type="spellStart"/>
      <w:r w:rsidRPr="002B1E44">
        <w:rPr>
          <w:sz w:val="24"/>
          <w:szCs w:val="24"/>
        </w:rPr>
        <w:t>АнКВД</w:t>
      </w:r>
      <w:proofErr w:type="spellEnd"/>
      <w:r w:rsidRPr="002B1E44">
        <w:rPr>
          <w:sz w:val="24"/>
          <w:szCs w:val="24"/>
        </w:rPr>
        <w:t xml:space="preserve"> – аналитический код вида доходов, соответствующий аналитической группе подвида доходов бюджетов; КВР – код вида расходов; </w:t>
      </w:r>
      <w:proofErr w:type="spellStart"/>
      <w:r w:rsidRPr="002B1E44">
        <w:rPr>
          <w:sz w:val="24"/>
          <w:szCs w:val="24"/>
        </w:rPr>
        <w:t>АнКВИ</w:t>
      </w:r>
      <w:proofErr w:type="spellEnd"/>
      <w:r w:rsidRPr="002B1E44">
        <w:rPr>
          <w:sz w:val="24"/>
          <w:szCs w:val="24"/>
        </w:rPr>
        <w:t xml:space="preserve"> – аналитический код источников, соответствующий аналитической группе вида источников финансирования дефицитов бюджетов).</w:t>
      </w:r>
      <w:proofErr w:type="gramEnd"/>
      <w:r w:rsidRPr="002B1E44">
        <w:rPr>
          <w:sz w:val="24"/>
          <w:szCs w:val="24"/>
        </w:rPr>
        <w:t xml:space="preserve"> Аналитика по видам поступлений и выбытий формируется  с учетом классификации, указанной в 15 - 17 разрядах в номере счета балансового учета, по которому числилась списанная с баланса дебиторская задолженность. </w:t>
      </w:r>
    </w:p>
    <w:p w:rsidR="00FA369C" w:rsidRPr="002B1E44" w:rsidRDefault="00FA369C" w:rsidP="00FA369C">
      <w:pPr>
        <w:pStyle w:val="s16"/>
        <w:jc w:val="both"/>
        <w:rPr>
          <w:sz w:val="24"/>
          <w:szCs w:val="24"/>
        </w:rPr>
      </w:pPr>
      <w:r w:rsidRPr="002B1E44">
        <w:rPr>
          <w:sz w:val="24"/>
          <w:szCs w:val="24"/>
        </w:rPr>
        <w:t xml:space="preserve">Аналитический учет в части сомнительной дебиторской задолженности текущего года по расходам   с применением КВР ведется в части задолженности текущего года, а по окончании года аналитика по такой задолженности переносится на аналитику по коду </w:t>
      </w:r>
      <w:proofErr w:type="spellStart"/>
      <w:r w:rsidRPr="002B1E44">
        <w:rPr>
          <w:sz w:val="24"/>
          <w:szCs w:val="24"/>
        </w:rPr>
        <w:t>АнКВИ</w:t>
      </w:r>
      <w:proofErr w:type="spellEnd"/>
      <w:r w:rsidRPr="002B1E44">
        <w:rPr>
          <w:sz w:val="24"/>
          <w:szCs w:val="24"/>
        </w:rPr>
        <w:t xml:space="preserve"> 510 «Поступление денежных средств и их эквивалентов» на основании Бухгалтерской справки (ф. 0504833).</w:t>
      </w:r>
    </w:p>
    <w:p w:rsidR="00FA369C" w:rsidRPr="003041E2" w:rsidRDefault="00FA369C" w:rsidP="00FA369C">
      <w:pPr>
        <w:pStyle w:val="s16"/>
        <w:jc w:val="both"/>
        <w:rPr>
          <w:sz w:val="24"/>
          <w:szCs w:val="24"/>
        </w:rPr>
      </w:pPr>
      <w:r w:rsidRPr="003041E2">
        <w:rPr>
          <w:sz w:val="24"/>
          <w:szCs w:val="24"/>
        </w:rPr>
        <w:t>2.19.1</w:t>
      </w:r>
      <w:r w:rsidR="0041205D">
        <w:rPr>
          <w:sz w:val="24"/>
          <w:szCs w:val="24"/>
        </w:rPr>
        <w:t>4</w:t>
      </w:r>
      <w:r w:rsidRPr="003041E2">
        <w:rPr>
          <w:sz w:val="24"/>
          <w:szCs w:val="24"/>
        </w:rPr>
        <w:t xml:space="preserve">. </w:t>
      </w:r>
      <w:proofErr w:type="gramStart"/>
      <w:r w:rsidRPr="003041E2">
        <w:rPr>
          <w:sz w:val="24"/>
          <w:szCs w:val="24"/>
        </w:rPr>
        <w:t xml:space="preserve">На </w:t>
      </w:r>
      <w:proofErr w:type="spellStart"/>
      <w:r w:rsidRPr="003041E2">
        <w:rPr>
          <w:sz w:val="24"/>
          <w:szCs w:val="24"/>
        </w:rPr>
        <w:t>забалансовом</w:t>
      </w:r>
      <w:proofErr w:type="spellEnd"/>
      <w:r w:rsidRPr="003041E2">
        <w:rPr>
          <w:sz w:val="24"/>
          <w:szCs w:val="24"/>
        </w:rPr>
        <w:t xml:space="preserve"> счете 20 «Задолженность, не востребованная кредиторами» аналитический учет ведется в разрезе КФО и аналитических кодов видов поступлений и выбытий в соответствии с бюджетной классификацией РФ (</w:t>
      </w:r>
      <w:proofErr w:type="spellStart"/>
      <w:r w:rsidRPr="003041E2">
        <w:rPr>
          <w:sz w:val="24"/>
          <w:szCs w:val="24"/>
        </w:rPr>
        <w:t>АнКВД</w:t>
      </w:r>
      <w:proofErr w:type="spellEnd"/>
      <w:r w:rsidRPr="003041E2">
        <w:rPr>
          <w:sz w:val="24"/>
          <w:szCs w:val="24"/>
        </w:rPr>
        <w:t xml:space="preserve"> – аналитический код вида доходов, соответствующий аналитической группе подвида доходов бюджетов; КВР – код вида расходов; </w:t>
      </w:r>
      <w:proofErr w:type="spellStart"/>
      <w:r w:rsidRPr="003041E2">
        <w:rPr>
          <w:sz w:val="24"/>
          <w:szCs w:val="24"/>
        </w:rPr>
        <w:t>АнКВИ</w:t>
      </w:r>
      <w:proofErr w:type="spellEnd"/>
      <w:r w:rsidRPr="003041E2">
        <w:rPr>
          <w:sz w:val="24"/>
          <w:szCs w:val="24"/>
        </w:rPr>
        <w:t xml:space="preserve"> – аналитический код источников, соответствующий аналитической группе вида источников финансирования дефицитов бюджетов).</w:t>
      </w:r>
      <w:proofErr w:type="gramEnd"/>
      <w:r w:rsidRPr="003041E2">
        <w:rPr>
          <w:sz w:val="24"/>
          <w:szCs w:val="24"/>
        </w:rPr>
        <w:t xml:space="preserve"> Аналитика по видам поступлений и выбытий формируется  с учетом классификации, указанной в 15 - 17 разрядах в номере счета балансового учета, по которому числилась списанная с баланса кредиторская задолженность. </w:t>
      </w:r>
    </w:p>
    <w:p w:rsidR="00FA369C" w:rsidRPr="002B1E44" w:rsidRDefault="00FA369C" w:rsidP="00FA369C">
      <w:pPr>
        <w:pStyle w:val="s16"/>
        <w:jc w:val="both"/>
        <w:rPr>
          <w:sz w:val="24"/>
          <w:szCs w:val="24"/>
        </w:rPr>
      </w:pPr>
      <w:r w:rsidRPr="003041E2">
        <w:rPr>
          <w:sz w:val="24"/>
          <w:szCs w:val="24"/>
        </w:rPr>
        <w:lastRenderedPageBreak/>
        <w:t>2.19.1</w:t>
      </w:r>
      <w:r w:rsidR="0041205D">
        <w:rPr>
          <w:sz w:val="24"/>
          <w:szCs w:val="24"/>
        </w:rPr>
        <w:t>5</w:t>
      </w:r>
      <w:r w:rsidRPr="003041E2">
        <w:rPr>
          <w:sz w:val="24"/>
          <w:szCs w:val="24"/>
        </w:rPr>
        <w:t xml:space="preserve">. Исправление ошибок прошлых лет по </w:t>
      </w:r>
      <w:proofErr w:type="spellStart"/>
      <w:r w:rsidRPr="003041E2">
        <w:rPr>
          <w:sz w:val="24"/>
          <w:szCs w:val="24"/>
        </w:rPr>
        <w:t>забалансовым</w:t>
      </w:r>
      <w:proofErr w:type="spellEnd"/>
      <w:r w:rsidRPr="003041E2">
        <w:rPr>
          <w:sz w:val="24"/>
          <w:szCs w:val="24"/>
        </w:rPr>
        <w:t xml:space="preserve"> счетам отражается в бухгалтерском</w:t>
      </w:r>
      <w:r w:rsidRPr="002B1E44">
        <w:rPr>
          <w:sz w:val="24"/>
          <w:szCs w:val="24"/>
        </w:rPr>
        <w:t xml:space="preserve"> учете увеличением/уменьшением соответствующего показателя на </w:t>
      </w:r>
      <w:proofErr w:type="spellStart"/>
      <w:r w:rsidRPr="002B1E44">
        <w:rPr>
          <w:sz w:val="24"/>
          <w:szCs w:val="24"/>
        </w:rPr>
        <w:t>забалансовом</w:t>
      </w:r>
      <w:proofErr w:type="spellEnd"/>
      <w:r w:rsidRPr="002B1E44">
        <w:rPr>
          <w:sz w:val="24"/>
          <w:szCs w:val="24"/>
        </w:rPr>
        <w:t xml:space="preserve"> счете (по простой системе без использования </w:t>
      </w:r>
      <w:proofErr w:type="spellStart"/>
      <w:r w:rsidRPr="002B1E44">
        <w:rPr>
          <w:sz w:val="24"/>
          <w:szCs w:val="24"/>
        </w:rPr>
        <w:t>спецсчетов</w:t>
      </w:r>
      <w:proofErr w:type="spellEnd"/>
      <w:r w:rsidRPr="002B1E44">
        <w:rPr>
          <w:sz w:val="24"/>
          <w:szCs w:val="24"/>
        </w:rPr>
        <w:t xml:space="preserve"> по исправлению ошибок прошлых лет), на основании Бухгалтерской справки (ф. 0504833), сформированной датой обнаружения ошибки, при этом проводка по исправлению ошибки отражается </w:t>
      </w:r>
      <w:proofErr w:type="spellStart"/>
      <w:r w:rsidRPr="002B1E44">
        <w:rPr>
          <w:sz w:val="24"/>
          <w:szCs w:val="24"/>
        </w:rPr>
        <w:t>межотчетным</w:t>
      </w:r>
      <w:proofErr w:type="spellEnd"/>
      <w:r w:rsidRPr="002B1E44">
        <w:rPr>
          <w:sz w:val="24"/>
          <w:szCs w:val="24"/>
        </w:rPr>
        <w:t xml:space="preserve"> периодом. Бухгалтерская справка регистрируется в Журнале операций по </w:t>
      </w:r>
      <w:proofErr w:type="spellStart"/>
      <w:r w:rsidRPr="002B1E44">
        <w:rPr>
          <w:sz w:val="24"/>
          <w:szCs w:val="24"/>
        </w:rPr>
        <w:t>забалансовому</w:t>
      </w:r>
      <w:proofErr w:type="spellEnd"/>
      <w:r w:rsidRPr="002B1E44">
        <w:rPr>
          <w:sz w:val="24"/>
          <w:szCs w:val="24"/>
        </w:rPr>
        <w:t xml:space="preserve"> счету (ф. 0503219) с типом журнала операций "</w:t>
      </w:r>
      <w:r w:rsidRPr="002B1E44">
        <w:rPr>
          <w:rStyle w:val="af8"/>
          <w:i w:val="0"/>
          <w:sz w:val="24"/>
          <w:szCs w:val="24"/>
        </w:rPr>
        <w:t>исправление</w:t>
      </w:r>
      <w:r w:rsidRPr="002B1E44">
        <w:rPr>
          <w:i/>
          <w:sz w:val="24"/>
          <w:szCs w:val="24"/>
        </w:rPr>
        <w:t xml:space="preserve"> </w:t>
      </w:r>
      <w:r w:rsidRPr="002B1E44">
        <w:rPr>
          <w:rStyle w:val="af8"/>
          <w:i w:val="0"/>
          <w:sz w:val="24"/>
          <w:szCs w:val="24"/>
        </w:rPr>
        <w:t>ошибок</w:t>
      </w:r>
      <w:r w:rsidRPr="002B1E44">
        <w:rPr>
          <w:i/>
          <w:sz w:val="24"/>
          <w:szCs w:val="24"/>
        </w:rPr>
        <w:t xml:space="preserve"> </w:t>
      </w:r>
      <w:r w:rsidRPr="002B1E44">
        <w:rPr>
          <w:rStyle w:val="af8"/>
          <w:i w:val="0"/>
          <w:sz w:val="24"/>
          <w:szCs w:val="24"/>
        </w:rPr>
        <w:t>прошлых</w:t>
      </w:r>
      <w:r w:rsidRPr="002B1E44">
        <w:rPr>
          <w:i/>
          <w:sz w:val="24"/>
          <w:szCs w:val="24"/>
        </w:rPr>
        <w:t xml:space="preserve"> </w:t>
      </w:r>
      <w:r w:rsidRPr="002B1E44">
        <w:rPr>
          <w:rStyle w:val="af8"/>
          <w:i w:val="0"/>
          <w:sz w:val="24"/>
          <w:szCs w:val="24"/>
        </w:rPr>
        <w:t>лет</w:t>
      </w:r>
      <w:r w:rsidRPr="002B1E44">
        <w:rPr>
          <w:i/>
          <w:sz w:val="24"/>
          <w:szCs w:val="24"/>
        </w:rPr>
        <w:t xml:space="preserve">", </w:t>
      </w:r>
      <w:r w:rsidRPr="002B1E44">
        <w:rPr>
          <w:sz w:val="24"/>
          <w:szCs w:val="24"/>
        </w:rPr>
        <w:t xml:space="preserve">в графе «Дата операции» указывается 31 декабря года, предшествующего текущему (отчетному). </w:t>
      </w:r>
    </w:p>
    <w:p w:rsidR="00FA369C" w:rsidRPr="002B1E44" w:rsidRDefault="00FA369C" w:rsidP="00FA369C">
      <w:pPr>
        <w:pStyle w:val="s16"/>
        <w:jc w:val="both"/>
        <w:rPr>
          <w:sz w:val="24"/>
          <w:szCs w:val="24"/>
        </w:rPr>
      </w:pPr>
      <w:r w:rsidRPr="002B1E44">
        <w:rPr>
          <w:sz w:val="24"/>
          <w:szCs w:val="24"/>
        </w:rPr>
        <w:t xml:space="preserve">В целях управленческого учета к </w:t>
      </w:r>
      <w:proofErr w:type="spellStart"/>
      <w:r w:rsidRPr="002B1E44">
        <w:rPr>
          <w:sz w:val="24"/>
          <w:szCs w:val="24"/>
        </w:rPr>
        <w:t>забалансовым</w:t>
      </w:r>
      <w:proofErr w:type="spellEnd"/>
      <w:r w:rsidRPr="002B1E44">
        <w:rPr>
          <w:sz w:val="24"/>
          <w:szCs w:val="24"/>
        </w:rPr>
        <w:t xml:space="preserve"> счетам вводится субконто:</w:t>
      </w:r>
    </w:p>
    <w:p w:rsidR="00FA369C" w:rsidRPr="002B1E44" w:rsidRDefault="00FA369C" w:rsidP="00FA369C">
      <w:pPr>
        <w:pStyle w:val="s16"/>
        <w:jc w:val="both"/>
        <w:rPr>
          <w:sz w:val="24"/>
          <w:szCs w:val="24"/>
        </w:rPr>
      </w:pPr>
      <w:r w:rsidRPr="002B1E44">
        <w:rPr>
          <w:sz w:val="24"/>
          <w:szCs w:val="24"/>
        </w:rPr>
        <w:t>1 – исправление ошибки прошлого года;</w:t>
      </w:r>
    </w:p>
    <w:p w:rsidR="00FA369C" w:rsidRPr="002B1E44" w:rsidRDefault="00FA369C" w:rsidP="00FA369C">
      <w:pPr>
        <w:pStyle w:val="s16"/>
        <w:jc w:val="both"/>
        <w:rPr>
          <w:sz w:val="24"/>
          <w:szCs w:val="24"/>
        </w:rPr>
      </w:pPr>
      <w:r w:rsidRPr="002B1E44">
        <w:rPr>
          <w:sz w:val="24"/>
          <w:szCs w:val="24"/>
        </w:rPr>
        <w:t>2 – исправление ошибки, допущенной до прошлого года.</w:t>
      </w:r>
    </w:p>
    <w:p w:rsidR="00FA369C" w:rsidRPr="002B1E44" w:rsidRDefault="00FA369C" w:rsidP="00FA369C">
      <w:pPr>
        <w:pStyle w:val="s16"/>
        <w:jc w:val="both"/>
        <w:rPr>
          <w:sz w:val="24"/>
          <w:szCs w:val="24"/>
        </w:rPr>
      </w:pPr>
      <w:proofErr w:type="gramStart"/>
      <w:r w:rsidRPr="002B1E44">
        <w:rPr>
          <w:sz w:val="24"/>
          <w:szCs w:val="24"/>
        </w:rPr>
        <w:t xml:space="preserve">По завершении текущего финансового года показатели (остатки) по </w:t>
      </w:r>
      <w:proofErr w:type="spellStart"/>
      <w:r w:rsidRPr="002B1E44">
        <w:rPr>
          <w:sz w:val="24"/>
          <w:szCs w:val="24"/>
        </w:rPr>
        <w:t>забалансовым</w:t>
      </w:r>
      <w:proofErr w:type="spellEnd"/>
      <w:r w:rsidRPr="002B1E44">
        <w:rPr>
          <w:sz w:val="24"/>
          <w:szCs w:val="24"/>
        </w:rPr>
        <w:t xml:space="preserve"> счетам с дополнительным субконто по исправлению ошибок прошлых лет на следующий финансовый год не переносятся.</w:t>
      </w:r>
      <w:proofErr w:type="gramEnd"/>
    </w:p>
    <w:p w:rsidR="002B1E44" w:rsidRPr="00D7004B" w:rsidRDefault="00FA369C" w:rsidP="002B1E44">
      <w:pPr>
        <w:pStyle w:val="s16"/>
        <w:jc w:val="both"/>
        <w:rPr>
          <w:sz w:val="24"/>
          <w:szCs w:val="24"/>
        </w:rPr>
      </w:pPr>
      <w:r w:rsidRPr="003041E2">
        <w:rPr>
          <w:color w:val="000000" w:themeColor="text1"/>
          <w:sz w:val="24"/>
          <w:szCs w:val="24"/>
        </w:rPr>
        <w:t>2.19.</w:t>
      </w:r>
      <w:r w:rsidR="0041205D">
        <w:rPr>
          <w:color w:val="000000" w:themeColor="text1"/>
          <w:sz w:val="24"/>
          <w:szCs w:val="24"/>
        </w:rPr>
        <w:t>16</w:t>
      </w:r>
      <w:r w:rsidRPr="003041E2">
        <w:rPr>
          <w:color w:val="000000" w:themeColor="text1"/>
          <w:sz w:val="24"/>
          <w:szCs w:val="24"/>
        </w:rPr>
        <w:t xml:space="preserve">. </w:t>
      </w:r>
      <w:r w:rsidR="002B1E44" w:rsidRPr="003041E2">
        <w:rPr>
          <w:sz w:val="24"/>
          <w:szCs w:val="24"/>
        </w:rPr>
        <w:t>На</w:t>
      </w:r>
      <w:r w:rsidR="002B1E44" w:rsidRPr="00D7004B">
        <w:rPr>
          <w:sz w:val="24"/>
          <w:szCs w:val="24"/>
        </w:rPr>
        <w:t xml:space="preserve"> </w:t>
      </w:r>
      <w:proofErr w:type="spellStart"/>
      <w:r w:rsidR="002B1E44" w:rsidRPr="00D7004B">
        <w:rPr>
          <w:sz w:val="24"/>
          <w:szCs w:val="24"/>
        </w:rPr>
        <w:t>забалансовом</w:t>
      </w:r>
      <w:proofErr w:type="spellEnd"/>
      <w:r w:rsidR="002B1E44" w:rsidRPr="00D7004B">
        <w:rPr>
          <w:sz w:val="24"/>
          <w:szCs w:val="24"/>
        </w:rPr>
        <w:t xml:space="preserve"> счете 10 «Обеспечение исполнения обязательств» дополнительный аналитический учет ведется в разрезе КФО с учетом следующих особенностей.</w:t>
      </w:r>
    </w:p>
    <w:p w:rsidR="002B1E44" w:rsidRPr="00D7004B" w:rsidRDefault="002B1E44" w:rsidP="002B1E44">
      <w:pPr>
        <w:pStyle w:val="s16"/>
        <w:jc w:val="both"/>
        <w:rPr>
          <w:sz w:val="24"/>
          <w:szCs w:val="24"/>
        </w:rPr>
      </w:pPr>
      <w:r w:rsidRPr="00D7004B">
        <w:rPr>
          <w:sz w:val="24"/>
          <w:szCs w:val="24"/>
        </w:rPr>
        <w:t xml:space="preserve">Банковская гарантия, предоставленная в качестве обеспечения исполнения контракта, отражается </w:t>
      </w:r>
      <w:r w:rsidRPr="00D7004B">
        <w:rPr>
          <w:rStyle w:val="s10"/>
          <w:sz w:val="24"/>
          <w:szCs w:val="24"/>
        </w:rPr>
        <w:t xml:space="preserve">по тому же КФО, что и принятые обязательства учреждения, в обеспечение которых она представлена (отраженные на счете 502 01 </w:t>
      </w:r>
      <w:proofErr w:type="gramStart"/>
      <w:r w:rsidRPr="00D7004B">
        <w:rPr>
          <w:rStyle w:val="s10"/>
          <w:sz w:val="24"/>
          <w:szCs w:val="24"/>
        </w:rPr>
        <w:t>по</w:t>
      </w:r>
      <w:proofErr w:type="gramEnd"/>
      <w:r w:rsidRPr="00D7004B">
        <w:rPr>
          <w:rStyle w:val="s10"/>
          <w:sz w:val="24"/>
          <w:szCs w:val="24"/>
        </w:rPr>
        <w:t xml:space="preserve"> соответствующему КФО).</w:t>
      </w:r>
    </w:p>
    <w:p w:rsidR="002B1E44" w:rsidRPr="00E329E0" w:rsidRDefault="002B1E44" w:rsidP="002B1E44">
      <w:pPr>
        <w:pStyle w:val="s1"/>
        <w:spacing w:before="0" w:beforeAutospacing="0" w:after="0" w:afterAutospacing="0"/>
        <w:jc w:val="both"/>
        <w:rPr>
          <w:rFonts w:ascii="Arial" w:hAnsi="Arial" w:cs="Arial"/>
          <w:color w:val="000000" w:themeColor="text1"/>
        </w:rPr>
      </w:pPr>
      <w:r w:rsidRPr="00D7004B">
        <w:rPr>
          <w:rFonts w:ascii="Arial" w:hAnsi="Arial" w:cs="Arial"/>
        </w:rPr>
        <w:t xml:space="preserve">Банковская гарантия, предоставленная в качестве </w:t>
      </w:r>
      <w:r w:rsidRPr="00D7004B">
        <w:rPr>
          <w:rStyle w:val="s10"/>
          <w:rFonts w:ascii="Arial" w:hAnsi="Arial" w:cs="Arial"/>
        </w:rPr>
        <w:t>обеспечения заявки на участие в конкурентных закупках (</w:t>
      </w:r>
      <w:r w:rsidRPr="00D7004B">
        <w:rPr>
          <w:rFonts w:ascii="Arial" w:hAnsi="Arial" w:cs="Arial"/>
        </w:rPr>
        <w:t xml:space="preserve">в конкурсах и аукционах), отражается по тому же КФО, по которому учтены принимаемые обязательства, в обеспечение которых она </w:t>
      </w:r>
      <w:r w:rsidRPr="00E329E0">
        <w:rPr>
          <w:rFonts w:ascii="Arial" w:hAnsi="Arial" w:cs="Arial"/>
          <w:color w:val="000000" w:themeColor="text1"/>
        </w:rPr>
        <w:t xml:space="preserve">представлена (отраженные на счете 502 07 </w:t>
      </w:r>
      <w:proofErr w:type="gramStart"/>
      <w:r w:rsidRPr="00E329E0">
        <w:rPr>
          <w:rFonts w:ascii="Arial" w:hAnsi="Arial" w:cs="Arial"/>
          <w:color w:val="000000" w:themeColor="text1"/>
        </w:rPr>
        <w:t>по</w:t>
      </w:r>
      <w:proofErr w:type="gramEnd"/>
      <w:r w:rsidRPr="00E329E0">
        <w:rPr>
          <w:rFonts w:ascii="Arial" w:hAnsi="Arial" w:cs="Arial"/>
          <w:color w:val="000000" w:themeColor="text1"/>
        </w:rPr>
        <w:t xml:space="preserve"> соответствующему КФО).</w:t>
      </w:r>
    </w:p>
    <w:p w:rsidR="002B1E44" w:rsidRPr="00E329E0" w:rsidRDefault="002B1E44" w:rsidP="002B1E44">
      <w:pPr>
        <w:spacing w:after="0" w:line="240" w:lineRule="auto"/>
        <w:jc w:val="both"/>
        <w:rPr>
          <w:rFonts w:ascii="Arial" w:hAnsi="Arial" w:cs="Arial"/>
          <w:color w:val="000000" w:themeColor="text1"/>
          <w:sz w:val="24"/>
          <w:szCs w:val="24"/>
        </w:rPr>
      </w:pPr>
      <w:r w:rsidRPr="00E329E0">
        <w:rPr>
          <w:rFonts w:ascii="Arial" w:hAnsi="Arial" w:cs="Arial"/>
          <w:color w:val="000000" w:themeColor="text1"/>
          <w:sz w:val="24"/>
          <w:szCs w:val="24"/>
        </w:rPr>
        <w:t>В случае</w:t>
      </w:r>
      <w:proofErr w:type="gramStart"/>
      <w:r w:rsidRPr="00E329E0">
        <w:rPr>
          <w:rFonts w:ascii="Arial" w:hAnsi="Arial" w:cs="Arial"/>
          <w:color w:val="000000" w:themeColor="text1"/>
          <w:sz w:val="24"/>
          <w:szCs w:val="24"/>
        </w:rPr>
        <w:t>,</w:t>
      </w:r>
      <w:proofErr w:type="gramEnd"/>
      <w:r w:rsidRPr="00E329E0">
        <w:rPr>
          <w:rFonts w:ascii="Arial" w:hAnsi="Arial" w:cs="Arial"/>
          <w:color w:val="000000" w:themeColor="text1"/>
          <w:sz w:val="24"/>
          <w:szCs w:val="24"/>
        </w:rPr>
        <w:t xml:space="preserve"> если закупка будет осуществлена за счет нескольких источников финансового обеспечения (КФО), банковская гарантия, предоставленная в обеспечение заявки на участие в торгах или исполнения контракта (договора) отражается в разрезе нескольких КФО, по которым принимаются обязательства учреждения, обеспеченные гарантией, в сумме показателей, полученных в результате составленной пропорции (на основе распределения общей суммы для оплаты между КФО) путем распределения общей суммы обеспечения между КФО.</w:t>
      </w:r>
    </w:p>
    <w:p w:rsidR="002B1E44" w:rsidRPr="00E329E0" w:rsidRDefault="002B1E44" w:rsidP="002B1E44">
      <w:pPr>
        <w:spacing w:after="0" w:line="240" w:lineRule="auto"/>
        <w:jc w:val="both"/>
        <w:rPr>
          <w:rFonts w:ascii="Arial" w:hAnsi="Arial" w:cs="Arial"/>
          <w:color w:val="000000" w:themeColor="text1"/>
          <w:sz w:val="24"/>
          <w:szCs w:val="24"/>
        </w:rPr>
      </w:pPr>
      <w:r w:rsidRPr="00E329E0">
        <w:rPr>
          <w:rFonts w:ascii="Arial" w:hAnsi="Arial" w:cs="Arial"/>
          <w:color w:val="000000" w:themeColor="text1"/>
          <w:sz w:val="24"/>
          <w:szCs w:val="24"/>
        </w:rPr>
        <w:t xml:space="preserve">Банковская гарантия, предоставленная в качестве </w:t>
      </w:r>
      <w:r w:rsidRPr="00E329E0">
        <w:rPr>
          <w:rStyle w:val="s10"/>
          <w:rFonts w:ascii="Arial" w:hAnsi="Arial" w:cs="Arial"/>
          <w:color w:val="000000" w:themeColor="text1"/>
          <w:sz w:val="24"/>
          <w:szCs w:val="24"/>
        </w:rPr>
        <w:t xml:space="preserve">обеспечения </w:t>
      </w:r>
      <w:r w:rsidRPr="00E329E0">
        <w:rPr>
          <w:rFonts w:ascii="Arial" w:hAnsi="Arial" w:cs="Arial"/>
          <w:color w:val="000000" w:themeColor="text1"/>
          <w:sz w:val="24"/>
          <w:szCs w:val="24"/>
        </w:rPr>
        <w:t>гарантийных обязательств, отражается по тому же КФО, по которому была произведена оплата обязательств (контракта, договора).</w:t>
      </w:r>
    </w:p>
    <w:p w:rsidR="002B1E44" w:rsidRPr="00E329E0" w:rsidRDefault="002B1E44" w:rsidP="002B1E44">
      <w:pPr>
        <w:pStyle w:val="s16"/>
        <w:jc w:val="both"/>
        <w:rPr>
          <w:color w:val="000000" w:themeColor="text1"/>
          <w:sz w:val="24"/>
          <w:szCs w:val="24"/>
        </w:rPr>
      </w:pPr>
      <w:r w:rsidRPr="00E329E0">
        <w:rPr>
          <w:color w:val="000000" w:themeColor="text1"/>
          <w:sz w:val="24"/>
          <w:szCs w:val="24"/>
        </w:rPr>
        <w:t xml:space="preserve">В целях аналитического учета по видам обеспечения к </w:t>
      </w:r>
      <w:proofErr w:type="spellStart"/>
      <w:r w:rsidRPr="00E329E0">
        <w:rPr>
          <w:color w:val="000000" w:themeColor="text1"/>
          <w:sz w:val="24"/>
          <w:szCs w:val="24"/>
        </w:rPr>
        <w:t>забалансовому</w:t>
      </w:r>
      <w:proofErr w:type="spellEnd"/>
      <w:r w:rsidRPr="00E329E0">
        <w:rPr>
          <w:color w:val="000000" w:themeColor="text1"/>
          <w:sz w:val="24"/>
          <w:szCs w:val="24"/>
        </w:rPr>
        <w:t xml:space="preserve"> счету 10 «Обеспечение исполнения обязательств» предусмотрены следующие субсчета:</w:t>
      </w:r>
    </w:p>
    <w:p w:rsidR="002B1E44" w:rsidRPr="00E329E0" w:rsidRDefault="002B1E44" w:rsidP="002B1E44">
      <w:pPr>
        <w:pStyle w:val="s16"/>
        <w:jc w:val="both"/>
        <w:rPr>
          <w:color w:val="000000" w:themeColor="text1"/>
          <w:sz w:val="24"/>
          <w:szCs w:val="24"/>
        </w:rPr>
      </w:pPr>
      <w:r w:rsidRPr="00E329E0">
        <w:rPr>
          <w:color w:val="000000" w:themeColor="text1"/>
          <w:sz w:val="24"/>
          <w:szCs w:val="24"/>
        </w:rPr>
        <w:t>1 – банковская гарантия (обеспечение заявки на участие в конкурентной закупке);</w:t>
      </w:r>
    </w:p>
    <w:p w:rsidR="002B1E44" w:rsidRPr="00E329E0" w:rsidRDefault="002B1E44" w:rsidP="002B1E44">
      <w:pPr>
        <w:pStyle w:val="affa"/>
        <w:jc w:val="both"/>
        <w:rPr>
          <w:rFonts w:ascii="Arial" w:hAnsi="Arial" w:cs="Arial"/>
          <w:color w:val="000000" w:themeColor="text1"/>
        </w:rPr>
      </w:pPr>
      <w:r w:rsidRPr="00E329E0">
        <w:rPr>
          <w:rFonts w:ascii="Arial" w:hAnsi="Arial" w:cs="Arial"/>
          <w:color w:val="000000" w:themeColor="text1"/>
        </w:rPr>
        <w:t>2 – банковская гарантия (обеспечение исполнения контракта/договора)</w:t>
      </w:r>
    </w:p>
    <w:p w:rsidR="002B1E44" w:rsidRPr="00E329E0" w:rsidRDefault="002B1E44" w:rsidP="002B1E44">
      <w:pPr>
        <w:spacing w:after="0" w:line="240" w:lineRule="auto"/>
        <w:rPr>
          <w:rFonts w:ascii="Arial" w:hAnsi="Arial" w:cs="Arial"/>
          <w:color w:val="000000" w:themeColor="text1"/>
          <w:sz w:val="24"/>
          <w:szCs w:val="24"/>
        </w:rPr>
      </w:pPr>
      <w:r w:rsidRPr="00E329E0">
        <w:rPr>
          <w:rFonts w:ascii="Arial" w:hAnsi="Arial" w:cs="Arial"/>
          <w:color w:val="000000" w:themeColor="text1"/>
          <w:sz w:val="24"/>
          <w:szCs w:val="24"/>
        </w:rPr>
        <w:t>3 – банковская гарантия (обеспечение гарантийных обязательств).</w:t>
      </w:r>
    </w:p>
    <w:p w:rsidR="002B1E44" w:rsidRPr="00E329E0" w:rsidRDefault="002B1E44" w:rsidP="002B1E44">
      <w:pPr>
        <w:spacing w:after="0" w:line="240" w:lineRule="auto"/>
        <w:rPr>
          <w:rFonts w:ascii="Arial" w:hAnsi="Arial" w:cs="Arial"/>
          <w:color w:val="000000" w:themeColor="text1"/>
          <w:sz w:val="24"/>
          <w:szCs w:val="24"/>
        </w:rPr>
      </w:pPr>
      <w:r w:rsidRPr="00E329E0">
        <w:rPr>
          <w:rFonts w:ascii="Arial" w:hAnsi="Arial" w:cs="Arial"/>
          <w:color w:val="000000" w:themeColor="text1"/>
          <w:sz w:val="24"/>
          <w:szCs w:val="24"/>
        </w:rPr>
        <w:t xml:space="preserve">Дата принятия к учету банковской гарантии на </w:t>
      </w:r>
      <w:proofErr w:type="spellStart"/>
      <w:r w:rsidRPr="00E329E0">
        <w:rPr>
          <w:rFonts w:ascii="Arial" w:hAnsi="Arial" w:cs="Arial"/>
          <w:color w:val="000000" w:themeColor="text1"/>
          <w:sz w:val="24"/>
          <w:szCs w:val="24"/>
        </w:rPr>
        <w:t>забалансовый</w:t>
      </w:r>
      <w:proofErr w:type="spellEnd"/>
      <w:r w:rsidRPr="00E329E0">
        <w:rPr>
          <w:rFonts w:ascii="Arial" w:hAnsi="Arial" w:cs="Arial"/>
          <w:color w:val="000000" w:themeColor="text1"/>
          <w:sz w:val="24"/>
          <w:szCs w:val="24"/>
        </w:rPr>
        <w:t xml:space="preserve"> счет 10 и дата списания банковской гарантии со счета 10 определяется следующим образом:</w:t>
      </w:r>
    </w:p>
    <w:tbl>
      <w:tblPr>
        <w:tblW w:w="9356" w:type="dxa"/>
        <w:tblInd w:w="108" w:type="dxa"/>
        <w:tblLayout w:type="fixed"/>
        <w:tblLook w:val="0000" w:firstRow="0" w:lastRow="0" w:firstColumn="0" w:lastColumn="0" w:noHBand="0" w:noVBand="0"/>
      </w:tblPr>
      <w:tblGrid>
        <w:gridCol w:w="1843"/>
        <w:gridCol w:w="2410"/>
        <w:gridCol w:w="5103"/>
      </w:tblGrid>
      <w:tr w:rsidR="002B1E44" w:rsidRPr="00E329E0" w:rsidTr="00236DFC">
        <w:tc>
          <w:tcPr>
            <w:tcW w:w="184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9"/>
              <w:jc w:val="center"/>
              <w:rPr>
                <w:rFonts w:ascii="Arial" w:hAnsi="Arial" w:cs="Arial"/>
                <w:color w:val="000000" w:themeColor="text1"/>
              </w:rPr>
            </w:pPr>
            <w:r w:rsidRPr="00E329E0">
              <w:rPr>
                <w:rFonts w:ascii="Arial" w:hAnsi="Arial" w:cs="Arial"/>
                <w:color w:val="000000" w:themeColor="text1"/>
              </w:rPr>
              <w:t>Банковская гарантия</w:t>
            </w:r>
          </w:p>
        </w:tc>
        <w:tc>
          <w:tcPr>
            <w:tcW w:w="2410" w:type="dxa"/>
            <w:tcBorders>
              <w:top w:val="single" w:sz="2" w:space="0" w:color="000000"/>
              <w:left w:val="single" w:sz="2" w:space="0" w:color="000000"/>
              <w:bottom w:val="single" w:sz="2" w:space="0" w:color="000000"/>
              <w:right w:val="single" w:sz="2" w:space="0" w:color="000000"/>
            </w:tcBorders>
            <w:vAlign w:val="center"/>
          </w:tcPr>
          <w:p w:rsidR="002B1E44" w:rsidRPr="00E329E0" w:rsidRDefault="002B1E44" w:rsidP="00236DFC">
            <w:pPr>
              <w:pStyle w:val="aff9"/>
              <w:jc w:val="center"/>
              <w:rPr>
                <w:rFonts w:ascii="Arial" w:hAnsi="Arial" w:cs="Arial"/>
                <w:color w:val="000000" w:themeColor="text1"/>
              </w:rPr>
            </w:pPr>
            <w:r w:rsidRPr="00E329E0">
              <w:rPr>
                <w:rFonts w:ascii="Arial" w:hAnsi="Arial" w:cs="Arial"/>
                <w:color w:val="000000" w:themeColor="text1"/>
              </w:rPr>
              <w:t xml:space="preserve">Дата постановки на учет </w:t>
            </w:r>
          </w:p>
        </w:tc>
        <w:tc>
          <w:tcPr>
            <w:tcW w:w="5103" w:type="dxa"/>
            <w:tcBorders>
              <w:top w:val="single" w:sz="2" w:space="0" w:color="000000"/>
              <w:left w:val="single" w:sz="2" w:space="0" w:color="000000"/>
              <w:bottom w:val="single" w:sz="2" w:space="0" w:color="000000"/>
              <w:right w:val="single" w:sz="2" w:space="0" w:color="000000"/>
            </w:tcBorders>
            <w:vAlign w:val="center"/>
          </w:tcPr>
          <w:p w:rsidR="002B1E44" w:rsidRPr="00E329E0" w:rsidRDefault="002B1E44" w:rsidP="00236DFC">
            <w:pPr>
              <w:pStyle w:val="aff9"/>
              <w:jc w:val="center"/>
              <w:rPr>
                <w:rFonts w:ascii="Arial" w:hAnsi="Arial" w:cs="Arial"/>
                <w:color w:val="000000" w:themeColor="text1"/>
              </w:rPr>
            </w:pPr>
            <w:r w:rsidRPr="00E329E0">
              <w:rPr>
                <w:rFonts w:ascii="Arial" w:hAnsi="Arial" w:cs="Arial"/>
                <w:color w:val="000000" w:themeColor="text1"/>
              </w:rPr>
              <w:t>Дата списания</w:t>
            </w:r>
          </w:p>
        </w:tc>
      </w:tr>
      <w:tr w:rsidR="002B1E44" w:rsidRPr="00E329E0" w:rsidTr="00236DFC">
        <w:tc>
          <w:tcPr>
            <w:tcW w:w="1843"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Обеспечение заявки на участие в конкурентной закупке</w:t>
            </w:r>
          </w:p>
        </w:tc>
        <w:tc>
          <w:tcPr>
            <w:tcW w:w="2410"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Дата подачи заявки на участие в конкурентных закупках</w:t>
            </w: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Нет оснований для взыскания - дата проведения торгов (определения победителя) и (или) прекращения участия участника закупки в конкретной процедуре закупки.</w:t>
            </w:r>
          </w:p>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Для победителя торгов - дата заключения контракта (договора).</w:t>
            </w:r>
          </w:p>
        </w:tc>
      </w:tr>
      <w:tr w:rsidR="002B1E44" w:rsidRPr="00E329E0" w:rsidTr="00236DFC">
        <w:tc>
          <w:tcPr>
            <w:tcW w:w="1843"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2410"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Есть основания для взыскания (обязательства участником торгов нарушены) - дата исполнения гарантом обеспечения (дата поступления средств на соответствующий счет заказчика/бюджета)</w:t>
            </w:r>
          </w:p>
        </w:tc>
      </w:tr>
      <w:tr w:rsidR="002B1E44" w:rsidRPr="00E329E0" w:rsidTr="00236DFC">
        <w:tc>
          <w:tcPr>
            <w:tcW w:w="1843"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Обеспечение исполнения контракта (договора)</w:t>
            </w:r>
          </w:p>
        </w:tc>
        <w:tc>
          <w:tcPr>
            <w:tcW w:w="2410"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Дата заключения контракта (договора)</w:t>
            </w: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proofErr w:type="gramStart"/>
            <w:r w:rsidRPr="00E329E0">
              <w:rPr>
                <w:rFonts w:ascii="Arial" w:hAnsi="Arial" w:cs="Arial"/>
                <w:color w:val="000000" w:themeColor="text1"/>
              </w:rPr>
              <w:t>Нет оснований для взыскания - дата подписания заказчиком документов, подтверждающих исполнение контракта (договора) контрагентом: актов выполненных работ, оказанных услуг, актов (накладных) на приемку товара</w:t>
            </w:r>
            <w:proofErr w:type="gramEnd"/>
          </w:p>
        </w:tc>
      </w:tr>
      <w:tr w:rsidR="002B1E44" w:rsidRPr="00E329E0" w:rsidTr="00236DFC">
        <w:tc>
          <w:tcPr>
            <w:tcW w:w="1843"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2410"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Есть основания для взыскания (обязательства исполнителем нарушены) - дата исполнения гарантом обеспечения (дата поступления средств на соответствующий счет заказчика)</w:t>
            </w:r>
          </w:p>
        </w:tc>
      </w:tr>
      <w:tr w:rsidR="002B1E44" w:rsidRPr="00E329E0" w:rsidTr="00236DFC">
        <w:tc>
          <w:tcPr>
            <w:tcW w:w="1843"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Обеспечение гарантийных обязательств</w:t>
            </w:r>
          </w:p>
        </w:tc>
        <w:tc>
          <w:tcPr>
            <w:tcW w:w="2410" w:type="dxa"/>
            <w:vMerge w:val="restart"/>
            <w:tcBorders>
              <w:top w:val="single" w:sz="2" w:space="0" w:color="000000"/>
              <w:left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Дата приемки товаров, выполненных работ, результатов оказанных услуг (дата подписания документов, подтверждающих приемку товаров, работ/услуг)</w:t>
            </w: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Нет оснований для взыскания - дата окончания срока, на который выданы гарантийные обязательства, обеспеченные банковской гарантией.</w:t>
            </w:r>
          </w:p>
        </w:tc>
      </w:tr>
      <w:tr w:rsidR="002B1E44" w:rsidRPr="00E329E0" w:rsidTr="00236DFC">
        <w:tc>
          <w:tcPr>
            <w:tcW w:w="1843"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2410" w:type="dxa"/>
            <w:vMerge/>
            <w:tcBorders>
              <w:left w:val="single" w:sz="2" w:space="0" w:color="000000"/>
              <w:bottom w:val="single" w:sz="2" w:space="0" w:color="000000"/>
              <w:right w:val="single" w:sz="2" w:space="0" w:color="000000"/>
            </w:tcBorders>
          </w:tcPr>
          <w:p w:rsidR="002B1E44" w:rsidRPr="00E329E0" w:rsidRDefault="002B1E44" w:rsidP="00236DFC">
            <w:pPr>
              <w:pStyle w:val="aff9"/>
              <w:rPr>
                <w:rFonts w:ascii="Arial" w:hAnsi="Arial" w:cs="Arial"/>
                <w:color w:val="000000" w:themeColor="text1"/>
              </w:rPr>
            </w:pPr>
          </w:p>
        </w:tc>
        <w:tc>
          <w:tcPr>
            <w:tcW w:w="5103" w:type="dxa"/>
            <w:tcBorders>
              <w:top w:val="single" w:sz="2" w:space="0" w:color="000000"/>
              <w:left w:val="single" w:sz="2" w:space="0" w:color="000000"/>
              <w:bottom w:val="single" w:sz="2" w:space="0" w:color="000000"/>
              <w:right w:val="single" w:sz="2" w:space="0" w:color="000000"/>
            </w:tcBorders>
          </w:tcPr>
          <w:p w:rsidR="002B1E44" w:rsidRPr="00E329E0" w:rsidRDefault="002B1E44" w:rsidP="00236DFC">
            <w:pPr>
              <w:pStyle w:val="affa"/>
              <w:rPr>
                <w:rFonts w:ascii="Arial" w:hAnsi="Arial" w:cs="Arial"/>
                <w:color w:val="000000" w:themeColor="text1"/>
              </w:rPr>
            </w:pPr>
            <w:r w:rsidRPr="00E329E0">
              <w:rPr>
                <w:rFonts w:ascii="Arial" w:hAnsi="Arial" w:cs="Arial"/>
                <w:color w:val="000000" w:themeColor="text1"/>
              </w:rPr>
              <w:t>Есть основания для взыскания (гарантийные обязательства исполнителем нарушены) - дата исполнения гарантом обеспечения (дата поступления средств на соответствующий счет заказчика)</w:t>
            </w:r>
          </w:p>
        </w:tc>
      </w:tr>
    </w:tbl>
    <w:p w:rsidR="00FA369C" w:rsidRPr="00E24C39" w:rsidRDefault="00FA369C" w:rsidP="00625D4E">
      <w:pPr>
        <w:pStyle w:val="s1"/>
        <w:spacing w:before="0" w:beforeAutospacing="0" w:after="0" w:afterAutospacing="0"/>
        <w:jc w:val="both"/>
      </w:pPr>
      <w:bookmarkStart w:id="671" w:name="_2.20._Биологические_активы"/>
      <w:bookmarkEnd w:id="671"/>
      <w:r w:rsidRPr="00E24C39">
        <w:t> </w:t>
      </w:r>
    </w:p>
    <w:p w:rsidR="002B1E44" w:rsidRPr="002B1E44" w:rsidRDefault="002B1E44" w:rsidP="00FA369C">
      <w:pPr>
        <w:pStyle w:val="s1"/>
        <w:spacing w:before="0" w:beforeAutospacing="0" w:after="0" w:afterAutospacing="0"/>
        <w:jc w:val="both"/>
        <w:rPr>
          <w:rFonts w:ascii="Arial" w:hAnsi="Arial" w:cs="Arial"/>
        </w:rPr>
      </w:pPr>
      <w:bookmarkStart w:id="672" w:name="_2.20._Особенности_учета"/>
      <w:bookmarkStart w:id="673" w:name="_2.21._Особенности_учета"/>
      <w:bookmarkEnd w:id="672"/>
      <w:bookmarkEnd w:id="673"/>
    </w:p>
    <w:p w:rsidR="000909BD" w:rsidRPr="00A66272" w:rsidRDefault="00D50689" w:rsidP="00F70E6F">
      <w:pPr>
        <w:pStyle w:val="11"/>
      </w:pPr>
      <w:bookmarkStart w:id="674" w:name="_2.22._Особенности_учета"/>
      <w:bookmarkStart w:id="675" w:name="_Toc29740614"/>
      <w:bookmarkStart w:id="676" w:name="_Toc29741020"/>
      <w:bookmarkStart w:id="677" w:name="_Toc29741284"/>
      <w:bookmarkStart w:id="678" w:name="_Toc29741588"/>
      <w:bookmarkStart w:id="679" w:name="_Toc29741817"/>
      <w:bookmarkStart w:id="680" w:name="_Toc29743292"/>
      <w:bookmarkStart w:id="681" w:name="_Toc29743381"/>
      <w:bookmarkStart w:id="682" w:name="_Toc30435271"/>
      <w:bookmarkStart w:id="683" w:name="_Toc30435370"/>
      <w:bookmarkStart w:id="684" w:name="_Toc30435488"/>
      <w:bookmarkStart w:id="685" w:name="_Toc30503874"/>
      <w:bookmarkStart w:id="686" w:name="_Toc30839374"/>
      <w:bookmarkStart w:id="687" w:name="_Toc30853043"/>
      <w:bookmarkStart w:id="688" w:name="_Toc31457255"/>
      <w:bookmarkStart w:id="689" w:name="_Toc31457554"/>
      <w:bookmarkStart w:id="690" w:name="_Toc31457586"/>
      <w:bookmarkStart w:id="691" w:name="_Toc31457618"/>
      <w:bookmarkStart w:id="692" w:name="_Toc31457681"/>
      <w:bookmarkStart w:id="693" w:name="_Toc31458398"/>
      <w:bookmarkStart w:id="694" w:name="_Toc32070003"/>
      <w:bookmarkStart w:id="695" w:name="_Toc32139318"/>
      <w:bookmarkStart w:id="696" w:name="_Toc32753665"/>
      <w:bookmarkStart w:id="697" w:name="_Toc32753737"/>
      <w:bookmarkStart w:id="698" w:name="_Toc32753773"/>
      <w:bookmarkStart w:id="699" w:name="_Toc32753813"/>
      <w:bookmarkStart w:id="700" w:name="_Toc32753849"/>
      <w:bookmarkStart w:id="701" w:name="_Toc32754042"/>
      <w:bookmarkStart w:id="702" w:name="_Toc46827975"/>
      <w:bookmarkStart w:id="703" w:name="_Toc56098844"/>
      <w:bookmarkStart w:id="704" w:name="_Toc62390107"/>
      <w:bookmarkEnd w:id="674"/>
      <w:r w:rsidRPr="003041E2">
        <w:t>3</w:t>
      </w:r>
      <w:r w:rsidR="00AD35B4" w:rsidRPr="003041E2">
        <w:t xml:space="preserve">. </w:t>
      </w:r>
      <w:r w:rsidR="000909BD" w:rsidRPr="003041E2">
        <w:t>События после отчетной даты</w:t>
      </w:r>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xml:space="preserve">3.1. </w:t>
      </w:r>
      <w:proofErr w:type="gramStart"/>
      <w:r w:rsidRPr="00E24C39">
        <w:rPr>
          <w:rFonts w:ascii="Arial" w:eastAsia="Calibri" w:hAnsi="Arial" w:cs="Arial"/>
          <w:lang w:eastAsia="en-US"/>
        </w:rPr>
        <w:t xml:space="preserve">Данные бухгалтерского учета и составленная на их основе отчетность Учреждения формируются с учетом существенных фактов хозяйственной жизни, которые оказали или могут оказать влияние на финансовое состояние, движение денежных средств или результаты деятельности Учреждения и имели место в период между отчетной датой и датой подписания </w:t>
      </w:r>
      <w:r w:rsidRPr="00E24C39">
        <w:rPr>
          <w:rFonts w:ascii="Arial" w:hAnsi="Arial" w:cs="Arial"/>
          <w:shd w:val="clear" w:color="auto" w:fill="FFFFFF"/>
        </w:rPr>
        <w:t xml:space="preserve">и (или) принятия </w:t>
      </w:r>
      <w:r w:rsidRPr="00E24C39">
        <w:rPr>
          <w:rFonts w:ascii="Arial" w:eastAsia="Calibri" w:hAnsi="Arial" w:cs="Arial"/>
          <w:lang w:eastAsia="en-US"/>
        </w:rPr>
        <w:t xml:space="preserve">бухгалтерской </w:t>
      </w:r>
      <w:r w:rsidRPr="002D59B7">
        <w:rPr>
          <w:rFonts w:ascii="Arial" w:eastAsia="Calibri" w:hAnsi="Arial" w:cs="Arial"/>
          <w:lang w:eastAsia="en-US"/>
        </w:rPr>
        <w:t>отчетности</w:t>
      </w:r>
      <w:r w:rsidR="000E2B12" w:rsidRPr="002D59B7">
        <w:rPr>
          <w:rFonts w:ascii="Arial" w:eastAsia="Calibri" w:hAnsi="Arial" w:cs="Arial"/>
          <w:lang w:eastAsia="en-US"/>
        </w:rPr>
        <w:t xml:space="preserve"> (</w:t>
      </w:r>
      <w:r w:rsidR="002D59B7" w:rsidRPr="002D59B7">
        <w:rPr>
          <w:rFonts w:ascii="Arial" w:eastAsia="Calibri" w:hAnsi="Arial" w:cs="Arial"/>
          <w:lang w:eastAsia="en-US"/>
        </w:rPr>
        <w:t>П</w:t>
      </w:r>
      <w:r w:rsidR="000E2B12" w:rsidRPr="002D59B7">
        <w:rPr>
          <w:rFonts w:ascii="Arial" w:eastAsia="Calibri" w:hAnsi="Arial" w:cs="Arial"/>
          <w:lang w:eastAsia="en-US"/>
        </w:rPr>
        <w:t xml:space="preserve">риложение № </w:t>
      </w:r>
      <w:r w:rsidR="002D59B7" w:rsidRPr="002D59B7">
        <w:rPr>
          <w:rFonts w:ascii="Arial" w:eastAsia="Calibri" w:hAnsi="Arial" w:cs="Arial"/>
          <w:lang w:eastAsia="en-US"/>
        </w:rPr>
        <w:t>13</w:t>
      </w:r>
      <w:r w:rsidR="000E2B12" w:rsidRPr="002D59B7">
        <w:rPr>
          <w:rFonts w:ascii="Arial" w:eastAsia="Calibri" w:hAnsi="Arial" w:cs="Arial"/>
          <w:lang w:eastAsia="en-US"/>
        </w:rPr>
        <w:t>)</w:t>
      </w:r>
      <w:r w:rsidRPr="002D59B7">
        <w:rPr>
          <w:rFonts w:ascii="Arial" w:eastAsia="Calibri" w:hAnsi="Arial" w:cs="Arial"/>
          <w:lang w:eastAsia="en-US"/>
        </w:rPr>
        <w:t>.</w:t>
      </w:r>
      <w:proofErr w:type="gramEnd"/>
    </w:p>
    <w:p w:rsidR="00FA369C" w:rsidRPr="00E24C39" w:rsidRDefault="00FA369C" w:rsidP="00FA369C">
      <w:pPr>
        <w:pStyle w:val="s1"/>
        <w:spacing w:before="0" w:beforeAutospacing="0" w:after="0" w:afterAutospacing="0"/>
        <w:jc w:val="both"/>
        <w:rPr>
          <w:rFonts w:ascii="Arial" w:hAnsi="Arial" w:cs="Arial"/>
        </w:rPr>
      </w:pPr>
      <w:r w:rsidRPr="00E24C39">
        <w:rPr>
          <w:rFonts w:ascii="Arial" w:eastAsia="Calibri" w:hAnsi="Arial" w:cs="Arial"/>
          <w:iCs/>
          <w:lang w:eastAsia="en-US"/>
        </w:rPr>
        <w:t xml:space="preserve">3.2. </w:t>
      </w:r>
      <w:r w:rsidRPr="00E24C39">
        <w:rPr>
          <w:rFonts w:ascii="Arial" w:hAnsi="Arial" w:cs="Arial"/>
        </w:rPr>
        <w:t>Событие после отчетной даты признается существенным, если без знания о нем пользователями отчетности невозможна достоверная оценка финансового состояния, движения денежных средств или результатов деятельности Учреждения. Существенность события после отчетной даты Учреждение определяет самостоятельно, исходя из установленных требований к отчетности и критерия существенности, установленного настоящей Учетной политикой</w:t>
      </w:r>
      <w:r w:rsidRPr="00E24C39">
        <w:rPr>
          <w:rFonts w:ascii="Arial" w:hAnsi="Arial" w:cs="Arial"/>
        </w:rPr>
        <w:tab/>
        <w:t>.</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3.3. В целях своевременного представления Учреждением бухгалтерской отчетности за отчетный период первичные учетные документы, отражающие события после отчетной даты, принимаются Бухгалтерией и отражаются в учете в качестве события после отчетной даты:</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не позднее, чем за 5 рабочих дней до даты представления квартальной бухгалтерской отчетности;</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не позднее, чем за 10 рабочих дней до даты представления годовой бухгалтерской отчетности.</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lastRenderedPageBreak/>
        <w:t>3.4. </w:t>
      </w:r>
      <w:proofErr w:type="gramStart"/>
      <w:r w:rsidRPr="00E24C39">
        <w:rPr>
          <w:rFonts w:ascii="Arial" w:hAnsi="Arial" w:cs="Arial"/>
          <w:sz w:val="24"/>
          <w:szCs w:val="24"/>
        </w:rPr>
        <w:t xml:space="preserve">События, подтверждающие условия деятельности, в зависимости от их характера, отражаются в бухгалтерском учете путем выполнения 31 декабря отчетного периода бухгалтерских записей до отражения бухгалтерских записей по завершению финансового года дополнительной бухгалтерской записью, либо бухгалтерской записью, оформленной по способу «Красное </w:t>
      </w:r>
      <w:proofErr w:type="spellStart"/>
      <w:r w:rsidRPr="00E24C39">
        <w:rPr>
          <w:rFonts w:ascii="Arial" w:hAnsi="Arial" w:cs="Arial"/>
          <w:sz w:val="24"/>
          <w:szCs w:val="24"/>
        </w:rPr>
        <w:t>сторно</w:t>
      </w:r>
      <w:proofErr w:type="spellEnd"/>
      <w:r w:rsidRPr="00E24C39">
        <w:rPr>
          <w:rFonts w:ascii="Arial" w:hAnsi="Arial" w:cs="Arial"/>
          <w:sz w:val="24"/>
          <w:szCs w:val="24"/>
        </w:rPr>
        <w:t>», и дополнительной бухгалтерской записью на основании Бухгалтерской справки (ф. 0504833) с приложением первичных или иных документов.</w:t>
      </w:r>
      <w:proofErr w:type="gramEnd"/>
      <w:r w:rsidRPr="00E24C39">
        <w:rPr>
          <w:rFonts w:ascii="Arial" w:hAnsi="Arial" w:cs="Arial"/>
          <w:sz w:val="24"/>
          <w:szCs w:val="24"/>
        </w:rPr>
        <w:t xml:space="preserve"> Данные учета отражаются в соответствующих формах отчетности Учреждения с учетом событий после отчетной даты, подтверждающих условия деятельности.</w:t>
      </w:r>
    </w:p>
    <w:p w:rsidR="00FA369C" w:rsidRPr="00E24C39" w:rsidRDefault="00FA369C" w:rsidP="00FA369C">
      <w:pPr>
        <w:pStyle w:val="s1"/>
        <w:spacing w:before="0" w:beforeAutospacing="0" w:after="0" w:afterAutospacing="0"/>
        <w:jc w:val="both"/>
        <w:rPr>
          <w:rFonts w:ascii="Arial" w:hAnsi="Arial" w:cs="Arial"/>
        </w:rPr>
      </w:pPr>
      <w:r w:rsidRPr="00E24C39">
        <w:rPr>
          <w:rFonts w:ascii="Arial" w:hAnsi="Arial" w:cs="Arial"/>
        </w:rPr>
        <w:t>3.5. Если для соблюдения сроков представления бухгалтерской отчетности и (или) в связи с поздним поступлением первичных учетных документов информация о событии, подтверждающем условия деятельности, не используется при формировании показателей бухгалтерской отчетности, информация об указанном событии раскрывается в текстовой части пояснительной записки Пояснительной записки (ф. 0503760). Для целей применения настоящего пункта поздним поступлением документов признается их передача в Бухгалтерию:</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hAnsi="Arial" w:cs="Arial"/>
        </w:rPr>
        <w:t xml:space="preserve">- </w:t>
      </w:r>
      <w:r w:rsidRPr="00E24C39">
        <w:rPr>
          <w:rFonts w:ascii="Arial" w:eastAsia="Calibri" w:hAnsi="Arial" w:cs="Arial"/>
          <w:lang w:eastAsia="en-US"/>
        </w:rPr>
        <w:t>позднее, чем за 5 рабочих дней до даты представления квартальной бухгалтерской отчетности;</w:t>
      </w:r>
    </w:p>
    <w:p w:rsidR="00FA369C" w:rsidRPr="00E24C39" w:rsidRDefault="00FA369C" w:rsidP="00FA369C">
      <w:pPr>
        <w:pStyle w:val="s1"/>
        <w:spacing w:before="0" w:beforeAutospacing="0" w:after="0" w:afterAutospacing="0"/>
        <w:jc w:val="both"/>
        <w:rPr>
          <w:rFonts w:ascii="Arial" w:eastAsia="Calibri" w:hAnsi="Arial" w:cs="Arial"/>
          <w:lang w:eastAsia="en-US"/>
        </w:rPr>
      </w:pPr>
      <w:r w:rsidRPr="00E24C39">
        <w:rPr>
          <w:rFonts w:ascii="Arial" w:eastAsia="Calibri" w:hAnsi="Arial" w:cs="Arial"/>
          <w:lang w:eastAsia="en-US"/>
        </w:rPr>
        <w:t>- позднее, чем за 10 рабочих дней до даты представления годовой бухгалтерской отчетности.</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xml:space="preserve">3.6. События после отчетной даты, указывающие на условия деятельности, отражаются в бухгалтерском учете путем выполнения бухгалтерских записей в периоде, следующем </w:t>
      </w:r>
      <w:proofErr w:type="gramStart"/>
      <w:r w:rsidRPr="00E24C39">
        <w:rPr>
          <w:rFonts w:ascii="Arial" w:hAnsi="Arial" w:cs="Arial"/>
          <w:sz w:val="24"/>
          <w:szCs w:val="24"/>
        </w:rPr>
        <w:t>за</w:t>
      </w:r>
      <w:proofErr w:type="gramEnd"/>
      <w:r w:rsidRPr="00E24C39">
        <w:rPr>
          <w:rFonts w:ascii="Arial" w:hAnsi="Arial" w:cs="Arial"/>
          <w:sz w:val="24"/>
          <w:szCs w:val="24"/>
        </w:rPr>
        <w:t xml:space="preserve"> отчетным. Информация о событиях, указывающих на условия деятельности, раскрывается в текстовой части Пояснительной записки (ф. 0503760) с указанием:</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краткого описания характера события после отчетной даты;</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 оценки его последствий в денежном выражении, в том числе расчетной.</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Если возможность оценить последствия события после отчетной даты в денежном выражении отсутствует, то делается заявление о невозможности такой оценки.</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3.7. К событиям, подтверждающим условия деятельности, относятся следующие существенные факты хозяйственной жизни:</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выявление документально подтвержденных обстоятельств, указывающих на наличие у дебиторской задолженности признаков безнадежной, если по состоянию на отчетную дату в отношении этой дебиторской задолженности уже осуществлялись меры по ее взысканию;</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завершение после отчетной даты судебного производства, в результате которого подтверждается наличие (отсутствие) на отчетную дату обязательства по которому ранее был определен резерв предстоящих расходов;</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завершение после отчетной даты процесса оформления существенных изменений сделки, начатого в отчетном периоде;</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завершение после отчетной даты процесса оформления государственной регистрации права оперативного управления, которая была инициирована в отчетном периоде;</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получение документального подтверждения (уточнения) суммы страхового возмещения, если страховой случай произошел в отчетном периоде;</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получение информации, указывающей на обесценение активов на отчетную дату или на необходимость корректировки убытка от обесценения активов, признанного на отчетную дату;</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получение информации об изменении после отчетной даты кадастровых оценок нефинансовых активов;</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lastRenderedPageBreak/>
        <w:t>- определение после отчетной даты суммы активов и обязательств, возникающих при завершении текущего финансового года в соответствии с бюджетным законодательством Российской Федерации;</w:t>
      </w:r>
    </w:p>
    <w:p w:rsidR="00FA369C" w:rsidRDefault="00FA369C" w:rsidP="00FA369C">
      <w:pPr>
        <w:autoSpaceDE w:val="0"/>
        <w:autoSpaceDN w:val="0"/>
        <w:adjustRightInd w:val="0"/>
        <w:spacing w:after="0" w:line="240" w:lineRule="auto"/>
        <w:jc w:val="both"/>
        <w:rPr>
          <w:rFonts w:ascii="Arial" w:hAnsi="Arial" w:cs="Arial"/>
          <w:bCs/>
          <w:sz w:val="24"/>
          <w:szCs w:val="24"/>
        </w:rPr>
      </w:pPr>
      <w:proofErr w:type="gramStart"/>
      <w:r w:rsidRPr="00E24C39">
        <w:rPr>
          <w:rFonts w:ascii="Arial" w:hAnsi="Arial" w:cs="Arial"/>
          <w:bCs/>
          <w:sz w:val="24"/>
          <w:szCs w:val="24"/>
        </w:rPr>
        <w:t>- обнаружение после отчетной даты, но до даты принятия бухгалтерской отчетности ошибки в данных бухгалтерского учета за отчетный период (периоды, предшествующие отчетному) и (или) ошибки, допущенной при составлении бухгалтерской отчетности, в том числе по результатам проведения камеральной проверки, либо при осуществлении внутреннего контроля ведения бухгалтерского учета и составления бухгалтерской отчетности, внутреннего финансового контроля и (или) внутреннего финансового аудита, а также внешнего</w:t>
      </w:r>
      <w:proofErr w:type="gramEnd"/>
      <w:r w:rsidRPr="00E24C39">
        <w:rPr>
          <w:rFonts w:ascii="Arial" w:hAnsi="Arial" w:cs="Arial"/>
          <w:bCs/>
          <w:sz w:val="24"/>
          <w:szCs w:val="24"/>
        </w:rPr>
        <w:t xml:space="preserve"> и внутреннего государственного (муниципального) финансового контроля.</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sz w:val="24"/>
          <w:szCs w:val="24"/>
        </w:rPr>
        <w:t>3.8. К событиям, указывающим на условия деятельности, относятся следующие существенные факты хозяйственной жизни:</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принятие решения о реорганизации или ликвидации (упразднении) либо изменении типа Учреждения, о котором не было известно по состоянию на отчетную дату;</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существенное поступление или выбытие активов, связанное с операциями, инициированными в отчетном периоде;</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возникновение обстоятельств, в том числе чрезвычайных, в результате которых активы выбыли из владения, пользования и распоряжения Учреждения вследствие их гибели и (или) уничтожения, в том числе помимо воли Учреждения, а также вследствие невозможности установления их местонахождения;</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публичные объявления об изменениях планов и намерений Учредителя (собственника), реализация которых в ближайшем будущем существенно окажет влияние на деятельность Учреждения;</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изменения законодательства, в том числе утверждение нормативных правовых актов, оформляющих начало реализации, изменение и прекращение государственных программ и проектов, заключение и прекращение действия договоров и соглашений, а также иные решения, исполнение которых в ближайшем будущем существенно повлияет на величину активов, обязательств, доходов и расходов Учреждения;</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изменение величины активов и (или) обязательств, произошедшее в результате существенного изменения после отчетной даты курсов иностранных валют;</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передача после отчетной даты на аутсорсинг всей или значительной части функций (полномочий), осуществляемых Учреждением на отчетную дату;</w:t>
      </w:r>
    </w:p>
    <w:p w:rsidR="00FA369C" w:rsidRPr="00E24C39" w:rsidRDefault="00FA369C" w:rsidP="00FA369C">
      <w:pPr>
        <w:autoSpaceDE w:val="0"/>
        <w:autoSpaceDN w:val="0"/>
        <w:adjustRightInd w:val="0"/>
        <w:spacing w:after="0" w:line="240" w:lineRule="auto"/>
        <w:jc w:val="both"/>
        <w:rPr>
          <w:rFonts w:ascii="Arial" w:hAnsi="Arial" w:cs="Arial"/>
          <w:sz w:val="24"/>
          <w:szCs w:val="24"/>
        </w:rPr>
      </w:pPr>
      <w:r w:rsidRPr="00E24C39">
        <w:rPr>
          <w:rFonts w:ascii="Arial" w:hAnsi="Arial" w:cs="Arial"/>
          <w:bCs/>
          <w:sz w:val="24"/>
          <w:szCs w:val="24"/>
        </w:rPr>
        <w:t>- принятие после отчетной даты решений о прощении долга по кредиту (займу, ссуде), возникшего до отчетной даты;</w:t>
      </w:r>
    </w:p>
    <w:p w:rsidR="00FA369C" w:rsidRDefault="00FA369C" w:rsidP="00FA369C">
      <w:pPr>
        <w:autoSpaceDE w:val="0"/>
        <w:autoSpaceDN w:val="0"/>
        <w:adjustRightInd w:val="0"/>
        <w:spacing w:after="0" w:line="240" w:lineRule="auto"/>
        <w:jc w:val="both"/>
        <w:rPr>
          <w:rFonts w:ascii="Arial" w:hAnsi="Arial" w:cs="Arial"/>
          <w:bCs/>
          <w:sz w:val="24"/>
          <w:szCs w:val="24"/>
        </w:rPr>
      </w:pPr>
      <w:r w:rsidRPr="00E24C39">
        <w:rPr>
          <w:rFonts w:ascii="Arial" w:hAnsi="Arial" w:cs="Arial"/>
          <w:bCs/>
          <w:sz w:val="24"/>
          <w:szCs w:val="24"/>
        </w:rPr>
        <w:t>- начало судебного производства, связанного исключительно с событиями, произошедшими после отчетной даты.</w:t>
      </w:r>
    </w:p>
    <w:p w:rsidR="00297F63" w:rsidRPr="003041E2" w:rsidRDefault="00D50689" w:rsidP="00F70E6F">
      <w:pPr>
        <w:pStyle w:val="11"/>
      </w:pPr>
      <w:bookmarkStart w:id="705" w:name="_Toc29739186"/>
      <w:bookmarkStart w:id="706" w:name="_Toc29740615"/>
      <w:bookmarkStart w:id="707" w:name="_Toc29741021"/>
      <w:bookmarkStart w:id="708" w:name="_Toc29741285"/>
      <w:bookmarkStart w:id="709" w:name="_Toc29741589"/>
      <w:bookmarkStart w:id="710" w:name="_Toc29741818"/>
      <w:bookmarkStart w:id="711" w:name="_Toc29743293"/>
      <w:bookmarkStart w:id="712" w:name="_Toc29743382"/>
      <w:bookmarkStart w:id="713" w:name="_Toc30435272"/>
      <w:bookmarkStart w:id="714" w:name="_Toc30435371"/>
      <w:bookmarkStart w:id="715" w:name="_Toc30435489"/>
      <w:bookmarkStart w:id="716" w:name="_Toc30503875"/>
      <w:bookmarkStart w:id="717" w:name="_Toc30839375"/>
      <w:bookmarkStart w:id="718" w:name="_Toc30853044"/>
      <w:bookmarkStart w:id="719" w:name="_Toc31457256"/>
      <w:bookmarkStart w:id="720" w:name="_Toc31457555"/>
      <w:bookmarkStart w:id="721" w:name="_Toc31457587"/>
      <w:bookmarkStart w:id="722" w:name="_Toc31457619"/>
      <w:bookmarkStart w:id="723" w:name="_Toc31457682"/>
      <w:bookmarkStart w:id="724" w:name="_Toc31458399"/>
      <w:bookmarkStart w:id="725" w:name="_Toc32070004"/>
      <w:bookmarkStart w:id="726" w:name="_Toc32139319"/>
      <w:bookmarkStart w:id="727" w:name="_Toc32753666"/>
      <w:bookmarkStart w:id="728" w:name="_Toc32753738"/>
      <w:bookmarkStart w:id="729" w:name="_Toc32753774"/>
      <w:bookmarkStart w:id="730" w:name="_Toc32753814"/>
      <w:bookmarkStart w:id="731" w:name="_Toc32753850"/>
      <w:bookmarkStart w:id="732" w:name="_Toc32754043"/>
      <w:bookmarkStart w:id="733" w:name="_Toc46827976"/>
      <w:bookmarkStart w:id="734" w:name="_Toc56098845"/>
      <w:bookmarkStart w:id="735" w:name="_Toc62390108"/>
      <w:r w:rsidRPr="003041E2">
        <w:t>4</w:t>
      </w:r>
      <w:r w:rsidR="00644881" w:rsidRPr="003041E2">
        <w:t xml:space="preserve">. </w:t>
      </w:r>
      <w:r w:rsidR="00297F63" w:rsidRPr="003041E2">
        <w:t>Рабочий план счетов</w:t>
      </w:r>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p>
    <w:p w:rsidR="00ED1D86" w:rsidRPr="002B1E44" w:rsidRDefault="00ED1D86" w:rsidP="00ED1D86">
      <w:pPr>
        <w:pStyle w:val="s1"/>
        <w:spacing w:before="0" w:beforeAutospacing="0" w:after="0" w:afterAutospacing="0"/>
        <w:jc w:val="both"/>
        <w:rPr>
          <w:rFonts w:ascii="Arial" w:hAnsi="Arial" w:cs="Arial"/>
        </w:rPr>
      </w:pPr>
      <w:r w:rsidRPr="003041E2">
        <w:rPr>
          <w:rFonts w:ascii="Arial" w:hAnsi="Arial" w:cs="Arial"/>
        </w:rPr>
        <w:t xml:space="preserve">4.1. </w:t>
      </w:r>
      <w:proofErr w:type="gramStart"/>
      <w:r w:rsidRPr="003041E2">
        <w:rPr>
          <w:rFonts w:ascii="Arial" w:hAnsi="Arial" w:cs="Arial"/>
        </w:rPr>
        <w:t xml:space="preserve">Рабочий план счетов бухгалтерского учета составлен на основании Плана счетов, утвержденного приказом Минфина России </w:t>
      </w:r>
      <w:r w:rsidRPr="003041E2">
        <w:rPr>
          <w:rFonts w:ascii="Arial" w:hAnsi="Arial" w:cs="Arial"/>
          <w:shd w:val="clear" w:color="auto" w:fill="FFFFFF"/>
        </w:rPr>
        <w:t>от 23.12.2010 N 183н</w:t>
      </w:r>
      <w:r w:rsidRPr="003041E2">
        <w:rPr>
          <w:rFonts w:ascii="Arial" w:hAnsi="Arial" w:cs="Arial"/>
        </w:rPr>
        <w:t xml:space="preserve">, с учетом специфики совершаемых Учреждением операций и содержит коды счетов бухгалтерского учета (18 - 26 разряды номера счета), а также перечень утвержденных Инструкцией </w:t>
      </w:r>
      <w:r w:rsidRPr="003041E2">
        <w:rPr>
          <w:rFonts w:ascii="Arial" w:hAnsi="Arial" w:cs="Arial"/>
          <w:lang w:val="en-US"/>
        </w:rPr>
        <w:t>N</w:t>
      </w:r>
      <w:r w:rsidRPr="003041E2">
        <w:rPr>
          <w:rFonts w:ascii="Arial" w:hAnsi="Arial" w:cs="Arial"/>
        </w:rPr>
        <w:t xml:space="preserve"> 157н </w:t>
      </w:r>
      <w:proofErr w:type="spellStart"/>
      <w:r w:rsidRPr="003041E2">
        <w:rPr>
          <w:rFonts w:ascii="Arial" w:hAnsi="Arial" w:cs="Arial"/>
        </w:rPr>
        <w:t>заба</w:t>
      </w:r>
      <w:r w:rsidRPr="002B1E44">
        <w:rPr>
          <w:rFonts w:ascii="Arial" w:hAnsi="Arial" w:cs="Arial"/>
        </w:rPr>
        <w:t>лансовых</w:t>
      </w:r>
      <w:proofErr w:type="spellEnd"/>
      <w:r w:rsidRPr="002B1E44">
        <w:rPr>
          <w:rFonts w:ascii="Arial" w:hAnsi="Arial" w:cs="Arial"/>
        </w:rPr>
        <w:t xml:space="preserve"> счетов, используемых для ведения бухгалтерского учета в </w:t>
      </w:r>
      <w:r w:rsidRPr="002D59B7">
        <w:rPr>
          <w:rFonts w:ascii="Arial" w:hAnsi="Arial" w:cs="Arial"/>
        </w:rPr>
        <w:t>Учреждении (Приложение № 1 к настоящей</w:t>
      </w:r>
      <w:r w:rsidRPr="002B1E44">
        <w:rPr>
          <w:rFonts w:ascii="Arial" w:hAnsi="Arial" w:cs="Arial"/>
        </w:rPr>
        <w:t xml:space="preserve"> Учетной политике).</w:t>
      </w:r>
      <w:proofErr w:type="gramEnd"/>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Перечень дополнительных </w:t>
      </w:r>
      <w:proofErr w:type="spellStart"/>
      <w:r w:rsidRPr="002B1E44">
        <w:rPr>
          <w:rFonts w:ascii="Arial" w:hAnsi="Arial" w:cs="Arial"/>
        </w:rPr>
        <w:t>забалансовых</w:t>
      </w:r>
      <w:proofErr w:type="spellEnd"/>
      <w:r w:rsidRPr="002B1E44">
        <w:rPr>
          <w:rFonts w:ascii="Arial" w:hAnsi="Arial" w:cs="Arial"/>
        </w:rPr>
        <w:t xml:space="preserve"> счетов, применяемых в Учреждении по согласованию с Учредителем, приведен в </w:t>
      </w:r>
      <w:r w:rsidRPr="00A83063">
        <w:rPr>
          <w:rFonts w:ascii="Arial" w:hAnsi="Arial" w:cs="Arial"/>
        </w:rPr>
        <w:t>Приложении № 8 к настоящей</w:t>
      </w:r>
      <w:r w:rsidRPr="002B1E44">
        <w:rPr>
          <w:rFonts w:ascii="Arial" w:hAnsi="Arial" w:cs="Arial"/>
        </w:rPr>
        <w:t xml:space="preserve"> Учетной политике.</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lastRenderedPageBreak/>
        <w:t xml:space="preserve">В целях осуществления управленческого учета к балансовым и </w:t>
      </w:r>
      <w:proofErr w:type="spellStart"/>
      <w:r w:rsidRPr="002B1E44">
        <w:rPr>
          <w:rFonts w:ascii="Arial" w:hAnsi="Arial" w:cs="Arial"/>
        </w:rPr>
        <w:t>забалансовым</w:t>
      </w:r>
      <w:proofErr w:type="spellEnd"/>
      <w:r w:rsidRPr="002B1E44">
        <w:rPr>
          <w:rFonts w:ascii="Arial" w:hAnsi="Arial" w:cs="Arial"/>
        </w:rPr>
        <w:t xml:space="preserve"> счетам могут быть дополнительно введены  аналитические коды, обеспечивающие формирование в бухгалтерском учете информации, необходимой внутренним, внешним пользователям бухгалтерской отчетности Учреждения.  </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Рабочий план счетов, правила формирования номера счета, требования к структуре аналитического учета, утвержденные в рамках формирования Учетной политики, применяются </w:t>
      </w:r>
      <w:r w:rsidRPr="002B1E44">
        <w:rPr>
          <w:rFonts w:ascii="Arial" w:hAnsi="Arial" w:cs="Arial"/>
          <w:bCs/>
        </w:rPr>
        <w:t>непрерывно</w:t>
      </w:r>
      <w:r w:rsidRPr="002B1E44">
        <w:rPr>
          <w:rFonts w:ascii="Arial" w:hAnsi="Arial" w:cs="Arial"/>
        </w:rPr>
        <w:t>.</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bCs/>
        </w:rPr>
        <w:t>Изменение</w:t>
      </w:r>
      <w:r w:rsidRPr="002B1E44">
        <w:rPr>
          <w:rFonts w:ascii="Arial" w:hAnsi="Arial" w:cs="Arial"/>
        </w:rPr>
        <w:t xml:space="preserve"> Рабочего плана счетов возможно только при условии обеспечения </w:t>
      </w:r>
      <w:r w:rsidRPr="002B1E44">
        <w:rPr>
          <w:rFonts w:ascii="Arial" w:hAnsi="Arial" w:cs="Arial"/>
          <w:bCs/>
        </w:rPr>
        <w:t>сопоставимости</w:t>
      </w:r>
      <w:r w:rsidRPr="002B1E44">
        <w:rPr>
          <w:rFonts w:ascii="Arial" w:hAnsi="Arial" w:cs="Arial"/>
        </w:rPr>
        <w:t xml:space="preserve"> показателей бухгалтерского учета и отчетности за отчетный, текущий и очередной финансовый годы (очередной финансовый год и плановый период).</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4.2. При формировании номера счета бухгалтерского учета необходимо  руководствоваться следующими правилами формирования номера счета. </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4.2.1. 1 - 17 разряды номеров счетов Рабочего плана счетов формируются в соответствии с </w:t>
      </w:r>
      <w:proofErr w:type="spellStart"/>
      <w:r w:rsidRPr="002B1E44">
        <w:rPr>
          <w:rFonts w:ascii="Arial" w:hAnsi="Arial" w:cs="Arial"/>
        </w:rPr>
        <w:t>пп</w:t>
      </w:r>
      <w:proofErr w:type="spellEnd"/>
      <w:r w:rsidRPr="002B1E44">
        <w:rPr>
          <w:rFonts w:ascii="Arial" w:hAnsi="Arial" w:cs="Arial"/>
        </w:rPr>
        <w:t xml:space="preserve">. 21, 21.1, 21.2 Инструкции </w:t>
      </w:r>
      <w:r w:rsidRPr="002B1E44">
        <w:rPr>
          <w:rFonts w:ascii="Arial" w:hAnsi="Arial" w:cs="Arial"/>
          <w:lang w:val="en-US"/>
        </w:rPr>
        <w:t>N</w:t>
      </w:r>
      <w:r w:rsidRPr="002B1E44">
        <w:rPr>
          <w:rFonts w:ascii="Arial" w:hAnsi="Arial" w:cs="Arial"/>
        </w:rPr>
        <w:t xml:space="preserve"> 157н, п. 3 Инструкции </w:t>
      </w:r>
      <w:r w:rsidRPr="002B1E44">
        <w:rPr>
          <w:rFonts w:ascii="Arial" w:hAnsi="Arial" w:cs="Arial"/>
          <w:lang w:val="en-US"/>
        </w:rPr>
        <w:t>N</w:t>
      </w:r>
      <w:r w:rsidRPr="002B1E44">
        <w:rPr>
          <w:rFonts w:ascii="Arial" w:hAnsi="Arial" w:cs="Arial"/>
        </w:rPr>
        <w:t xml:space="preserve"> 183н, с учетом  следующих особенностей.</w:t>
      </w:r>
    </w:p>
    <w:p w:rsidR="00ED1D86" w:rsidRPr="002B1E44" w:rsidRDefault="00ED1D86" w:rsidP="00ED1D86">
      <w:pPr>
        <w:pStyle w:val="s91"/>
        <w:shd w:val="clear" w:color="auto" w:fill="FFFFFF"/>
        <w:spacing w:before="0" w:beforeAutospacing="0" w:after="0" w:afterAutospacing="0"/>
        <w:jc w:val="both"/>
        <w:rPr>
          <w:rFonts w:ascii="Arial" w:hAnsi="Arial" w:cs="Arial"/>
        </w:rPr>
      </w:pPr>
      <w:r w:rsidRPr="002B1E44">
        <w:rPr>
          <w:rFonts w:ascii="Arial" w:hAnsi="Arial" w:cs="Arial"/>
        </w:rPr>
        <w:t xml:space="preserve">4.2.1.1. По КФО 4, 5 при формировании номеров счетов бухгалтерского учета в 1 - 4 разрядах указываются коды разделов/подразделов, по которым Учреждению предоставлена соответствующая субсидия из бюджета. </w:t>
      </w:r>
    </w:p>
    <w:p w:rsidR="00ED1D86" w:rsidRPr="002B1E44" w:rsidRDefault="00ED1D86" w:rsidP="00ED1D86">
      <w:pPr>
        <w:pStyle w:val="s91"/>
        <w:shd w:val="clear" w:color="auto" w:fill="FFFFFF"/>
        <w:spacing w:before="0" w:beforeAutospacing="0" w:after="0" w:afterAutospacing="0"/>
        <w:jc w:val="both"/>
        <w:rPr>
          <w:rFonts w:ascii="Arial" w:hAnsi="Arial" w:cs="Arial"/>
        </w:rPr>
      </w:pPr>
      <w:r w:rsidRPr="002B1E44">
        <w:rPr>
          <w:rFonts w:ascii="Arial" w:hAnsi="Arial" w:cs="Arial"/>
        </w:rPr>
        <w:t xml:space="preserve">При предоставлении субсидий (КФО 4, 5) по разным разделам/подразделам в части номеров счетов по расходам (включая обязательства и расчеты) в 1 - 4 разрядах указываются коды разделов/подразделов, по которым Учреждению предоставлена из бюджета соответствующая субсидия, являющаяся финансовым источником принятия и исполнения соответствующих расходов и обязательств. </w:t>
      </w:r>
    </w:p>
    <w:p w:rsidR="00ED1D86" w:rsidRPr="009A2A77" w:rsidRDefault="00ED1D86" w:rsidP="00ED1D86">
      <w:pPr>
        <w:pStyle w:val="s91"/>
        <w:shd w:val="clear" w:color="auto" w:fill="FFFFFF"/>
        <w:spacing w:before="0" w:beforeAutospacing="0" w:after="0" w:afterAutospacing="0"/>
        <w:jc w:val="both"/>
        <w:rPr>
          <w:rFonts w:ascii="Arial" w:hAnsi="Arial" w:cs="Arial"/>
        </w:rPr>
      </w:pPr>
      <w:proofErr w:type="gramStart"/>
      <w:r w:rsidRPr="002B1E44">
        <w:rPr>
          <w:rFonts w:ascii="Arial" w:hAnsi="Arial" w:cs="Arial"/>
        </w:rPr>
        <w:t>При предоставлении субсидии на финансовое обеспечение выполнения государственного (муниципального) задания (КФО 4) по разным разделам/подразделам в 1 - 4 разряде номеров счетов по расходам (включая обязательства и расчеты) на общехозяйственные нужды, которые не представляется возможным отнести к конкретной услуге (работе, функции) (в частности, заработная плата административно-хозяйственного персонала, услуги связи, коммунальные услуги, консультационные услуги, содержание имущества, налоговые платежи и т.д</w:t>
      </w:r>
      <w:proofErr w:type="gramEnd"/>
      <w:r w:rsidRPr="002B1E44">
        <w:rPr>
          <w:rFonts w:ascii="Arial" w:hAnsi="Arial" w:cs="Arial"/>
        </w:rPr>
        <w:t>.) отражается код раздела/подраздела</w:t>
      </w:r>
      <w:r w:rsidRPr="009A2A77">
        <w:rPr>
          <w:rFonts w:ascii="Arial" w:hAnsi="Arial" w:cs="Arial"/>
        </w:rPr>
        <w:t xml:space="preserve"> </w:t>
      </w:r>
      <w:r w:rsidR="009A2A77" w:rsidRPr="009A2A77">
        <w:rPr>
          <w:rFonts w:ascii="Arial" w:hAnsi="Arial" w:cs="Arial"/>
        </w:rPr>
        <w:t>исходя из основного вида деятельности учреждения</w:t>
      </w:r>
      <w:r w:rsidRPr="009A2A77">
        <w:rPr>
          <w:rFonts w:ascii="Arial" w:hAnsi="Arial" w:cs="Arial"/>
        </w:rPr>
        <w:t>.</w:t>
      </w:r>
    </w:p>
    <w:p w:rsidR="00ED1D86" w:rsidRPr="002B1E44" w:rsidRDefault="00ED1D86" w:rsidP="00ED1D86">
      <w:pPr>
        <w:pStyle w:val="s91"/>
        <w:shd w:val="clear" w:color="auto" w:fill="FFFFFF"/>
        <w:spacing w:before="0" w:beforeAutospacing="0" w:after="0" w:afterAutospacing="0"/>
        <w:jc w:val="both"/>
        <w:rPr>
          <w:rFonts w:ascii="Arial" w:hAnsi="Arial" w:cs="Arial"/>
        </w:rPr>
      </w:pPr>
      <w:r w:rsidRPr="002B1E44">
        <w:rPr>
          <w:rFonts w:ascii="Arial" w:hAnsi="Arial" w:cs="Arial"/>
        </w:rPr>
        <w:t>4.2.1.2. По КФО 2 «приносящая доход деятельность» при формировании номеров счетов бухгалтерского учета в 1 - 4 разрядах указываются коды разделов и подразделов исходя из отраслевой принадлежности Учреждения и выполняемых работ, оказываемых услуг.</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В части номеров счетов по доходам, не относящимся к самостоятельным видам приносящей доход деятельности, в 1 – 4 разрядах номеров счетов указывается код  раздела/подраздела по основному виду деятельности Учреждения, если такие доходы не являются результатом конкретного вида деятельности. К таким доходам, в частности, относятся: </w:t>
      </w:r>
    </w:p>
    <w:p w:rsidR="00ED1D86" w:rsidRPr="002B1E44" w:rsidRDefault="00ED1D86" w:rsidP="00ED1D86">
      <w:pPr>
        <w:pStyle w:val="s1"/>
        <w:spacing w:before="0" w:beforeAutospacing="0" w:after="0" w:afterAutospacing="0"/>
        <w:jc w:val="both"/>
        <w:rPr>
          <w:rStyle w:val="s10"/>
          <w:rFonts w:ascii="Arial" w:hAnsi="Arial" w:cs="Arial"/>
        </w:rPr>
      </w:pPr>
      <w:r w:rsidRPr="002B1E44">
        <w:rPr>
          <w:rFonts w:ascii="Arial" w:hAnsi="Arial" w:cs="Arial"/>
        </w:rPr>
        <w:t xml:space="preserve">- доходы </w:t>
      </w:r>
      <w:r w:rsidRPr="002B1E44">
        <w:rPr>
          <w:rStyle w:val="s10"/>
          <w:rFonts w:ascii="Arial" w:hAnsi="Arial" w:cs="Arial"/>
        </w:rPr>
        <w:t>от реализации ветоши, макулатуры, металлолома, вторсырья, драгметаллов;</w:t>
      </w:r>
    </w:p>
    <w:p w:rsidR="00ED1D86" w:rsidRPr="002B1E44" w:rsidRDefault="00ED1D86" w:rsidP="00ED1D86">
      <w:pPr>
        <w:pStyle w:val="s1"/>
        <w:spacing w:before="0" w:beforeAutospacing="0" w:after="0" w:afterAutospacing="0"/>
        <w:jc w:val="both"/>
        <w:rPr>
          <w:rFonts w:ascii="Arial" w:hAnsi="Arial" w:cs="Arial"/>
        </w:rPr>
      </w:pPr>
      <w:r w:rsidRPr="002B1E44">
        <w:rPr>
          <w:rStyle w:val="s10"/>
          <w:rFonts w:ascii="Arial" w:hAnsi="Arial" w:cs="Arial"/>
        </w:rPr>
        <w:t xml:space="preserve">- </w:t>
      </w:r>
      <w:r w:rsidRPr="002B1E44">
        <w:rPr>
          <w:rFonts w:ascii="Arial" w:hAnsi="Arial" w:cs="Arial"/>
        </w:rPr>
        <w:t>суммы выявленных недостач (хищений, потерь) нефинансовых активов;</w:t>
      </w:r>
    </w:p>
    <w:p w:rsidR="00ED1D86" w:rsidRPr="002B1E44" w:rsidRDefault="00ED1D86" w:rsidP="00ED1D86">
      <w:pPr>
        <w:pStyle w:val="s1"/>
        <w:spacing w:before="0" w:beforeAutospacing="0" w:after="0" w:afterAutospacing="0"/>
        <w:jc w:val="both"/>
        <w:rPr>
          <w:rStyle w:val="s10"/>
          <w:rFonts w:ascii="Arial" w:hAnsi="Arial" w:cs="Arial"/>
        </w:rPr>
      </w:pPr>
      <w:r w:rsidRPr="002B1E44">
        <w:rPr>
          <w:rFonts w:ascii="Arial" w:hAnsi="Arial" w:cs="Arial"/>
        </w:rPr>
        <w:t>-</w:t>
      </w:r>
      <w:r w:rsidRPr="002B1E44">
        <w:rPr>
          <w:rStyle w:val="s10"/>
          <w:rFonts w:ascii="Arial" w:hAnsi="Arial" w:cs="Arial"/>
        </w:rPr>
        <w:t xml:space="preserve"> возмещения ущербов;</w:t>
      </w:r>
    </w:p>
    <w:p w:rsidR="00ED1D86" w:rsidRPr="002B1E44" w:rsidRDefault="00ED1D86" w:rsidP="00ED1D86">
      <w:pPr>
        <w:pStyle w:val="s1"/>
        <w:spacing w:before="0" w:beforeAutospacing="0" w:after="0" w:afterAutospacing="0"/>
        <w:jc w:val="both"/>
        <w:rPr>
          <w:rStyle w:val="s10"/>
          <w:rFonts w:ascii="Arial" w:hAnsi="Arial" w:cs="Arial"/>
        </w:rPr>
      </w:pPr>
      <w:r w:rsidRPr="002B1E44">
        <w:rPr>
          <w:rStyle w:val="s10"/>
          <w:rFonts w:ascii="Arial" w:hAnsi="Arial" w:cs="Arial"/>
        </w:rPr>
        <w:t>- доходы от реализации нефинансовых активов (за исключением готовой продукции, товаров).</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Номера счетов по доходам в виде неустойки (пени, штрафа) за нарушение условий контрактов (договоров) формируется с отражением в 1 – 4 разрядах номера счета кода раздела/подраздела, по которому учтены обязательства по соответствующему контракту (договору).</w:t>
      </w:r>
    </w:p>
    <w:p w:rsidR="00ED1D86" w:rsidRPr="002B1E44" w:rsidRDefault="00ED1D86" w:rsidP="00ED1D86">
      <w:pPr>
        <w:pStyle w:val="s91"/>
        <w:shd w:val="clear" w:color="auto" w:fill="FFFFFF"/>
        <w:spacing w:before="0" w:beforeAutospacing="0" w:after="0" w:afterAutospacing="0"/>
        <w:jc w:val="both"/>
        <w:rPr>
          <w:rFonts w:ascii="Arial" w:hAnsi="Arial" w:cs="Arial"/>
        </w:rPr>
      </w:pPr>
      <w:r w:rsidRPr="002B1E44">
        <w:rPr>
          <w:rFonts w:ascii="Arial" w:hAnsi="Arial" w:cs="Arial"/>
        </w:rPr>
        <w:lastRenderedPageBreak/>
        <w:t xml:space="preserve">В части номеров счетов по расходам (включая обязательства и расчеты) в 1 - 4 разрядах указываются коды разделов/подразделов, соответствующие кодам разделов/подразделов, по которым Учреждением отражаются доходы, являющиеся источником финансового обеспечения соответствующих расходов и обязательств. </w:t>
      </w:r>
    </w:p>
    <w:p w:rsidR="00ED1D86" w:rsidRPr="002B1E44" w:rsidRDefault="00ED1D86" w:rsidP="00ED1D86">
      <w:pPr>
        <w:pStyle w:val="s91"/>
        <w:shd w:val="clear" w:color="auto" w:fill="FFFFFF"/>
        <w:spacing w:before="0" w:beforeAutospacing="0" w:after="0" w:afterAutospacing="0"/>
        <w:jc w:val="both"/>
        <w:rPr>
          <w:rFonts w:ascii="Arial" w:hAnsi="Arial" w:cs="Arial"/>
        </w:rPr>
      </w:pPr>
      <w:r w:rsidRPr="002B1E44">
        <w:rPr>
          <w:rFonts w:ascii="Arial" w:hAnsi="Arial" w:cs="Arial"/>
        </w:rPr>
        <w:t xml:space="preserve">В 1 - 4 разряде номеров счетов по расходам (включая обязательства и расчеты) на общехозяйственные нужды, которые не представляется возможным отнести к конкретной услуге (работе), отражается код раздела/подраздела по основному виду деятельности. </w:t>
      </w:r>
    </w:p>
    <w:p w:rsidR="004C2F68" w:rsidRPr="00142F20" w:rsidRDefault="00ED1D86" w:rsidP="004C2F68">
      <w:pPr>
        <w:pStyle w:val="s1"/>
        <w:shd w:val="clear" w:color="auto" w:fill="FFFFFF"/>
        <w:spacing w:before="0" w:beforeAutospacing="0" w:after="0" w:afterAutospacing="0"/>
        <w:jc w:val="both"/>
        <w:rPr>
          <w:rFonts w:ascii="Arial" w:hAnsi="Arial" w:cs="Arial"/>
        </w:rPr>
      </w:pPr>
      <w:r w:rsidRPr="002B1E44">
        <w:rPr>
          <w:rFonts w:ascii="Arial" w:hAnsi="Arial" w:cs="Arial"/>
        </w:rPr>
        <w:t>4.2.1.</w:t>
      </w:r>
      <w:r w:rsidR="00EA20C0">
        <w:rPr>
          <w:rFonts w:ascii="Arial" w:hAnsi="Arial" w:cs="Arial"/>
        </w:rPr>
        <w:t>3</w:t>
      </w:r>
      <w:r w:rsidRPr="002B1E44">
        <w:rPr>
          <w:rFonts w:ascii="Arial" w:hAnsi="Arial" w:cs="Arial"/>
        </w:rPr>
        <w:t>. В части номеров счетов, на которых отражаются операции с объектами учета аренды, в 1 – 4 разрядах номеров счетов указывается код  раздела/подраздела</w:t>
      </w:r>
      <w:proofErr w:type="gramStart"/>
      <w:r w:rsidRPr="002B1E44">
        <w:rPr>
          <w:rFonts w:ascii="Arial" w:hAnsi="Arial" w:cs="Arial"/>
        </w:rPr>
        <w:t xml:space="preserve"> </w:t>
      </w:r>
      <w:r w:rsidR="004C2F68">
        <w:t>:</w:t>
      </w:r>
      <w:proofErr w:type="gramEnd"/>
      <w:r w:rsidR="004C2F68">
        <w:t xml:space="preserve"> 01 13 </w:t>
      </w:r>
      <w:r w:rsidR="004C2F68" w:rsidRPr="00F76728">
        <w:rPr>
          <w:rFonts w:ascii="Arial" w:hAnsi="Arial" w:cs="Arial"/>
        </w:rPr>
        <w:t>"Други</w:t>
      </w:r>
      <w:r w:rsidR="004C2F68">
        <w:rPr>
          <w:rFonts w:ascii="Arial" w:hAnsi="Arial" w:cs="Arial"/>
        </w:rPr>
        <w:t>е общегосударственные вопросы"</w:t>
      </w:r>
    </w:p>
    <w:p w:rsidR="00ED1D86" w:rsidRPr="002B1E44" w:rsidRDefault="00ED1D86" w:rsidP="00ED1D86">
      <w:pPr>
        <w:pStyle w:val="s1"/>
        <w:spacing w:before="0" w:beforeAutospacing="0" w:after="0" w:afterAutospacing="0"/>
        <w:jc w:val="both"/>
        <w:rPr>
          <w:rFonts w:ascii="Arial" w:hAnsi="Arial" w:cs="Arial"/>
        </w:rPr>
      </w:pPr>
      <w:proofErr w:type="gramStart"/>
      <w:r w:rsidRPr="002B1E44">
        <w:rPr>
          <w:rFonts w:ascii="Arial" w:hAnsi="Arial" w:cs="Arial"/>
        </w:rPr>
        <w:t>При отражении в учете операций по внутреннему перемещению объектов нефинансовых активов при передаче имущества в аренду, безвозмездное пользование код раздела/подраздела в номере счета объектов нефинансовых активов (101 00, 102 00, 103 00, 105 00) не меняется и формируется с указанием в 1 - 4 разрядах номера счета того же раздела/подраздела, на котором учитывался передаваемый объект.</w:t>
      </w:r>
      <w:proofErr w:type="gramEnd"/>
    </w:p>
    <w:p w:rsidR="00ED1D86" w:rsidRPr="005F1B09" w:rsidRDefault="00EA20C0" w:rsidP="00ED1D86">
      <w:pPr>
        <w:pStyle w:val="s1"/>
        <w:spacing w:before="0" w:beforeAutospacing="0" w:after="0" w:afterAutospacing="0"/>
        <w:jc w:val="both"/>
        <w:rPr>
          <w:rFonts w:ascii="Arial" w:hAnsi="Arial" w:cs="Arial"/>
          <w:color w:val="000000" w:themeColor="text1"/>
        </w:rPr>
      </w:pPr>
      <w:r>
        <w:rPr>
          <w:rFonts w:ascii="Arial" w:hAnsi="Arial" w:cs="Arial"/>
        </w:rPr>
        <w:t>4.2.1.4</w:t>
      </w:r>
      <w:r w:rsidR="00ED1D86" w:rsidRPr="002B1E44">
        <w:rPr>
          <w:rFonts w:ascii="Arial" w:hAnsi="Arial" w:cs="Arial"/>
        </w:rPr>
        <w:t xml:space="preserve">. По безвозмездно полученному имуществу, в том числе от организаций бюджетной сферы, поступившие нефинансовые активы отражаются в учете с указанием в 1 - 4 разрядах номера счета 100 00 «Нефинансовые активы» кодов </w:t>
      </w:r>
      <w:r w:rsidR="00ED1D86" w:rsidRPr="005F1B09">
        <w:rPr>
          <w:rFonts w:ascii="Arial" w:hAnsi="Arial" w:cs="Arial"/>
          <w:color w:val="000000" w:themeColor="text1"/>
        </w:rPr>
        <w:t>разделов/подразделов классификации расходов исходя из функций (услуг, работ) Учреждения, для выполнения которых они подлежат использованию.</w:t>
      </w:r>
    </w:p>
    <w:p w:rsidR="002B1E44" w:rsidRPr="005F1B09" w:rsidRDefault="00ED1D86" w:rsidP="002B1E44">
      <w:pPr>
        <w:pStyle w:val="s1"/>
        <w:spacing w:before="0" w:beforeAutospacing="0" w:after="0" w:afterAutospacing="0"/>
        <w:jc w:val="both"/>
        <w:rPr>
          <w:rFonts w:ascii="Arial" w:hAnsi="Arial" w:cs="Arial"/>
          <w:color w:val="000000" w:themeColor="text1"/>
        </w:rPr>
      </w:pPr>
      <w:r w:rsidRPr="005F1B09">
        <w:rPr>
          <w:rFonts w:ascii="Arial" w:hAnsi="Arial" w:cs="Arial"/>
          <w:color w:val="000000" w:themeColor="text1"/>
        </w:rPr>
        <w:t>4.2.1.</w:t>
      </w:r>
      <w:r w:rsidR="00EA20C0">
        <w:rPr>
          <w:rFonts w:ascii="Arial" w:hAnsi="Arial" w:cs="Arial"/>
          <w:color w:val="000000" w:themeColor="text1"/>
        </w:rPr>
        <w:t>5</w:t>
      </w:r>
      <w:r w:rsidRPr="005F1B09">
        <w:rPr>
          <w:rFonts w:ascii="Arial" w:hAnsi="Arial" w:cs="Arial"/>
          <w:color w:val="000000" w:themeColor="text1"/>
        </w:rPr>
        <w:t xml:space="preserve">. </w:t>
      </w:r>
      <w:r w:rsidR="002B1E44" w:rsidRPr="005F1B09">
        <w:rPr>
          <w:rFonts w:ascii="Arial" w:hAnsi="Arial" w:cs="Arial"/>
          <w:color w:val="000000" w:themeColor="text1"/>
        </w:rPr>
        <w:t xml:space="preserve">По счетам 100 00 «Нефинансовые активы» (за исключением счетов 106 00, 107 00, 109 00) и по корреспондирующим с ними счетам 401 20 в 5 – 14 разрядах номера счета отражаются нули. При отражении в учете безвозмездных </w:t>
      </w:r>
      <w:proofErr w:type="spellStart"/>
      <w:r w:rsidR="002B1E44" w:rsidRPr="005F1B09">
        <w:rPr>
          <w:rFonts w:ascii="Arial" w:hAnsi="Arial" w:cs="Arial"/>
          <w:color w:val="000000" w:themeColor="text1"/>
        </w:rPr>
        <w:t>неденежных</w:t>
      </w:r>
      <w:proofErr w:type="spellEnd"/>
      <w:r w:rsidR="002B1E44" w:rsidRPr="005F1B09">
        <w:rPr>
          <w:rFonts w:ascii="Arial" w:hAnsi="Arial" w:cs="Arial"/>
          <w:color w:val="000000" w:themeColor="text1"/>
        </w:rPr>
        <w:t xml:space="preserve"> передач активов и обязательств в 15 – 17 разрядах номера счета 0 401 20 2ХХ (в том числе по КОСГУ 241, 281, 251, 254) отражается соответствующий код вида расходов 802 – 809.</w:t>
      </w:r>
    </w:p>
    <w:p w:rsidR="002B1E44" w:rsidRPr="005F1B09" w:rsidRDefault="002B1E44" w:rsidP="002B1E44">
      <w:pPr>
        <w:pStyle w:val="s1"/>
        <w:spacing w:before="0" w:beforeAutospacing="0" w:after="0" w:afterAutospacing="0"/>
        <w:jc w:val="both"/>
        <w:rPr>
          <w:rFonts w:ascii="Arial" w:hAnsi="Arial" w:cs="Arial"/>
          <w:color w:val="000000" w:themeColor="text1"/>
        </w:rPr>
      </w:pPr>
      <w:r w:rsidRPr="005F1B09">
        <w:rPr>
          <w:rFonts w:ascii="Arial" w:hAnsi="Arial" w:cs="Arial"/>
          <w:color w:val="000000" w:themeColor="text1"/>
        </w:rPr>
        <w:t xml:space="preserve">При отражении в учете безвозмездных </w:t>
      </w:r>
      <w:proofErr w:type="spellStart"/>
      <w:r w:rsidRPr="005F1B09">
        <w:rPr>
          <w:rFonts w:ascii="Arial" w:hAnsi="Arial" w:cs="Arial"/>
          <w:color w:val="000000" w:themeColor="text1"/>
        </w:rPr>
        <w:t>неденежных</w:t>
      </w:r>
      <w:proofErr w:type="spellEnd"/>
      <w:r w:rsidRPr="005F1B09">
        <w:rPr>
          <w:rFonts w:ascii="Arial" w:hAnsi="Arial" w:cs="Arial"/>
          <w:color w:val="000000" w:themeColor="text1"/>
        </w:rPr>
        <w:t xml:space="preserve"> поступлений и передач активов и обязательств в рамках внутренних расчетов (между головным учреждением и обособленными подразделениями/филиалами) в 15 – 17 разрядах номера счета 0 304 04 ХХХ отражается:</w:t>
      </w:r>
    </w:p>
    <w:p w:rsidR="002B1E44" w:rsidRPr="005F1B09" w:rsidRDefault="002B1E44" w:rsidP="002B1E44">
      <w:pPr>
        <w:pStyle w:val="s1"/>
        <w:spacing w:before="0" w:beforeAutospacing="0" w:after="0" w:afterAutospacing="0"/>
        <w:jc w:val="both"/>
        <w:rPr>
          <w:rFonts w:ascii="Arial" w:hAnsi="Arial" w:cs="Arial"/>
          <w:color w:val="000000" w:themeColor="text1"/>
        </w:rPr>
      </w:pPr>
      <w:r w:rsidRPr="005F1B09">
        <w:rPr>
          <w:rFonts w:ascii="Arial" w:hAnsi="Arial" w:cs="Arial"/>
          <w:color w:val="000000" w:themeColor="text1"/>
        </w:rPr>
        <w:t>- при передаче КВР 801;</w:t>
      </w:r>
    </w:p>
    <w:p w:rsidR="002B1E44" w:rsidRPr="005F1B09" w:rsidRDefault="002B1E44" w:rsidP="002B1E44">
      <w:pPr>
        <w:pStyle w:val="s1"/>
        <w:spacing w:before="0" w:beforeAutospacing="0" w:after="0" w:afterAutospacing="0"/>
        <w:jc w:val="both"/>
        <w:rPr>
          <w:rFonts w:ascii="Arial" w:hAnsi="Arial" w:cs="Arial"/>
          <w:color w:val="000000" w:themeColor="text1"/>
        </w:rPr>
      </w:pPr>
      <w:r w:rsidRPr="005F1B09">
        <w:rPr>
          <w:rFonts w:ascii="Arial" w:hAnsi="Arial" w:cs="Arial"/>
          <w:color w:val="000000" w:themeColor="text1"/>
        </w:rPr>
        <w:t xml:space="preserve">- при получении код </w:t>
      </w:r>
      <w:proofErr w:type="spellStart"/>
      <w:r w:rsidRPr="005F1B09">
        <w:rPr>
          <w:rFonts w:ascii="Arial" w:hAnsi="Arial" w:cs="Arial"/>
          <w:color w:val="000000" w:themeColor="text1"/>
        </w:rPr>
        <w:t>АнКВД</w:t>
      </w:r>
      <w:proofErr w:type="spellEnd"/>
      <w:r w:rsidRPr="005F1B09">
        <w:rPr>
          <w:rFonts w:ascii="Arial" w:hAnsi="Arial" w:cs="Arial"/>
          <w:color w:val="000000" w:themeColor="text1"/>
        </w:rPr>
        <w:t xml:space="preserve"> 191.</w:t>
      </w:r>
    </w:p>
    <w:p w:rsidR="00ED1D86" w:rsidRPr="002B1E44" w:rsidRDefault="00ED1D86" w:rsidP="00ED1D86">
      <w:pPr>
        <w:pStyle w:val="s1"/>
        <w:spacing w:before="0" w:beforeAutospacing="0" w:after="0" w:afterAutospacing="0"/>
        <w:jc w:val="both"/>
        <w:rPr>
          <w:rFonts w:ascii="Arial" w:hAnsi="Arial" w:cs="Arial"/>
        </w:rPr>
      </w:pPr>
      <w:r w:rsidRPr="00E24C39">
        <w:rPr>
          <w:rFonts w:ascii="Arial" w:hAnsi="Arial" w:cs="Arial"/>
        </w:rPr>
        <w:t>4.2.1.</w:t>
      </w:r>
      <w:r w:rsidR="00EA20C0">
        <w:rPr>
          <w:rFonts w:ascii="Arial" w:hAnsi="Arial" w:cs="Arial"/>
        </w:rPr>
        <w:t>6</w:t>
      </w:r>
      <w:r w:rsidRPr="00E24C39">
        <w:rPr>
          <w:rFonts w:ascii="Arial" w:hAnsi="Arial" w:cs="Arial"/>
        </w:rPr>
        <w:t xml:space="preserve">. </w:t>
      </w:r>
      <w:r w:rsidRPr="002B1E44">
        <w:rPr>
          <w:rFonts w:ascii="Arial" w:hAnsi="Arial" w:cs="Arial"/>
        </w:rPr>
        <w:t>В 1 – 17 разрядах номера счета 0 304 06  «Расчеты с прочими кредиторами» отражаются нули в части расчетов по заимствованию – привлечению денежных средств Учреждения  для исполнения обязатель</w:t>
      </w:r>
      <w:proofErr w:type="gramStart"/>
      <w:r w:rsidRPr="002B1E44">
        <w:rPr>
          <w:rFonts w:ascii="Arial" w:hAnsi="Arial" w:cs="Arial"/>
        </w:rPr>
        <w:t>ств в пр</w:t>
      </w:r>
      <w:proofErr w:type="gramEnd"/>
      <w:r w:rsidRPr="002B1E44">
        <w:rPr>
          <w:rFonts w:ascii="Arial" w:hAnsi="Arial" w:cs="Arial"/>
        </w:rPr>
        <w:t>еделах остатка денежных средств на лицевом счете Учреждения с последующим восстановлением.</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4.2.1.</w:t>
      </w:r>
      <w:r w:rsidR="00EA20C0">
        <w:rPr>
          <w:rFonts w:ascii="Arial" w:hAnsi="Arial" w:cs="Arial"/>
        </w:rPr>
        <w:t>7</w:t>
      </w:r>
      <w:r w:rsidRPr="002B1E44">
        <w:rPr>
          <w:rFonts w:ascii="Arial" w:hAnsi="Arial" w:cs="Arial"/>
        </w:rPr>
        <w:t>. По КФО 3 в 1 - 17 разрядах номеров счетов отражаются нули.</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4.2.1.</w:t>
      </w:r>
      <w:r w:rsidR="00EA20C0">
        <w:rPr>
          <w:rFonts w:ascii="Arial" w:hAnsi="Arial" w:cs="Arial"/>
        </w:rPr>
        <w:t>8</w:t>
      </w:r>
      <w:r w:rsidRPr="002B1E44">
        <w:rPr>
          <w:rFonts w:ascii="Arial" w:hAnsi="Arial" w:cs="Arial"/>
        </w:rPr>
        <w:t>. По счету 109 00 «Затраты на изготовление готовой продукции, выполнение работ, услуг» номер счета формируется в порядке, аналогичном для счета 401 20 «Расходы текущего финансового года».</w:t>
      </w:r>
    </w:p>
    <w:p w:rsidR="00ED1D86" w:rsidRPr="002B1E44" w:rsidRDefault="00EA20C0" w:rsidP="00ED1D86">
      <w:pPr>
        <w:pStyle w:val="s1"/>
        <w:spacing w:before="0" w:beforeAutospacing="0" w:after="0" w:afterAutospacing="0"/>
        <w:jc w:val="both"/>
        <w:rPr>
          <w:rFonts w:ascii="Arial" w:hAnsi="Arial" w:cs="Arial"/>
        </w:rPr>
      </w:pPr>
      <w:r>
        <w:rPr>
          <w:rFonts w:ascii="Arial" w:hAnsi="Arial" w:cs="Arial"/>
        </w:rPr>
        <w:t>4.2.1.9</w:t>
      </w:r>
      <w:r w:rsidR="00ED1D86" w:rsidRPr="002B1E44">
        <w:rPr>
          <w:rFonts w:ascii="Arial" w:hAnsi="Arial" w:cs="Arial"/>
        </w:rPr>
        <w:t>. По счетам, предназначенным для исправления ошибок прошлых лет, не корректирующих показатели на счетах финансового результата (счета 304 66, 304 76, 304 86, 304 96) в 1 – 17 разрядах отражаются нули:</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4.2.1.1</w:t>
      </w:r>
      <w:r w:rsidR="00EA20C0">
        <w:rPr>
          <w:rFonts w:ascii="Arial" w:hAnsi="Arial" w:cs="Arial"/>
        </w:rPr>
        <w:t>0</w:t>
      </w:r>
      <w:r w:rsidRPr="002B1E44">
        <w:rPr>
          <w:rFonts w:ascii="Arial" w:hAnsi="Arial" w:cs="Arial"/>
        </w:rPr>
        <w:t xml:space="preserve">. </w:t>
      </w:r>
      <w:proofErr w:type="gramStart"/>
      <w:r w:rsidRPr="002B1E44">
        <w:rPr>
          <w:rFonts w:ascii="Arial" w:hAnsi="Arial" w:cs="Arial"/>
        </w:rPr>
        <w:t>По счетам, предназначенным для исправления ошибок прошлых лет, корректирующих показатели доходов и расходов прошлых лет (счета 401 16, 401 17, 401 18, 401 19, 401 26, 401 27, 401 28, 401 29), указываются 1 – 17 разряды в порядке, аналогичном для формирования 1 – 17 разрядов по счетам 401 10 и 401 20 соответственно.</w:t>
      </w:r>
      <w:proofErr w:type="gramEnd"/>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lastRenderedPageBreak/>
        <w:t>4.2.1.1</w:t>
      </w:r>
      <w:r w:rsidR="00EA20C0">
        <w:rPr>
          <w:rFonts w:ascii="Arial" w:hAnsi="Arial" w:cs="Arial"/>
        </w:rPr>
        <w:t>1</w:t>
      </w:r>
      <w:r w:rsidRPr="002B1E44">
        <w:rPr>
          <w:rFonts w:ascii="Arial" w:hAnsi="Arial" w:cs="Arial"/>
        </w:rPr>
        <w:t xml:space="preserve">. По счетам 401 10 и 401 40, 401 20 (109 00) и 401 50 применяются </w:t>
      </w:r>
      <w:proofErr w:type="spellStart"/>
      <w:r w:rsidRPr="002B1E44">
        <w:rPr>
          <w:rFonts w:ascii="Arial" w:hAnsi="Arial" w:cs="Arial"/>
        </w:rPr>
        <w:t>группировочные</w:t>
      </w:r>
      <w:proofErr w:type="spellEnd"/>
      <w:r w:rsidRPr="002B1E44">
        <w:rPr>
          <w:rFonts w:ascii="Arial" w:hAnsi="Arial" w:cs="Arial"/>
        </w:rPr>
        <w:t xml:space="preserve"> (не детализированные) кодов с отражением в 15 – 17 разрядах номера счета нулей в случае, если это предусмотрено особенностями формирования отчетности согласно письмам Минфина РФ и контрольным соотношениям.</w:t>
      </w:r>
    </w:p>
    <w:p w:rsidR="00ED1D86" w:rsidRPr="002B1E44" w:rsidRDefault="00ED1D86" w:rsidP="00ED1D86">
      <w:pPr>
        <w:pStyle w:val="s1"/>
        <w:spacing w:before="0" w:beforeAutospacing="0" w:after="0" w:afterAutospacing="0"/>
        <w:jc w:val="both"/>
        <w:rPr>
          <w:rFonts w:ascii="Arial" w:hAnsi="Arial" w:cs="Arial"/>
        </w:rPr>
      </w:pPr>
      <w:r w:rsidRPr="002B1E44">
        <w:rPr>
          <w:rFonts w:ascii="Arial" w:hAnsi="Arial" w:cs="Arial"/>
        </w:rPr>
        <w:t xml:space="preserve">Применение </w:t>
      </w:r>
      <w:proofErr w:type="spellStart"/>
      <w:r w:rsidRPr="002B1E44">
        <w:rPr>
          <w:rFonts w:ascii="Arial" w:hAnsi="Arial" w:cs="Arial"/>
        </w:rPr>
        <w:t>группировочных</w:t>
      </w:r>
      <w:proofErr w:type="spellEnd"/>
      <w:r w:rsidRPr="002B1E44">
        <w:rPr>
          <w:rFonts w:ascii="Arial" w:hAnsi="Arial" w:cs="Arial"/>
        </w:rPr>
        <w:t xml:space="preserve"> кодов допустимо при отражении отдельных операций по следующим счетам:</w:t>
      </w:r>
    </w:p>
    <w:tbl>
      <w:tblPr>
        <w:tblStyle w:val="af9"/>
        <w:tblW w:w="0" w:type="auto"/>
        <w:tblInd w:w="108" w:type="dxa"/>
        <w:tblLayout w:type="fixed"/>
        <w:tblLook w:val="04A0" w:firstRow="1" w:lastRow="0" w:firstColumn="1" w:lastColumn="0" w:noHBand="0" w:noVBand="1"/>
      </w:tblPr>
      <w:tblGrid>
        <w:gridCol w:w="3119"/>
        <w:gridCol w:w="1843"/>
        <w:gridCol w:w="4501"/>
      </w:tblGrid>
      <w:tr w:rsidR="00ED1D86" w:rsidRPr="002B1E44" w:rsidTr="00011DD3">
        <w:tc>
          <w:tcPr>
            <w:tcW w:w="3119" w:type="dxa"/>
          </w:tcPr>
          <w:p w:rsidR="00ED1D86" w:rsidRPr="002B1E44" w:rsidRDefault="00ED1D86" w:rsidP="00011DD3">
            <w:pPr>
              <w:pStyle w:val="s1"/>
              <w:spacing w:before="0" w:beforeAutospacing="0" w:after="0" w:afterAutospacing="0"/>
              <w:jc w:val="center"/>
              <w:rPr>
                <w:rFonts w:ascii="Arial" w:hAnsi="Arial" w:cs="Arial"/>
              </w:rPr>
            </w:pPr>
            <w:r w:rsidRPr="002B1E44">
              <w:rPr>
                <w:rFonts w:ascii="Arial" w:hAnsi="Arial" w:cs="Arial"/>
              </w:rPr>
              <w:t>1 – 17 разряды</w:t>
            </w:r>
          </w:p>
          <w:p w:rsidR="00ED1D86" w:rsidRPr="002B1E44" w:rsidRDefault="00ED1D86" w:rsidP="00011DD3">
            <w:pPr>
              <w:pStyle w:val="s1"/>
              <w:spacing w:before="0" w:beforeAutospacing="0" w:after="0" w:afterAutospacing="0"/>
              <w:jc w:val="center"/>
              <w:rPr>
                <w:rFonts w:ascii="Arial" w:hAnsi="Arial" w:cs="Arial"/>
              </w:rPr>
            </w:pPr>
            <w:r w:rsidRPr="002B1E44">
              <w:rPr>
                <w:rFonts w:ascii="Arial" w:hAnsi="Arial" w:cs="Arial"/>
              </w:rPr>
              <w:t>номера счета, где ХХХХ код раздела/подраздела</w:t>
            </w:r>
          </w:p>
        </w:tc>
        <w:tc>
          <w:tcPr>
            <w:tcW w:w="1843" w:type="dxa"/>
          </w:tcPr>
          <w:p w:rsidR="00ED1D86" w:rsidRPr="002B1E44" w:rsidRDefault="00ED1D86" w:rsidP="00011DD3">
            <w:pPr>
              <w:pStyle w:val="s1"/>
              <w:spacing w:before="0" w:beforeAutospacing="0" w:after="0" w:afterAutospacing="0"/>
              <w:jc w:val="center"/>
              <w:rPr>
                <w:rFonts w:ascii="Arial" w:hAnsi="Arial" w:cs="Arial"/>
              </w:rPr>
            </w:pPr>
            <w:r w:rsidRPr="002B1E44">
              <w:rPr>
                <w:rFonts w:ascii="Arial" w:hAnsi="Arial" w:cs="Arial"/>
              </w:rPr>
              <w:t>Код счета</w:t>
            </w:r>
          </w:p>
        </w:tc>
        <w:tc>
          <w:tcPr>
            <w:tcW w:w="4501" w:type="dxa"/>
          </w:tcPr>
          <w:p w:rsidR="00ED1D86" w:rsidRPr="002B1E44" w:rsidRDefault="00ED1D86" w:rsidP="00011DD3">
            <w:pPr>
              <w:pStyle w:val="s1"/>
              <w:spacing w:before="0" w:beforeAutospacing="0" w:after="0" w:afterAutospacing="0"/>
              <w:jc w:val="center"/>
              <w:rPr>
                <w:rFonts w:ascii="Arial" w:hAnsi="Arial" w:cs="Arial"/>
              </w:rPr>
            </w:pPr>
            <w:r w:rsidRPr="002B1E44">
              <w:rPr>
                <w:rFonts w:ascii="Arial" w:hAnsi="Arial" w:cs="Arial"/>
              </w:rPr>
              <w:t>Операция</w:t>
            </w:r>
          </w:p>
        </w:tc>
      </w:tr>
      <w:tr w:rsidR="00ED1D86" w:rsidRPr="002B1E44" w:rsidTr="00011DD3">
        <w:tc>
          <w:tcPr>
            <w:tcW w:w="3119" w:type="dxa"/>
          </w:tcPr>
          <w:p w:rsidR="00ED1D86" w:rsidRPr="002B1E44" w:rsidRDefault="00ED1D86" w:rsidP="00A76A34">
            <w:pPr>
              <w:pStyle w:val="s16"/>
              <w:jc w:val="both"/>
              <w:rPr>
                <w:sz w:val="24"/>
                <w:szCs w:val="24"/>
              </w:rPr>
            </w:pPr>
            <w:r w:rsidRPr="002B1E44">
              <w:rPr>
                <w:sz w:val="24"/>
                <w:szCs w:val="24"/>
              </w:rPr>
              <w:t>ХХХХ 0000000000 000</w:t>
            </w:r>
          </w:p>
          <w:p w:rsidR="00ED1D86" w:rsidRPr="002B1E44" w:rsidRDefault="00ED1D86" w:rsidP="00A76A34">
            <w:pPr>
              <w:pStyle w:val="s1"/>
              <w:spacing w:before="0" w:beforeAutospacing="0" w:after="0" w:afterAutospacing="0"/>
              <w:jc w:val="both"/>
              <w:rPr>
                <w:rFonts w:ascii="Arial" w:hAnsi="Arial" w:cs="Arial"/>
              </w:rPr>
            </w:pP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0 401 10 176</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Изменение (корректировка) кадастровой стоимости земельных участков, ранее принятых к бухгалтерскому учету</w:t>
            </w:r>
          </w:p>
        </w:tc>
      </w:tr>
      <w:tr w:rsidR="00ED1D86" w:rsidRPr="002B1E44" w:rsidTr="00011DD3">
        <w:tc>
          <w:tcPr>
            <w:tcW w:w="3119" w:type="dxa"/>
          </w:tcPr>
          <w:p w:rsidR="00ED1D86" w:rsidRPr="002B1E44" w:rsidRDefault="00ED1D86" w:rsidP="00A76A34">
            <w:pPr>
              <w:pStyle w:val="s16"/>
              <w:jc w:val="both"/>
              <w:rPr>
                <w:sz w:val="24"/>
                <w:szCs w:val="24"/>
              </w:rPr>
            </w:pPr>
            <w:r w:rsidRPr="002B1E44">
              <w:rPr>
                <w:sz w:val="24"/>
                <w:szCs w:val="24"/>
              </w:rPr>
              <w:t>ХХХХ 0000000000 000</w:t>
            </w:r>
          </w:p>
          <w:p w:rsidR="00ED1D86" w:rsidRPr="002B1E44" w:rsidRDefault="00ED1D86" w:rsidP="00A76A34">
            <w:pPr>
              <w:pStyle w:val="s16"/>
              <w:jc w:val="both"/>
              <w:rPr>
                <w:sz w:val="24"/>
                <w:szCs w:val="24"/>
              </w:rPr>
            </w:pP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0 401 10 199</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Принятие к учету нефинансовых и финансовых активов, выявленных по результатам инвентаризации, в том числе оприходование неучтенных денежных средств и денежных документов.</w:t>
            </w:r>
          </w:p>
        </w:tc>
      </w:tr>
      <w:tr w:rsidR="00ED1D86" w:rsidRPr="002B1E44" w:rsidTr="00011DD3">
        <w:tc>
          <w:tcPr>
            <w:tcW w:w="3119"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 xml:space="preserve">XXXX 0000000000 000 </w:t>
            </w: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0 401 10 172</w:t>
            </w:r>
          </w:p>
        </w:tc>
        <w:tc>
          <w:tcPr>
            <w:tcW w:w="4501" w:type="dxa"/>
          </w:tcPr>
          <w:p w:rsidR="00ED1D86" w:rsidRPr="002B1E44" w:rsidRDefault="00ED1D86" w:rsidP="00A76A34">
            <w:pPr>
              <w:pStyle w:val="s1"/>
              <w:spacing w:before="0" w:beforeAutospacing="0" w:after="0" w:afterAutospacing="0"/>
              <w:jc w:val="both"/>
              <w:rPr>
                <w:rFonts w:ascii="Arial" w:hAnsi="Arial" w:cs="Arial"/>
              </w:rPr>
            </w:pPr>
            <w:proofErr w:type="spellStart"/>
            <w:r w:rsidRPr="002B1E44">
              <w:rPr>
                <w:rFonts w:ascii="Arial" w:hAnsi="Arial" w:cs="Arial"/>
              </w:rPr>
              <w:t>Реклассификация</w:t>
            </w:r>
            <w:proofErr w:type="spellEnd"/>
            <w:r w:rsidRPr="002B1E44">
              <w:rPr>
                <w:rFonts w:ascii="Arial" w:hAnsi="Arial" w:cs="Arial"/>
              </w:rPr>
              <w:t xml:space="preserve">, </w:t>
            </w:r>
            <w:proofErr w:type="spellStart"/>
            <w:r w:rsidRPr="002B1E44">
              <w:rPr>
                <w:rFonts w:ascii="Arial" w:hAnsi="Arial" w:cs="Arial"/>
              </w:rPr>
              <w:t>разукомплектация</w:t>
            </w:r>
            <w:proofErr w:type="spellEnd"/>
            <w:r w:rsidRPr="002B1E44">
              <w:rPr>
                <w:rFonts w:ascii="Arial" w:hAnsi="Arial" w:cs="Arial"/>
              </w:rPr>
              <w:t xml:space="preserve"> объектов НФА, являющихся инвентарным (групповым инвентарным) объектом учета, с одновременным принятием полученных в результате обособления новых объектов</w:t>
            </w:r>
          </w:p>
        </w:tc>
      </w:tr>
      <w:tr w:rsidR="00ED1D86" w:rsidRPr="002B1E44" w:rsidTr="00011DD3">
        <w:tc>
          <w:tcPr>
            <w:tcW w:w="3119"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 xml:space="preserve">XXXX 0000000000 000 </w:t>
            </w: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0 401 10 121</w:t>
            </w:r>
          </w:p>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0 401 40 121</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Признание ссудодателем доходов текущего финансового года от предоставления права пользования активом - объектом учета операционной аренды на льготных условиях по договорам безвозмездного пользования</w:t>
            </w:r>
          </w:p>
        </w:tc>
      </w:tr>
      <w:tr w:rsidR="00ED1D86" w:rsidRPr="002B1E44" w:rsidTr="00011DD3">
        <w:tc>
          <w:tcPr>
            <w:tcW w:w="3119"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 xml:space="preserve">XXXX 0000000000 000 </w:t>
            </w: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0 401 10 122</w:t>
            </w:r>
          </w:p>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0 401 40 122</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 xml:space="preserve">Признание ссудодателем доходов текущего финансового года от предоставления права пользования активом - объектом учета </w:t>
            </w:r>
            <w:proofErr w:type="spellStart"/>
            <w:r w:rsidRPr="002B1E44">
              <w:rPr>
                <w:rFonts w:ascii="Arial" w:hAnsi="Arial" w:cs="Arial"/>
              </w:rPr>
              <w:t>неоперационной</w:t>
            </w:r>
            <w:proofErr w:type="spellEnd"/>
            <w:r w:rsidRPr="002B1E44">
              <w:rPr>
                <w:rFonts w:ascii="Arial" w:hAnsi="Arial" w:cs="Arial"/>
              </w:rPr>
              <w:t xml:space="preserve"> (финансовой) аренды на льготных условиях по договорам безвозмездного пользования</w:t>
            </w:r>
          </w:p>
        </w:tc>
      </w:tr>
      <w:tr w:rsidR="00ED1D86" w:rsidRPr="002B1E44" w:rsidTr="00011DD3">
        <w:tc>
          <w:tcPr>
            <w:tcW w:w="3119"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 xml:space="preserve">XXXX 0000000000 000 </w:t>
            </w: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0 401 10 123</w:t>
            </w:r>
          </w:p>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0 401 40 123</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Признание ссудодателем доходов текущего финансового года от предоставления права пользования непроизведенными активами (земельными участками) по договорам безвозмездного пользования</w:t>
            </w:r>
          </w:p>
        </w:tc>
      </w:tr>
      <w:tr w:rsidR="00ED1D86" w:rsidRPr="002B1E44" w:rsidTr="00011DD3">
        <w:tc>
          <w:tcPr>
            <w:tcW w:w="3119" w:type="dxa"/>
          </w:tcPr>
          <w:p w:rsidR="00ED1D86" w:rsidRPr="002B1E44" w:rsidRDefault="00ED1D86" w:rsidP="00A76A34">
            <w:pPr>
              <w:pStyle w:val="s16"/>
              <w:jc w:val="both"/>
              <w:rPr>
                <w:sz w:val="24"/>
                <w:szCs w:val="24"/>
              </w:rPr>
            </w:pPr>
            <w:r w:rsidRPr="002B1E44">
              <w:rPr>
                <w:sz w:val="24"/>
                <w:szCs w:val="24"/>
              </w:rPr>
              <w:t xml:space="preserve">XXXX 0000000000 000 </w:t>
            </w:r>
          </w:p>
        </w:tc>
        <w:tc>
          <w:tcPr>
            <w:tcW w:w="1843" w:type="dxa"/>
          </w:tcPr>
          <w:p w:rsidR="00ED1D86" w:rsidRPr="002B1E44" w:rsidRDefault="00ED1D86" w:rsidP="00A76A34">
            <w:pPr>
              <w:pStyle w:val="s16"/>
              <w:jc w:val="both"/>
              <w:rPr>
                <w:sz w:val="24"/>
                <w:szCs w:val="24"/>
              </w:rPr>
            </w:pPr>
            <w:r w:rsidRPr="002B1E44">
              <w:rPr>
                <w:sz w:val="24"/>
                <w:szCs w:val="24"/>
              </w:rPr>
              <w:t>0 401 20 214</w:t>
            </w:r>
          </w:p>
          <w:p w:rsidR="00ED1D86" w:rsidRPr="002B1E44" w:rsidRDefault="00ED1D86" w:rsidP="00A76A34">
            <w:pPr>
              <w:pStyle w:val="s16"/>
              <w:jc w:val="both"/>
              <w:rPr>
                <w:sz w:val="24"/>
                <w:szCs w:val="24"/>
              </w:rPr>
            </w:pPr>
            <w:r w:rsidRPr="002B1E44">
              <w:rPr>
                <w:sz w:val="24"/>
                <w:szCs w:val="24"/>
              </w:rPr>
              <w:t>0 401 20 223</w:t>
            </w:r>
          </w:p>
          <w:p w:rsidR="00ED1D86" w:rsidRPr="002B1E44" w:rsidRDefault="00ED1D86" w:rsidP="00A76A34">
            <w:pPr>
              <w:pStyle w:val="s16"/>
              <w:jc w:val="both"/>
              <w:rPr>
                <w:sz w:val="24"/>
                <w:szCs w:val="24"/>
              </w:rPr>
            </w:pPr>
            <w:r w:rsidRPr="002B1E44">
              <w:rPr>
                <w:sz w:val="24"/>
                <w:szCs w:val="24"/>
              </w:rPr>
              <w:t>0 401 20 263</w:t>
            </w:r>
          </w:p>
          <w:p w:rsidR="00ED1D86" w:rsidRPr="002B1E44" w:rsidRDefault="00ED1D86" w:rsidP="00A76A34">
            <w:pPr>
              <w:pStyle w:val="s16"/>
              <w:jc w:val="both"/>
              <w:rPr>
                <w:sz w:val="24"/>
                <w:szCs w:val="24"/>
              </w:rPr>
            </w:pPr>
            <w:r w:rsidRPr="002B1E44">
              <w:rPr>
                <w:sz w:val="24"/>
                <w:szCs w:val="24"/>
              </w:rPr>
              <w:lastRenderedPageBreak/>
              <w:t>0 401 20 265</w:t>
            </w:r>
          </w:p>
          <w:p w:rsidR="00ED1D86" w:rsidRPr="002B1E44" w:rsidRDefault="00ED1D86" w:rsidP="00A76A34">
            <w:pPr>
              <w:pStyle w:val="s16"/>
              <w:jc w:val="both"/>
              <w:rPr>
                <w:sz w:val="24"/>
                <w:szCs w:val="24"/>
              </w:rPr>
            </w:pPr>
            <w:r w:rsidRPr="002B1E44">
              <w:rPr>
                <w:sz w:val="24"/>
                <w:szCs w:val="24"/>
              </w:rPr>
              <w:t>0 401 20 267</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lastRenderedPageBreak/>
              <w:t>Списание материальных запасов, приобретенных по соответствующим подстатьям КОСГУ</w:t>
            </w:r>
          </w:p>
        </w:tc>
      </w:tr>
      <w:tr w:rsidR="00ED1D86" w:rsidRPr="002B1E44" w:rsidTr="00011DD3">
        <w:tc>
          <w:tcPr>
            <w:tcW w:w="3119" w:type="dxa"/>
          </w:tcPr>
          <w:p w:rsidR="00ED1D86" w:rsidRPr="002B1E44" w:rsidRDefault="00ED1D86" w:rsidP="00A76A34">
            <w:pPr>
              <w:spacing w:before="100" w:beforeAutospacing="1" w:after="100" w:afterAutospacing="1" w:line="240" w:lineRule="auto"/>
              <w:jc w:val="both"/>
              <w:rPr>
                <w:rFonts w:ascii="Arial" w:hAnsi="Arial" w:cs="Arial"/>
                <w:sz w:val="24"/>
                <w:szCs w:val="24"/>
              </w:rPr>
            </w:pPr>
            <w:r w:rsidRPr="002B1E44">
              <w:rPr>
                <w:rFonts w:ascii="Arial" w:hAnsi="Arial" w:cs="Arial"/>
                <w:sz w:val="24"/>
                <w:szCs w:val="24"/>
              </w:rPr>
              <w:lastRenderedPageBreak/>
              <w:t xml:space="preserve">XXXX 0000000000 000 </w:t>
            </w:r>
          </w:p>
        </w:tc>
        <w:tc>
          <w:tcPr>
            <w:tcW w:w="1843" w:type="dxa"/>
          </w:tcPr>
          <w:p w:rsidR="00ED1D86" w:rsidRPr="002B1E44" w:rsidRDefault="00ED1D86" w:rsidP="00A76A34">
            <w:pPr>
              <w:pStyle w:val="s16"/>
              <w:jc w:val="both"/>
              <w:rPr>
                <w:sz w:val="24"/>
                <w:szCs w:val="24"/>
              </w:rPr>
            </w:pPr>
            <w:r w:rsidRPr="002B1E44">
              <w:rPr>
                <w:sz w:val="24"/>
                <w:szCs w:val="24"/>
              </w:rPr>
              <w:t>0 401 20 224</w:t>
            </w:r>
          </w:p>
          <w:p w:rsidR="00ED1D86" w:rsidRPr="002B1E44" w:rsidRDefault="00ED1D86" w:rsidP="00A76A34">
            <w:pPr>
              <w:pStyle w:val="s16"/>
              <w:jc w:val="both"/>
              <w:rPr>
                <w:sz w:val="24"/>
                <w:szCs w:val="24"/>
              </w:rPr>
            </w:pPr>
            <w:r w:rsidRPr="002B1E44">
              <w:rPr>
                <w:sz w:val="24"/>
                <w:szCs w:val="24"/>
              </w:rPr>
              <w:t>0 401 20 229</w:t>
            </w:r>
          </w:p>
          <w:p w:rsidR="00ED1D86" w:rsidRPr="002B1E44" w:rsidRDefault="00ED1D86" w:rsidP="00A76A34">
            <w:pPr>
              <w:pStyle w:val="s16"/>
              <w:jc w:val="both"/>
              <w:rPr>
                <w:sz w:val="24"/>
                <w:szCs w:val="24"/>
              </w:rPr>
            </w:pPr>
            <w:r w:rsidRPr="002B1E44">
              <w:rPr>
                <w:sz w:val="24"/>
                <w:szCs w:val="24"/>
              </w:rPr>
              <w:t>0 109 ХХ 224</w:t>
            </w:r>
          </w:p>
          <w:p w:rsidR="00ED1D86" w:rsidRPr="002B1E44" w:rsidRDefault="00ED1D86" w:rsidP="00A76A34">
            <w:pPr>
              <w:pStyle w:val="s16"/>
              <w:jc w:val="both"/>
              <w:rPr>
                <w:sz w:val="24"/>
                <w:szCs w:val="24"/>
              </w:rPr>
            </w:pPr>
            <w:r w:rsidRPr="002B1E44">
              <w:rPr>
                <w:sz w:val="24"/>
                <w:szCs w:val="24"/>
              </w:rPr>
              <w:t>0 109 ХХ 229</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Ссудополучатель отражает расходы по амортизации права пользования активом, принятым к учету в качестве объектов аренды на льготных условиях</w:t>
            </w:r>
          </w:p>
        </w:tc>
      </w:tr>
      <w:tr w:rsidR="00ED1D86" w:rsidRPr="002B1E44" w:rsidTr="00011DD3">
        <w:tc>
          <w:tcPr>
            <w:tcW w:w="3119" w:type="dxa"/>
          </w:tcPr>
          <w:p w:rsidR="00ED1D86" w:rsidRPr="002B1E44" w:rsidRDefault="00ED1D86" w:rsidP="00A76A34">
            <w:pPr>
              <w:spacing w:before="100" w:beforeAutospacing="1" w:after="100" w:afterAutospacing="1" w:line="240" w:lineRule="auto"/>
              <w:jc w:val="both"/>
              <w:rPr>
                <w:rFonts w:ascii="Arial" w:hAnsi="Arial" w:cs="Arial"/>
                <w:sz w:val="24"/>
                <w:szCs w:val="24"/>
              </w:rPr>
            </w:pPr>
            <w:r w:rsidRPr="002B1E44">
              <w:rPr>
                <w:rFonts w:ascii="Arial" w:hAnsi="Arial" w:cs="Arial"/>
                <w:sz w:val="24"/>
                <w:szCs w:val="24"/>
              </w:rPr>
              <w:t xml:space="preserve">XXXX 0000000000 000 </w:t>
            </w:r>
          </w:p>
        </w:tc>
        <w:tc>
          <w:tcPr>
            <w:tcW w:w="1843" w:type="dxa"/>
          </w:tcPr>
          <w:p w:rsidR="00ED1D86" w:rsidRPr="002B1E44" w:rsidRDefault="00ED1D86" w:rsidP="00A76A34">
            <w:pPr>
              <w:pStyle w:val="s16"/>
              <w:jc w:val="both"/>
              <w:rPr>
                <w:sz w:val="24"/>
                <w:szCs w:val="24"/>
              </w:rPr>
            </w:pPr>
            <w:r w:rsidRPr="002B1E44">
              <w:rPr>
                <w:sz w:val="24"/>
                <w:szCs w:val="24"/>
              </w:rPr>
              <w:t>0 401 20 24Х</w:t>
            </w:r>
          </w:p>
          <w:p w:rsidR="00ED1D86" w:rsidRPr="002B1E44" w:rsidRDefault="00ED1D86" w:rsidP="00A76A34">
            <w:pPr>
              <w:pStyle w:val="s16"/>
              <w:jc w:val="both"/>
              <w:rPr>
                <w:sz w:val="24"/>
                <w:szCs w:val="24"/>
              </w:rPr>
            </w:pPr>
            <w:r w:rsidRPr="002B1E44">
              <w:rPr>
                <w:sz w:val="24"/>
                <w:szCs w:val="24"/>
              </w:rPr>
              <w:t>0 401 50 24Х</w:t>
            </w:r>
          </w:p>
          <w:p w:rsidR="00ED1D86" w:rsidRPr="002B1E44" w:rsidRDefault="00ED1D86" w:rsidP="00A76A34">
            <w:pPr>
              <w:pStyle w:val="s16"/>
              <w:jc w:val="both"/>
              <w:rPr>
                <w:sz w:val="24"/>
                <w:szCs w:val="24"/>
              </w:rPr>
            </w:pPr>
            <w:r w:rsidRPr="002B1E44">
              <w:rPr>
                <w:sz w:val="24"/>
                <w:szCs w:val="24"/>
              </w:rPr>
              <w:t>0 401 20 25Х</w:t>
            </w:r>
          </w:p>
          <w:p w:rsidR="00ED1D86" w:rsidRPr="002B1E44" w:rsidRDefault="00ED1D86" w:rsidP="00A76A34">
            <w:pPr>
              <w:pStyle w:val="s16"/>
              <w:jc w:val="both"/>
              <w:rPr>
                <w:sz w:val="24"/>
                <w:szCs w:val="24"/>
              </w:rPr>
            </w:pPr>
            <w:r w:rsidRPr="002B1E44">
              <w:rPr>
                <w:sz w:val="24"/>
                <w:szCs w:val="24"/>
              </w:rPr>
              <w:t>0 401 50 25Х</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Ссудодатель отражает расходы будущих периодов и текущего финансового года по предоставлению права пользования активом на льготных условиях</w:t>
            </w:r>
          </w:p>
        </w:tc>
      </w:tr>
      <w:tr w:rsidR="00ED1D86" w:rsidRPr="002B1E44" w:rsidTr="00011DD3">
        <w:tc>
          <w:tcPr>
            <w:tcW w:w="3119" w:type="dxa"/>
          </w:tcPr>
          <w:p w:rsidR="00ED1D86" w:rsidRPr="002B1E44" w:rsidRDefault="00ED1D86" w:rsidP="00A76A34">
            <w:pPr>
              <w:spacing w:before="100" w:beforeAutospacing="1" w:after="100" w:afterAutospacing="1" w:line="240" w:lineRule="auto"/>
              <w:jc w:val="both"/>
              <w:rPr>
                <w:rFonts w:ascii="Arial" w:hAnsi="Arial" w:cs="Arial"/>
                <w:sz w:val="24"/>
                <w:szCs w:val="24"/>
              </w:rPr>
            </w:pPr>
            <w:r w:rsidRPr="002B1E44">
              <w:rPr>
                <w:rFonts w:ascii="Arial" w:hAnsi="Arial" w:cs="Arial"/>
                <w:sz w:val="24"/>
                <w:szCs w:val="24"/>
              </w:rPr>
              <w:t>XXXX 0000000000 000</w:t>
            </w:r>
          </w:p>
          <w:p w:rsidR="00ED1D86" w:rsidRPr="002B1E44" w:rsidRDefault="00ED1D86" w:rsidP="00A76A34">
            <w:pPr>
              <w:spacing w:before="100" w:beforeAutospacing="1" w:after="100" w:afterAutospacing="1" w:line="240" w:lineRule="auto"/>
              <w:jc w:val="both"/>
              <w:rPr>
                <w:rFonts w:ascii="Arial" w:hAnsi="Arial" w:cs="Arial"/>
                <w:sz w:val="24"/>
                <w:szCs w:val="24"/>
              </w:rPr>
            </w:pPr>
          </w:p>
        </w:tc>
        <w:tc>
          <w:tcPr>
            <w:tcW w:w="1843"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0 401 20 226</w:t>
            </w:r>
          </w:p>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0 109 ХХ 226</w:t>
            </w:r>
          </w:p>
        </w:tc>
        <w:tc>
          <w:tcPr>
            <w:tcW w:w="4501" w:type="dxa"/>
          </w:tcPr>
          <w:p w:rsidR="00ED1D86" w:rsidRPr="002B1E44" w:rsidRDefault="00ED1D86" w:rsidP="00A76A34">
            <w:pPr>
              <w:pStyle w:val="s1"/>
              <w:spacing w:before="0" w:beforeAutospacing="0" w:after="0" w:afterAutospacing="0"/>
              <w:jc w:val="both"/>
              <w:rPr>
                <w:rFonts w:ascii="Arial" w:hAnsi="Arial" w:cs="Arial"/>
              </w:rPr>
            </w:pPr>
            <w:r w:rsidRPr="002B1E44">
              <w:rPr>
                <w:rFonts w:ascii="Arial" w:hAnsi="Arial" w:cs="Arial"/>
              </w:rPr>
              <w:t>Начисление амортизации на объекты учета права пользования нематериальными активами (неисключительными правами)</w:t>
            </w:r>
          </w:p>
        </w:tc>
      </w:tr>
    </w:tbl>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4.2.2. В 18 разряде номера счета (первый знак в коде счета бухгалтерского учета) применяются следующие коды вида финансового обеспечения (деятельности):</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2 - приносящая доход деятельность (собственные доходы учреждения);</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3 - средства во временном распоряжении;</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4 - субсидии на выполнение государственного (муниципального) задания;</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5 - субсидии на иные цели;</w:t>
      </w:r>
    </w:p>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 xml:space="preserve">КФО «3 – средства во временном распоряжении» применяется при отражении в учете операций со средствами во временном распоряжении для формирования номера (кода) следующих счетов: </w:t>
      </w:r>
    </w:p>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- 201 00 «Денежные средства учреждения»;</w:t>
      </w:r>
    </w:p>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- 209 81 «Расчеты по недостачам денежных средств»;</w:t>
      </w:r>
    </w:p>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- 304 01 «Расчеты по средствам, полученным во временное распоряжение»;</w:t>
      </w:r>
    </w:p>
    <w:p w:rsidR="00ED1D86" w:rsidRPr="002B1E44" w:rsidRDefault="00ED1D86" w:rsidP="00ED1D86">
      <w:pPr>
        <w:pStyle w:val="s1"/>
        <w:shd w:val="clear" w:color="auto" w:fill="FFFFFF"/>
        <w:spacing w:before="0" w:beforeAutospacing="0" w:after="0" w:afterAutospacing="0"/>
        <w:jc w:val="both"/>
        <w:rPr>
          <w:rFonts w:ascii="Arial" w:hAnsi="Arial" w:cs="Arial"/>
        </w:rPr>
      </w:pPr>
      <w:r w:rsidRPr="002B1E44">
        <w:rPr>
          <w:rFonts w:ascii="Arial" w:hAnsi="Arial" w:cs="Arial"/>
        </w:rPr>
        <w:t>- по иным счетам по согласованию с финансовым органом.</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По счету 304 01 «Расчеты по средствам, полученным во временное распоряжение» применение иного КФО, кроме КФО 3, недопустимо.</w:t>
      </w:r>
    </w:p>
    <w:p w:rsidR="00ED1D86" w:rsidRPr="002B1E44" w:rsidRDefault="00ED1D86" w:rsidP="00ED1D86">
      <w:pPr>
        <w:spacing w:after="0" w:line="240" w:lineRule="auto"/>
        <w:jc w:val="both"/>
        <w:rPr>
          <w:rFonts w:ascii="Arial" w:hAnsi="Arial" w:cs="Arial"/>
          <w:sz w:val="24"/>
          <w:szCs w:val="24"/>
        </w:rPr>
      </w:pPr>
      <w:r w:rsidRPr="002B1E44">
        <w:rPr>
          <w:rFonts w:ascii="Arial" w:hAnsi="Arial" w:cs="Arial"/>
          <w:sz w:val="24"/>
          <w:szCs w:val="24"/>
        </w:rPr>
        <w:t>По счетам 101 00, 102 00, 103 00, 107 00, 109 00 и 210 06 применение КФО 5 и 6 недопустимо.</w:t>
      </w:r>
    </w:p>
    <w:p w:rsidR="00ED1D86" w:rsidRDefault="00ED1D86" w:rsidP="00ED1D86">
      <w:pPr>
        <w:pStyle w:val="s1"/>
        <w:spacing w:before="0" w:beforeAutospacing="0" w:after="0" w:afterAutospacing="0"/>
        <w:jc w:val="both"/>
        <w:rPr>
          <w:rStyle w:val="apple-converted-space"/>
          <w:rFonts w:ascii="Arial" w:hAnsi="Arial" w:cs="Arial"/>
          <w:shd w:val="clear" w:color="auto" w:fill="FFFFFF"/>
        </w:rPr>
      </w:pPr>
      <w:r w:rsidRPr="002B1E44">
        <w:rPr>
          <w:rFonts w:ascii="Arial" w:hAnsi="Arial" w:cs="Arial"/>
        </w:rPr>
        <w:t xml:space="preserve">4.2.3. </w:t>
      </w:r>
      <w:r w:rsidRPr="002B1E44">
        <w:rPr>
          <w:rFonts w:ascii="Arial" w:hAnsi="Arial" w:cs="Arial"/>
          <w:shd w:val="clear" w:color="auto" w:fill="FFFFFF"/>
        </w:rPr>
        <w:t>В целях обеспечения полноты отражения в учете информации об осуществляемых операциях по решению Главного бухгалтера может вводиться дополнительная детализация 26 разряда номера счета в части кодов КОСГУ 310/410, 320/420, 330/430 и 360/460.</w:t>
      </w:r>
      <w:r w:rsidRPr="002B1E44">
        <w:rPr>
          <w:rStyle w:val="apple-converted-space"/>
          <w:rFonts w:ascii="Arial" w:hAnsi="Arial" w:cs="Arial"/>
          <w:shd w:val="clear" w:color="auto" w:fill="FFFFFF"/>
        </w:rPr>
        <w:t> </w:t>
      </w:r>
    </w:p>
    <w:p w:rsidR="005F1B09" w:rsidRPr="00245461" w:rsidRDefault="005F1B09" w:rsidP="005F1B09">
      <w:pPr>
        <w:pStyle w:val="s1"/>
        <w:spacing w:before="0" w:beforeAutospacing="0" w:after="0" w:afterAutospacing="0"/>
        <w:jc w:val="both"/>
        <w:rPr>
          <w:rStyle w:val="apple-converted-space"/>
          <w:rFonts w:ascii="Arial" w:hAnsi="Arial" w:cs="Arial"/>
          <w:color w:val="000000" w:themeColor="text1"/>
        </w:rPr>
      </w:pPr>
      <w:r>
        <w:rPr>
          <w:rStyle w:val="apple-converted-space"/>
          <w:rFonts w:ascii="Arial" w:hAnsi="Arial" w:cs="Arial"/>
          <w:shd w:val="clear" w:color="auto" w:fill="FFFFFF"/>
        </w:rPr>
        <w:t xml:space="preserve">4.2.4. </w:t>
      </w:r>
      <w:r w:rsidRPr="00245461">
        <w:rPr>
          <w:rStyle w:val="apple-converted-space"/>
          <w:rFonts w:ascii="Arial" w:hAnsi="Arial" w:cs="Arial"/>
          <w:color w:val="000000" w:themeColor="text1"/>
          <w:shd w:val="clear" w:color="auto" w:fill="FFFFFF"/>
        </w:rPr>
        <w:t>П</w:t>
      </w:r>
      <w:r w:rsidRPr="00245461">
        <w:rPr>
          <w:rFonts w:ascii="Arial" w:hAnsi="Arial" w:cs="Arial"/>
          <w:color w:val="000000" w:themeColor="text1"/>
        </w:rPr>
        <w:t>о счетам, предназначенным для учета показателей средств во временном распоряжении (код вида финансового обеспечения «3») в 1 – 17 разрядах отражаются нули.</w:t>
      </w:r>
    </w:p>
    <w:p w:rsidR="00D22F6D" w:rsidRPr="003041E2" w:rsidRDefault="00EA20C0" w:rsidP="00F70E6F">
      <w:pPr>
        <w:pStyle w:val="11"/>
      </w:pPr>
      <w:bookmarkStart w:id="736" w:name="_Toc29739187"/>
      <w:bookmarkStart w:id="737" w:name="_Toc29740617"/>
      <w:bookmarkStart w:id="738" w:name="_Toc29741023"/>
      <w:bookmarkStart w:id="739" w:name="_Toc29741287"/>
      <w:bookmarkStart w:id="740" w:name="_Toc29741591"/>
      <w:bookmarkStart w:id="741" w:name="_Toc29741820"/>
      <w:bookmarkStart w:id="742" w:name="_Toc29743295"/>
      <w:bookmarkStart w:id="743" w:name="_Toc29743384"/>
      <w:bookmarkStart w:id="744" w:name="_Toc30435274"/>
      <w:bookmarkStart w:id="745" w:name="_Toc30435373"/>
      <w:bookmarkStart w:id="746" w:name="_Toc30435491"/>
      <w:bookmarkStart w:id="747" w:name="_Toc30503877"/>
      <w:bookmarkStart w:id="748" w:name="_Toc30839377"/>
      <w:bookmarkStart w:id="749" w:name="_Toc30853046"/>
      <w:bookmarkStart w:id="750" w:name="_Toc31457258"/>
      <w:bookmarkStart w:id="751" w:name="_Toc31457557"/>
      <w:bookmarkStart w:id="752" w:name="_Toc31457589"/>
      <w:bookmarkStart w:id="753" w:name="_Toc31457621"/>
      <w:bookmarkStart w:id="754" w:name="_Toc31457684"/>
      <w:bookmarkStart w:id="755" w:name="_Toc31458401"/>
      <w:bookmarkStart w:id="756" w:name="_Toc32070006"/>
      <w:bookmarkStart w:id="757" w:name="_Toc32139321"/>
      <w:bookmarkStart w:id="758" w:name="_Toc32753668"/>
      <w:bookmarkStart w:id="759" w:name="_Toc32753740"/>
      <w:bookmarkStart w:id="760" w:name="_Toc32753776"/>
      <w:bookmarkStart w:id="761" w:name="_Toc32753816"/>
      <w:bookmarkStart w:id="762" w:name="_Toc32753852"/>
      <w:bookmarkStart w:id="763" w:name="_Toc32754045"/>
      <w:bookmarkStart w:id="764" w:name="_Toc46827978"/>
      <w:bookmarkStart w:id="765" w:name="_Toc56098847"/>
      <w:bookmarkStart w:id="766" w:name="_Toc62390110"/>
      <w:bookmarkEnd w:id="359"/>
      <w:r>
        <w:t>5</w:t>
      </w:r>
      <w:r w:rsidR="00D22F6D" w:rsidRPr="003041E2">
        <w:t>. Порядок и сроки представления отчетности</w:t>
      </w:r>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p>
    <w:p w:rsidR="00ED1D86" w:rsidRPr="003041E2" w:rsidRDefault="00ED1D86" w:rsidP="00ED1D86">
      <w:pPr>
        <w:pStyle w:val="s1"/>
        <w:spacing w:before="0" w:beforeAutospacing="0" w:after="0" w:afterAutospacing="0"/>
        <w:jc w:val="both"/>
        <w:rPr>
          <w:rFonts w:ascii="Arial" w:hAnsi="Arial" w:cs="Arial"/>
        </w:rPr>
      </w:pPr>
      <w:bookmarkStart w:id="767" w:name="_Toc29739188"/>
      <w:bookmarkStart w:id="768" w:name="_Toc32070007"/>
      <w:bookmarkStart w:id="769" w:name="_Toc32139322"/>
      <w:bookmarkStart w:id="770" w:name="_Toc32753669"/>
      <w:bookmarkStart w:id="771" w:name="_Toc32753741"/>
      <w:bookmarkStart w:id="772" w:name="_Toc32753777"/>
      <w:bookmarkStart w:id="773" w:name="_Toc32753817"/>
      <w:bookmarkStart w:id="774" w:name="_Toc32753853"/>
      <w:bookmarkStart w:id="775" w:name="_Toc32754046"/>
      <w:bookmarkStart w:id="776" w:name="_Toc46827979"/>
      <w:bookmarkStart w:id="777" w:name="_Toc56098848"/>
      <w:bookmarkStart w:id="778" w:name="_Toc62390111"/>
      <w:r w:rsidRPr="003041E2">
        <w:rPr>
          <w:rFonts w:ascii="Arial" w:hAnsi="Arial" w:cs="Arial"/>
        </w:rPr>
        <w:t>Бухгалтерская отчетность формируется в соответствии с Инструкцией N 33н с применением используемого Бухгалтерией программного комплекса.</w:t>
      </w:r>
    </w:p>
    <w:p w:rsidR="00ED1D86" w:rsidRPr="003041E2" w:rsidRDefault="00ED1D86" w:rsidP="00ED1D86">
      <w:pPr>
        <w:pStyle w:val="s1"/>
        <w:spacing w:before="0" w:beforeAutospacing="0" w:after="0" w:afterAutospacing="0"/>
        <w:jc w:val="both"/>
        <w:rPr>
          <w:rFonts w:ascii="Arial" w:hAnsi="Arial" w:cs="Arial"/>
        </w:rPr>
      </w:pPr>
      <w:r w:rsidRPr="003041E2">
        <w:rPr>
          <w:rFonts w:ascii="Arial" w:hAnsi="Arial" w:cs="Arial"/>
        </w:rPr>
        <w:t>Бухгалтерия составляет и представляет квартальную и годовую бухгалтерскую отчетность в порядке и в сроки, установленные Инструкцией N 33н, с учетом требований Учредителя.</w:t>
      </w:r>
    </w:p>
    <w:p w:rsidR="00D22F6D" w:rsidRPr="003041E2" w:rsidRDefault="00EA20C0" w:rsidP="00AA770F">
      <w:pPr>
        <w:pStyle w:val="11"/>
      </w:pPr>
      <w:r>
        <w:lastRenderedPageBreak/>
        <w:t>6</w:t>
      </w:r>
      <w:r w:rsidR="00D22F6D" w:rsidRPr="003041E2">
        <w:t>. Технические аспекты бухгалтерского учета</w:t>
      </w:r>
      <w:bookmarkEnd w:id="767"/>
      <w:bookmarkEnd w:id="768"/>
      <w:bookmarkEnd w:id="769"/>
      <w:bookmarkEnd w:id="770"/>
      <w:bookmarkEnd w:id="771"/>
      <w:bookmarkEnd w:id="772"/>
      <w:bookmarkEnd w:id="773"/>
      <w:bookmarkEnd w:id="774"/>
      <w:bookmarkEnd w:id="775"/>
      <w:bookmarkEnd w:id="776"/>
      <w:bookmarkEnd w:id="777"/>
      <w:bookmarkEnd w:id="778"/>
    </w:p>
    <w:p w:rsidR="00ED1D86" w:rsidRPr="003041E2" w:rsidRDefault="00ED1D86" w:rsidP="00ED1D86">
      <w:pPr>
        <w:pStyle w:val="s1"/>
        <w:spacing w:before="0" w:beforeAutospacing="0" w:after="0" w:afterAutospacing="0"/>
        <w:jc w:val="both"/>
        <w:rPr>
          <w:rFonts w:ascii="Arial" w:hAnsi="Arial" w:cs="Arial"/>
        </w:rPr>
      </w:pPr>
      <w:bookmarkStart w:id="779" w:name="_Toc32070008"/>
      <w:bookmarkStart w:id="780" w:name="_Toc32139323"/>
      <w:bookmarkStart w:id="781" w:name="_Toc32753670"/>
      <w:bookmarkStart w:id="782" w:name="_Toc32753742"/>
      <w:bookmarkStart w:id="783" w:name="_Toc32753778"/>
      <w:bookmarkStart w:id="784" w:name="_Toc32753818"/>
      <w:bookmarkStart w:id="785" w:name="_Toc32753854"/>
      <w:bookmarkStart w:id="786" w:name="_Toc32754047"/>
      <w:bookmarkStart w:id="787" w:name="_Toc46827980"/>
      <w:bookmarkStart w:id="788" w:name="_Toc56098849"/>
      <w:bookmarkStart w:id="789" w:name="_Toc62390112"/>
      <w:r w:rsidRPr="003041E2">
        <w:rPr>
          <w:rFonts w:ascii="Arial" w:hAnsi="Arial" w:cs="Arial"/>
        </w:rPr>
        <w:t xml:space="preserve">Бухгалтерский учет ведется с применением специализированных  программных продуктов, а также с применением электронного документооборота с казначейскими и налоговыми органами. </w:t>
      </w:r>
      <w:bookmarkStart w:id="790" w:name="sub_10202"/>
      <w:r w:rsidRPr="003041E2">
        <w:rPr>
          <w:rFonts w:ascii="Arial" w:hAnsi="Arial" w:cs="Arial"/>
        </w:rPr>
        <w:t>Формирование учетных записей осуществляется на основе программно-технического обеспечения и на едином взаимосвязанном технологическом процессе обработки первичных учетных документов.</w:t>
      </w:r>
    </w:p>
    <w:p w:rsidR="00ED1D86" w:rsidRPr="003041E2" w:rsidRDefault="00ED1D86" w:rsidP="00ED1D86">
      <w:pPr>
        <w:pStyle w:val="s1"/>
        <w:spacing w:before="0" w:beforeAutospacing="0" w:after="0" w:afterAutospacing="0"/>
        <w:jc w:val="both"/>
        <w:rPr>
          <w:rFonts w:ascii="Arial" w:hAnsi="Arial" w:cs="Arial"/>
        </w:rPr>
      </w:pPr>
      <w:r w:rsidRPr="003041E2">
        <w:rPr>
          <w:rFonts w:ascii="Arial" w:hAnsi="Arial" w:cs="Arial"/>
        </w:rPr>
        <w:t>При оформлении электронного документа применяется усиленная квалифицированная электронная подпись ответственного лица, используемая при обмене информацией между соответствующим органом и Учреждением.</w:t>
      </w:r>
    </w:p>
    <w:bookmarkEnd w:id="790"/>
    <w:p w:rsidR="00E47B8C" w:rsidRPr="00E47B8C" w:rsidRDefault="00EA20C0" w:rsidP="00E47B8C">
      <w:pPr>
        <w:pStyle w:val="11"/>
      </w:pPr>
      <w:r>
        <w:t>7</w:t>
      </w:r>
      <w:r w:rsidR="00E47B8C" w:rsidRPr="003041E2">
        <w:t>. Порядок передачи документов бухгалтерского учета при смене руководителя учреждения или главного бухгалтера</w:t>
      </w:r>
      <w:bookmarkEnd w:id="779"/>
      <w:bookmarkEnd w:id="780"/>
      <w:bookmarkEnd w:id="781"/>
      <w:bookmarkEnd w:id="782"/>
      <w:bookmarkEnd w:id="783"/>
      <w:bookmarkEnd w:id="784"/>
      <w:bookmarkEnd w:id="785"/>
      <w:bookmarkEnd w:id="786"/>
      <w:bookmarkEnd w:id="787"/>
      <w:bookmarkEnd w:id="788"/>
      <w:bookmarkEnd w:id="789"/>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xml:space="preserve">При смене руководителя Учреждения или Главного бухгалтера </w:t>
      </w:r>
      <w:r w:rsidR="000E2B12">
        <w:rPr>
          <w:rFonts w:ascii="Arial" w:hAnsi="Arial" w:cs="Arial"/>
          <w:color w:val="22272F"/>
        </w:rPr>
        <w:t>(</w:t>
      </w:r>
      <w:r w:rsidR="002D59B7" w:rsidRPr="002D59B7">
        <w:rPr>
          <w:rFonts w:ascii="Arial" w:hAnsi="Arial" w:cs="Arial"/>
          <w:color w:val="22272F"/>
        </w:rPr>
        <w:t>П</w:t>
      </w:r>
      <w:r w:rsidR="000E2B12" w:rsidRPr="002D59B7">
        <w:rPr>
          <w:rFonts w:ascii="Arial" w:hAnsi="Arial" w:cs="Arial"/>
          <w:color w:val="22272F"/>
        </w:rPr>
        <w:t xml:space="preserve">риложение № </w:t>
      </w:r>
      <w:r w:rsidR="002D59B7" w:rsidRPr="002D59B7">
        <w:rPr>
          <w:rFonts w:ascii="Arial" w:hAnsi="Arial" w:cs="Arial"/>
          <w:color w:val="22272F"/>
        </w:rPr>
        <w:t>12</w:t>
      </w:r>
      <w:r w:rsidR="002D59B7">
        <w:rPr>
          <w:rFonts w:ascii="Arial" w:hAnsi="Arial" w:cs="Arial"/>
          <w:color w:val="22272F"/>
        </w:rPr>
        <w:t xml:space="preserve">) </w:t>
      </w:r>
      <w:r w:rsidRPr="00E24C39">
        <w:rPr>
          <w:rFonts w:ascii="Arial" w:hAnsi="Arial" w:cs="Arial"/>
          <w:color w:val="22272F"/>
        </w:rPr>
        <w:t>передача дел производится на основании приказа (распоряжения) руководителя Учреждения или иного уполномоченного лица, которым устанавливаются:</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сроки передачи дел,</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лицо, ответственное за сдачу дел,</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лицо, ответственное за прием дел,</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другие лица, участвующие в процессе приема-передачи дел (члены специальной комиссии, представитель вышестоящего органа, аудитор),</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необходимость проведения инвентаризации финансовых активов,</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дата, на которую должны быть завершены учетные процессы.</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Передача дел оформляется Актом. В Акте приема-передачи, в том числе указываются:</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опись переданных документов, их количество и места хранения;</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выявленные в ходе передачи дел основные нарушения и неточности в оформлении первичных учетных документов и регистров учета;</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соответствие документов данным бухгалтерской и налоговой отчетности;</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список отсутствующих документов;</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общая характеристика бухгалтерского учета и организации внутреннего контроля;</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факт передачи печати, штампов, ключей от сейфа и бухгалтерии, ключей от электронных систем, сертификатов и т.п.;</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 дата, на которую осуществлена приемка-передача дел.</w:t>
      </w:r>
    </w:p>
    <w:p w:rsidR="00ED1D86" w:rsidRPr="00E24C39" w:rsidRDefault="00ED1D86" w:rsidP="00ED1D86">
      <w:pPr>
        <w:pStyle w:val="s1"/>
        <w:shd w:val="clear" w:color="auto" w:fill="FFFFFF"/>
        <w:spacing w:before="0" w:beforeAutospacing="0" w:after="0" w:afterAutospacing="0"/>
        <w:jc w:val="both"/>
        <w:rPr>
          <w:rFonts w:ascii="Arial" w:hAnsi="Arial" w:cs="Arial"/>
          <w:color w:val="22272F"/>
        </w:rPr>
      </w:pPr>
      <w:r w:rsidRPr="00E24C39">
        <w:rPr>
          <w:rFonts w:ascii="Arial" w:hAnsi="Arial" w:cs="Arial"/>
          <w:color w:val="22272F"/>
        </w:rPr>
        <w:t>Акт заверяется подписями лиц, ответственных за сдачу и прием дел, а также другими лицами, участвующими в процессе приема-передачи дел.</w:t>
      </w:r>
    </w:p>
    <w:p w:rsidR="00B5500E" w:rsidRPr="00A66272" w:rsidRDefault="00B5500E" w:rsidP="006924E8">
      <w:pPr>
        <w:pStyle w:val="s1"/>
        <w:spacing w:before="0" w:beforeAutospacing="0" w:after="0" w:afterAutospacing="0"/>
        <w:rPr>
          <w:rFonts w:ascii="Arial" w:hAnsi="Arial" w:cs="Arial"/>
          <w:bCs/>
          <w:color w:val="26282F"/>
        </w:rPr>
      </w:pPr>
    </w:p>
    <w:p w:rsidR="00B5500E" w:rsidRPr="00A66272" w:rsidRDefault="00B5500E" w:rsidP="006924E8">
      <w:pPr>
        <w:pStyle w:val="s1"/>
        <w:spacing w:before="0" w:beforeAutospacing="0" w:after="0" w:afterAutospacing="0"/>
        <w:rPr>
          <w:rFonts w:ascii="Arial" w:hAnsi="Arial" w:cs="Arial"/>
          <w:bCs/>
          <w:color w:val="26282F"/>
        </w:rPr>
      </w:pPr>
    </w:p>
    <w:sectPr w:rsidR="00B5500E" w:rsidRPr="00A66272" w:rsidSect="00920B3C">
      <w:footerReference w:type="default" r:id="rId63"/>
      <w:footerReference w:type="first" r:id="rId64"/>
      <w:pgSz w:w="11906" w:h="16838"/>
      <w:pgMar w:top="1134" w:right="991" w:bottom="1134" w:left="1418"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770C" w:rsidRDefault="002A770C" w:rsidP="00580C96">
      <w:pPr>
        <w:spacing w:after="0" w:line="240" w:lineRule="auto"/>
      </w:pPr>
      <w:r>
        <w:separator/>
      </w:r>
    </w:p>
  </w:endnote>
  <w:endnote w:type="continuationSeparator" w:id="0">
    <w:p w:rsidR="002A770C" w:rsidRDefault="002A770C" w:rsidP="00580C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tblpY="1"/>
      <w:tblW w:w="5000" w:type="pct"/>
      <w:tblLook w:val="04A0" w:firstRow="1" w:lastRow="0" w:firstColumn="1" w:lastColumn="0" w:noHBand="0" w:noVBand="1"/>
    </w:tblPr>
    <w:tblGrid>
      <w:gridCol w:w="4150"/>
      <w:gridCol w:w="1413"/>
      <w:gridCol w:w="4150"/>
    </w:tblGrid>
    <w:tr w:rsidR="00182848">
      <w:trPr>
        <w:trHeight w:val="151"/>
      </w:trPr>
      <w:tc>
        <w:tcPr>
          <w:tcW w:w="2250" w:type="pct"/>
          <w:tcBorders>
            <w:bottom w:val="single" w:sz="4" w:space="0" w:color="4F81BD"/>
          </w:tcBorders>
        </w:tcPr>
        <w:p w:rsidR="00182848" w:rsidRDefault="00182848" w:rsidP="00234956">
          <w:pPr>
            <w:pStyle w:val="aff"/>
            <w:jc w:val="center"/>
            <w:rPr>
              <w:rFonts w:ascii="Cambria" w:hAnsi="Cambria"/>
              <w:b/>
              <w:bCs/>
            </w:rPr>
          </w:pPr>
        </w:p>
      </w:tc>
      <w:tc>
        <w:tcPr>
          <w:tcW w:w="500" w:type="pct"/>
          <w:vMerge w:val="restart"/>
          <w:noWrap/>
          <w:vAlign w:val="center"/>
        </w:tcPr>
        <w:p w:rsidR="00182848" w:rsidRDefault="00182848" w:rsidP="00234956">
          <w:pPr>
            <w:pStyle w:val="aff3"/>
            <w:jc w:val="center"/>
            <w:rPr>
              <w:rFonts w:ascii="Cambria" w:hAnsi="Cambria"/>
            </w:rPr>
          </w:pPr>
          <w:r>
            <w:rPr>
              <w:rFonts w:ascii="Cambria" w:hAnsi="Cambria"/>
              <w:b/>
            </w:rPr>
            <w:t xml:space="preserve">Страница </w:t>
          </w:r>
          <w:r>
            <w:fldChar w:fldCharType="begin"/>
          </w:r>
          <w:r>
            <w:instrText xml:space="preserve"> PAGE  \* MERGEFORMAT </w:instrText>
          </w:r>
          <w:r>
            <w:fldChar w:fldCharType="separate"/>
          </w:r>
          <w:r w:rsidR="00F244BE" w:rsidRPr="00F244BE">
            <w:rPr>
              <w:rFonts w:ascii="Cambria" w:hAnsi="Cambria"/>
              <w:b/>
              <w:noProof/>
            </w:rPr>
            <w:t>62</w:t>
          </w:r>
          <w:r>
            <w:rPr>
              <w:rFonts w:ascii="Cambria" w:hAnsi="Cambria"/>
              <w:b/>
              <w:noProof/>
            </w:rPr>
            <w:fldChar w:fldCharType="end"/>
          </w:r>
        </w:p>
      </w:tc>
      <w:tc>
        <w:tcPr>
          <w:tcW w:w="2250" w:type="pct"/>
          <w:tcBorders>
            <w:bottom w:val="single" w:sz="4" w:space="0" w:color="4F81BD"/>
          </w:tcBorders>
        </w:tcPr>
        <w:p w:rsidR="00182848" w:rsidRDefault="00182848">
          <w:pPr>
            <w:pStyle w:val="aff"/>
            <w:rPr>
              <w:rFonts w:ascii="Cambria" w:hAnsi="Cambria"/>
              <w:b/>
              <w:bCs/>
            </w:rPr>
          </w:pPr>
        </w:p>
      </w:tc>
    </w:tr>
    <w:tr w:rsidR="00182848">
      <w:trPr>
        <w:trHeight w:val="150"/>
      </w:trPr>
      <w:tc>
        <w:tcPr>
          <w:tcW w:w="2250" w:type="pct"/>
          <w:tcBorders>
            <w:top w:val="single" w:sz="4" w:space="0" w:color="4F81BD"/>
          </w:tcBorders>
        </w:tcPr>
        <w:p w:rsidR="00182848" w:rsidRDefault="00182848">
          <w:pPr>
            <w:pStyle w:val="aff"/>
            <w:rPr>
              <w:rFonts w:ascii="Cambria" w:hAnsi="Cambria"/>
              <w:b/>
              <w:bCs/>
            </w:rPr>
          </w:pPr>
        </w:p>
      </w:tc>
      <w:tc>
        <w:tcPr>
          <w:tcW w:w="500" w:type="pct"/>
          <w:vMerge/>
        </w:tcPr>
        <w:p w:rsidR="00182848" w:rsidRDefault="00182848">
          <w:pPr>
            <w:pStyle w:val="aff"/>
            <w:jc w:val="center"/>
            <w:rPr>
              <w:rFonts w:ascii="Cambria" w:hAnsi="Cambria"/>
              <w:b/>
              <w:bCs/>
            </w:rPr>
          </w:pPr>
        </w:p>
      </w:tc>
      <w:tc>
        <w:tcPr>
          <w:tcW w:w="2250" w:type="pct"/>
          <w:tcBorders>
            <w:top w:val="single" w:sz="4" w:space="0" w:color="4F81BD"/>
          </w:tcBorders>
        </w:tcPr>
        <w:p w:rsidR="00182848" w:rsidRDefault="00182848">
          <w:pPr>
            <w:pStyle w:val="aff"/>
            <w:rPr>
              <w:rFonts w:ascii="Cambria" w:hAnsi="Cambria"/>
              <w:b/>
              <w:bCs/>
            </w:rPr>
          </w:pPr>
        </w:p>
      </w:tc>
    </w:tr>
  </w:tbl>
  <w:p w:rsidR="00182848" w:rsidRDefault="00182848">
    <w:pPr>
      <w:pStyle w:val="af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848" w:rsidRDefault="002A770C">
    <w:pPr>
      <w:pStyle w:val="aff1"/>
    </w:pPr>
    <w:r>
      <w:rPr>
        <w:rFonts w:ascii="Times New Roman" w:hAnsi="Times New Roman"/>
        <w:i/>
        <w:iCs/>
        <w:noProof/>
        <w:color w:val="8C8C8C"/>
        <w:sz w:val="24"/>
        <w:szCs w:val="24"/>
      </w:rPr>
      <w:pict>
        <v:group id="Group 1" o:spid="_x0000_s2049" style="position:absolute;margin-left:0;margin-top:0;width:580.05pt;height:27.35pt;z-index:251657728;mso-position-horizontal:center;mso-position-horizontal-relative:page;mso-position-vertical:top;mso-position-vertical-relative:line" coordorigin="321,14850" coordsize="11601,5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">
          <v:rect id="Rectangle 2" o:spid="_x0000_s2052" style="position:absolute;left:374;top:14903;width:9346;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d4zar4A&#10;AADaAAAADwAAAGRycy9kb3ducmV2LnhtbESPzQrCMBCE74LvEFbwZlNFRKpRRBD0IPjTB1iatS02&#10;m9JEW316Iwgeh5n5hlmuO1OJJzWutKxgHMUgiDOrS84VpNfdaA7CeWSNlWVS8CIH61W/t8RE25bP&#10;9Lz4XAQIuwQVFN7XiZQuK8igi2xNHLybbQz6IJtc6gbbADeVnMTxTBosOSwUWNO2oOx+eRgF+7SV&#10;72u7O0yPXvLrXZ5mab5RajjoNgsQnjr/D//ae61gAt8r4QbI1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HeM2q+AAAA2gAAAA8AAAAAAAAAAAAAAAAAmAIAAGRycy9kb3ducmV2&#10;LnhtbFBLBQYAAAAABAAEAPUAAACDAwAAAAA=&#10;" fillcolor="#943634" stroked="f" strokecolor="#943634">
            <v:textbox>
              <w:txbxContent>
                <w:p w:rsidR="00182848" w:rsidRPr="00B606C5" w:rsidRDefault="00182848">
                  <w:pPr>
                    <w:pStyle w:val="aff1"/>
                    <w:jc w:val="right"/>
                    <w:rPr>
                      <w:color w:val="FFFFFF"/>
                      <w:spacing w:val="60"/>
                    </w:rPr>
                  </w:pPr>
                  <w:r w:rsidRPr="00B606C5">
                    <w:rPr>
                      <w:color w:val="FFFFFF"/>
                      <w:spacing w:val="60"/>
                    </w:rPr>
                    <w:t>[Введите адрес организации]</w:t>
                  </w:r>
                </w:p>
                <w:p w:rsidR="00182848" w:rsidRPr="00B606C5" w:rsidRDefault="00182848">
                  <w:pPr>
                    <w:pStyle w:val="aff"/>
                    <w:rPr>
                      <w:color w:val="FFFFFF"/>
                    </w:rPr>
                  </w:pPr>
                </w:p>
              </w:txbxContent>
            </v:textbox>
          </v:rect>
          <v:rect id="Rectangle 3" o:spid="_x0000_s2051" style="position:absolute;left:9763;top:14903;width:2102;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m7ZcIA&#10;AADaAAAADwAAAGRycy9kb3ducmV2LnhtbESPT2vCQBTE74LfYXmCN93YFJHUNQSxEKiX+qfnR/Y1&#10;Cc2+jdk1Sb+9Wyh4HGbmN8w2HU0jeupcbVnBahmBIC6srrlUcDm/LzYgnEfW2FgmBb/kIN1NJ1tM&#10;tB34k/qTL0WAsEtQQeV9m0jpiooMuqVtiYP3bTuDPsiulLrDIcBNI1+iaC0N1hwWKmxpX1Hxc7ob&#10;BYdrP36U3sQZDV+v+kh4zu1NqflszN5AeBr9M/zfzrWCGP6uhBsgd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qbtlwgAAANoAAAAPAAAAAAAAAAAAAAAAAJgCAABkcnMvZG93&#10;bnJldi54bWxQSwUGAAAAAAQABAD1AAAAhwMAAAAA&#10;" fillcolor="#943634" stroked="f">
            <v:textbox>
              <w:txbxContent>
                <w:p w:rsidR="00182848" w:rsidRPr="00B606C5" w:rsidRDefault="00182848">
                  <w:pPr>
                    <w:pStyle w:val="aff1"/>
                    <w:rPr>
                      <w:color w:val="FFFFFF"/>
                    </w:rPr>
                  </w:pPr>
                  <w:r w:rsidRPr="00B606C5">
                    <w:rPr>
                      <w:color w:val="FFFFFF"/>
                    </w:rPr>
                    <w:t xml:space="preserve">Страница </w:t>
                  </w:r>
                  <w:r>
                    <w:fldChar w:fldCharType="begin"/>
                  </w:r>
                  <w:r>
                    <w:instrText xml:space="preserve"> PAGE   \* MERGEFORMAT </w:instrText>
                  </w:r>
                  <w:r>
                    <w:fldChar w:fldCharType="separate"/>
                  </w:r>
                  <w:r w:rsidRPr="00B606C5">
                    <w:rPr>
                      <w:noProof/>
                      <w:color w:val="FFFFFF"/>
                    </w:rPr>
                    <w:t>1</w:t>
                  </w:r>
                  <w:r>
                    <w:rPr>
                      <w:noProof/>
                      <w:color w:val="FFFFFF"/>
                    </w:rPr>
                    <w:fldChar w:fldCharType="end"/>
                  </w:r>
                </w:p>
              </w:txbxContent>
            </v:textbox>
          </v:rect>
          <v:rect id="Rectangle 4" o:spid="_x0000_s2050" style="position:absolute;left:321;top:14850;width:11601;height:5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lj18MA&#10;AADaAAAADwAAAGRycy9kb3ducmV2LnhtbESPQWvCQBSE7wX/w/IEb3VTqaWkbiSKgiehWtDeHtnX&#10;3ZDs25DdmvTfd4VCj8PMfMOs1qNrxY36UHtW8DTPQBBXXtdsFHyc94+vIEJE1th6JgU/FGBdTB5W&#10;mGs/8DvdTtGIBOGQowIbY5dLGSpLDsPcd8TJ+/K9w5hkb6TucUhw18pFlr1IhzWnBYsdbS1Vzenb&#10;Kdh1n8dyaYIsL9FeG78Z9vZolJpNx/INRKQx/of/2get4BnuV9INkM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ilj18MAAADaAAAADwAAAAAAAAAAAAAAAACYAgAAZHJzL2Rv&#10;d25yZXYueG1sUEsFBgAAAAAEAAQA9QAAAIgDAAAAAA==&#10;" filled="f"/>
          <w10:wrap type="topAndBottom" anchorx="page"/>
        </v:group>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770C" w:rsidRDefault="002A770C" w:rsidP="00580C96">
      <w:pPr>
        <w:spacing w:after="0" w:line="240" w:lineRule="auto"/>
      </w:pPr>
      <w:r>
        <w:separator/>
      </w:r>
    </w:p>
  </w:footnote>
  <w:footnote w:type="continuationSeparator" w:id="0">
    <w:p w:rsidR="002A770C" w:rsidRDefault="002A770C" w:rsidP="00580C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44164D92"/>
    <w:lvl w:ilvl="0">
      <w:start w:val="1"/>
      <w:numFmt w:val="none"/>
      <w:suff w:val="nothing"/>
      <w:lvlText w:val=""/>
      <w:lvlJc w:val="left"/>
      <w:pPr>
        <w:tabs>
          <w:tab w:val="num" w:pos="1848"/>
        </w:tabs>
        <w:ind w:left="1848" w:hanging="432"/>
      </w:pPr>
    </w:lvl>
    <w:lvl w:ilvl="1">
      <w:start w:val="1"/>
      <w:numFmt w:val="none"/>
      <w:suff w:val="nothing"/>
      <w:lvlText w:val=""/>
      <w:lvlJc w:val="left"/>
      <w:pPr>
        <w:tabs>
          <w:tab w:val="num" w:pos="1992"/>
        </w:tabs>
        <w:ind w:left="1992" w:hanging="576"/>
      </w:pPr>
    </w:lvl>
    <w:lvl w:ilvl="2">
      <w:start w:val="1"/>
      <w:numFmt w:val="none"/>
      <w:suff w:val="nothing"/>
      <w:lvlText w:val=""/>
      <w:lvlJc w:val="left"/>
      <w:pPr>
        <w:tabs>
          <w:tab w:val="num" w:pos="2136"/>
        </w:tabs>
        <w:ind w:left="2136" w:hanging="720"/>
      </w:pPr>
    </w:lvl>
    <w:lvl w:ilvl="3">
      <w:start w:val="1"/>
      <w:numFmt w:val="none"/>
      <w:suff w:val="nothing"/>
      <w:lvlText w:val=""/>
      <w:lvlJc w:val="left"/>
      <w:pPr>
        <w:tabs>
          <w:tab w:val="num" w:pos="2280"/>
        </w:tabs>
        <w:ind w:left="2280" w:hanging="864"/>
      </w:pPr>
    </w:lvl>
    <w:lvl w:ilvl="4">
      <w:start w:val="1"/>
      <w:numFmt w:val="none"/>
      <w:suff w:val="nothing"/>
      <w:lvlText w:val=""/>
      <w:lvlJc w:val="left"/>
      <w:pPr>
        <w:tabs>
          <w:tab w:val="num" w:pos="2424"/>
        </w:tabs>
        <w:ind w:left="2424" w:hanging="1008"/>
      </w:pPr>
    </w:lvl>
    <w:lvl w:ilvl="5">
      <w:start w:val="1"/>
      <w:numFmt w:val="none"/>
      <w:suff w:val="nothing"/>
      <w:lvlText w:val=""/>
      <w:lvlJc w:val="left"/>
      <w:pPr>
        <w:tabs>
          <w:tab w:val="num" w:pos="2568"/>
        </w:tabs>
        <w:ind w:left="2568" w:hanging="1152"/>
      </w:pPr>
    </w:lvl>
    <w:lvl w:ilvl="6">
      <w:start w:val="1"/>
      <w:numFmt w:val="none"/>
      <w:suff w:val="nothing"/>
      <w:lvlText w:val=""/>
      <w:lvlJc w:val="left"/>
      <w:pPr>
        <w:tabs>
          <w:tab w:val="num" w:pos="2712"/>
        </w:tabs>
        <w:ind w:left="2712" w:hanging="1296"/>
      </w:pPr>
    </w:lvl>
    <w:lvl w:ilvl="7">
      <w:start w:val="1"/>
      <w:numFmt w:val="none"/>
      <w:suff w:val="nothing"/>
      <w:lvlText w:val=""/>
      <w:lvlJc w:val="left"/>
      <w:pPr>
        <w:tabs>
          <w:tab w:val="num" w:pos="2856"/>
        </w:tabs>
        <w:ind w:left="2856" w:hanging="1440"/>
      </w:pPr>
    </w:lvl>
    <w:lvl w:ilvl="8">
      <w:start w:val="1"/>
      <w:numFmt w:val="none"/>
      <w:suff w:val="nothing"/>
      <w:lvlText w:val=""/>
      <w:lvlJc w:val="left"/>
      <w:pPr>
        <w:tabs>
          <w:tab w:val="num" w:pos="3000"/>
        </w:tabs>
        <w:ind w:left="3000" w:hanging="1584"/>
      </w:pPr>
    </w:lvl>
  </w:abstractNum>
  <w:abstractNum w:abstractNumId="1">
    <w:nsid w:val="00000013"/>
    <w:multiLevelType w:val="hybridMultilevel"/>
    <w:tmpl w:val="E50C9C42"/>
    <w:lvl w:ilvl="0" w:tplc="A104A1F8">
      <w:start w:val="1"/>
      <w:numFmt w:val="upperRoman"/>
      <w:pStyle w:val="1"/>
      <w:lvlText w:val="%1."/>
      <w:lvlJc w:val="right"/>
      <w:pPr>
        <w:ind w:left="720" w:hanging="360"/>
      </w:pPr>
    </w:lvl>
    <w:lvl w:ilvl="1" w:tplc="D14AAA24">
      <w:start w:val="1"/>
      <w:numFmt w:val="decimal"/>
      <w:pStyle w:val="10"/>
      <w:lvlText w:val="%2."/>
      <w:lvlJc w:val="left"/>
      <w:pPr>
        <w:ind w:left="2912" w:hanging="360"/>
      </w:pPr>
      <w:rPr>
        <w:rFonts w:hint="default"/>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000001A"/>
    <w:multiLevelType w:val="hybridMultilevel"/>
    <w:tmpl w:val="F62E08FA"/>
    <w:lvl w:ilvl="0" w:tplc="04190001">
      <w:start w:val="1"/>
      <w:numFmt w:val="bullet"/>
      <w:lvlText w:val=""/>
      <w:lvlJc w:val="left"/>
      <w:pPr>
        <w:ind w:left="1146" w:hanging="360"/>
      </w:pPr>
      <w:rPr>
        <w:rFonts w:ascii="Symbol" w:hAnsi="Symbol"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hint="default"/>
      </w:rPr>
    </w:lvl>
    <w:lvl w:ilvl="3" w:tplc="04190001">
      <w:start w:val="1"/>
      <w:numFmt w:val="bullet"/>
      <w:lvlText w:val=""/>
      <w:lvlJc w:val="left"/>
      <w:pPr>
        <w:ind w:left="3306" w:hanging="360"/>
      </w:pPr>
      <w:rPr>
        <w:rFonts w:ascii="Symbol" w:hAnsi="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hint="default"/>
      </w:rPr>
    </w:lvl>
    <w:lvl w:ilvl="6" w:tplc="04190001">
      <w:start w:val="1"/>
      <w:numFmt w:val="bullet"/>
      <w:lvlText w:val=""/>
      <w:lvlJc w:val="left"/>
      <w:pPr>
        <w:ind w:left="5466" w:hanging="360"/>
      </w:pPr>
      <w:rPr>
        <w:rFonts w:ascii="Symbol" w:hAnsi="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hint="default"/>
      </w:rPr>
    </w:lvl>
  </w:abstractNum>
  <w:abstractNum w:abstractNumId="3">
    <w:nsid w:val="03312508"/>
    <w:multiLevelType w:val="multilevel"/>
    <w:tmpl w:val="149C183A"/>
    <w:lvl w:ilvl="0">
      <w:start w:val="2"/>
      <w:numFmt w:val="decimal"/>
      <w:lvlText w:val="%1."/>
      <w:lvlJc w:val="left"/>
      <w:pPr>
        <w:ind w:left="600" w:hanging="600"/>
      </w:pPr>
      <w:rPr>
        <w:rFonts w:hint="default"/>
      </w:rPr>
    </w:lvl>
    <w:lvl w:ilvl="1">
      <w:start w:val="16"/>
      <w:numFmt w:val="decimal"/>
      <w:lvlText w:val="%1.%2."/>
      <w:lvlJc w:val="left"/>
      <w:pPr>
        <w:ind w:left="2220" w:hanging="720"/>
      </w:pPr>
      <w:rPr>
        <w:rFonts w:hint="default"/>
      </w:rPr>
    </w:lvl>
    <w:lvl w:ilvl="2">
      <w:start w:val="1"/>
      <w:numFmt w:val="decimal"/>
      <w:lvlText w:val="%1.%2.%3."/>
      <w:lvlJc w:val="left"/>
      <w:pPr>
        <w:ind w:left="3720" w:hanging="720"/>
      </w:pPr>
      <w:rPr>
        <w:rFonts w:hint="default"/>
      </w:rPr>
    </w:lvl>
    <w:lvl w:ilvl="3">
      <w:start w:val="1"/>
      <w:numFmt w:val="decimal"/>
      <w:lvlText w:val="%1.%2.%3.%4."/>
      <w:lvlJc w:val="left"/>
      <w:pPr>
        <w:ind w:left="5580" w:hanging="1080"/>
      </w:pPr>
      <w:rPr>
        <w:rFonts w:hint="default"/>
      </w:rPr>
    </w:lvl>
    <w:lvl w:ilvl="4">
      <w:start w:val="1"/>
      <w:numFmt w:val="decimal"/>
      <w:lvlText w:val="%1.%2.%3.%4.%5."/>
      <w:lvlJc w:val="left"/>
      <w:pPr>
        <w:ind w:left="7080" w:hanging="1080"/>
      </w:pPr>
      <w:rPr>
        <w:rFonts w:hint="default"/>
      </w:rPr>
    </w:lvl>
    <w:lvl w:ilvl="5">
      <w:start w:val="1"/>
      <w:numFmt w:val="decimal"/>
      <w:lvlText w:val="%1.%2.%3.%4.%5.%6."/>
      <w:lvlJc w:val="left"/>
      <w:pPr>
        <w:ind w:left="8940" w:hanging="1440"/>
      </w:pPr>
      <w:rPr>
        <w:rFonts w:hint="default"/>
      </w:rPr>
    </w:lvl>
    <w:lvl w:ilvl="6">
      <w:start w:val="1"/>
      <w:numFmt w:val="decimal"/>
      <w:lvlText w:val="%1.%2.%3.%4.%5.%6.%7."/>
      <w:lvlJc w:val="left"/>
      <w:pPr>
        <w:ind w:left="10800" w:hanging="1800"/>
      </w:pPr>
      <w:rPr>
        <w:rFonts w:hint="default"/>
      </w:rPr>
    </w:lvl>
    <w:lvl w:ilvl="7">
      <w:start w:val="1"/>
      <w:numFmt w:val="decimal"/>
      <w:lvlText w:val="%1.%2.%3.%4.%5.%6.%7.%8."/>
      <w:lvlJc w:val="left"/>
      <w:pPr>
        <w:ind w:left="12300" w:hanging="1800"/>
      </w:pPr>
      <w:rPr>
        <w:rFonts w:hint="default"/>
      </w:rPr>
    </w:lvl>
    <w:lvl w:ilvl="8">
      <w:start w:val="1"/>
      <w:numFmt w:val="decimal"/>
      <w:lvlText w:val="%1.%2.%3.%4.%5.%6.%7.%8.%9."/>
      <w:lvlJc w:val="left"/>
      <w:pPr>
        <w:ind w:left="14160" w:hanging="2160"/>
      </w:pPr>
      <w:rPr>
        <w:rFonts w:hint="default"/>
      </w:rPr>
    </w:lvl>
  </w:abstractNum>
  <w:abstractNum w:abstractNumId="4">
    <w:nsid w:val="0E8F2381"/>
    <w:multiLevelType w:val="hybridMultilevel"/>
    <w:tmpl w:val="D5A6F81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B1D4F7C"/>
    <w:multiLevelType w:val="hybridMultilevel"/>
    <w:tmpl w:val="D8A2440A"/>
    <w:lvl w:ilvl="0" w:tplc="41E6880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1D8B1207"/>
    <w:multiLevelType w:val="multilevel"/>
    <w:tmpl w:val="B03EC402"/>
    <w:lvl w:ilvl="0">
      <w:start w:val="1"/>
      <w:numFmt w:val="decimal"/>
      <w:lvlText w:val="%1."/>
      <w:lvlJc w:val="left"/>
      <w:pPr>
        <w:ind w:left="435" w:hanging="435"/>
      </w:pPr>
      <w:rPr>
        <w:rFonts w:hint="default"/>
      </w:rPr>
    </w:lvl>
    <w:lvl w:ilvl="1">
      <w:start w:val="5"/>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nsid w:val="1E637681"/>
    <w:multiLevelType w:val="multilevel"/>
    <w:tmpl w:val="BA1E9772"/>
    <w:lvl w:ilvl="0">
      <w:start w:val="1"/>
      <w:numFmt w:val="decimal"/>
      <w:lvlText w:val="%1."/>
      <w:lvlJc w:val="left"/>
      <w:pPr>
        <w:ind w:left="1068" w:hanging="360"/>
      </w:pPr>
      <w:rPr>
        <w:rFonts w:hint="default"/>
      </w:rPr>
    </w:lvl>
    <w:lvl w:ilvl="1">
      <w:start w:val="4"/>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8">
    <w:nsid w:val="1EE033AE"/>
    <w:multiLevelType w:val="hybridMultilevel"/>
    <w:tmpl w:val="EC70338C"/>
    <w:lvl w:ilvl="0" w:tplc="97A0777A">
      <w:start w:val="1"/>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9">
    <w:nsid w:val="22955613"/>
    <w:multiLevelType w:val="multilevel"/>
    <w:tmpl w:val="D1262CBA"/>
    <w:lvl w:ilvl="0">
      <w:start w:val="2"/>
      <w:numFmt w:val="decimal"/>
      <w:lvlText w:val="%1."/>
      <w:lvlJc w:val="left"/>
      <w:pPr>
        <w:ind w:left="645" w:hanging="645"/>
      </w:pPr>
      <w:rPr>
        <w:rFonts w:hint="default"/>
      </w:rPr>
    </w:lvl>
    <w:lvl w:ilvl="1">
      <w:start w:val="22"/>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560" w:hanging="144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620" w:hanging="2160"/>
      </w:pPr>
      <w:rPr>
        <w:rFonts w:hint="default"/>
      </w:rPr>
    </w:lvl>
    <w:lvl w:ilvl="8">
      <w:start w:val="1"/>
      <w:numFmt w:val="decimal"/>
      <w:lvlText w:val="%1.%2.%3.%4.%5.%6.%7.%8.%9."/>
      <w:lvlJc w:val="left"/>
      <w:pPr>
        <w:ind w:left="8400" w:hanging="2160"/>
      </w:pPr>
      <w:rPr>
        <w:rFonts w:hint="default"/>
      </w:rPr>
    </w:lvl>
  </w:abstractNum>
  <w:abstractNum w:abstractNumId="10">
    <w:nsid w:val="36B90B47"/>
    <w:multiLevelType w:val="multilevel"/>
    <w:tmpl w:val="6DE6698C"/>
    <w:lvl w:ilvl="0">
      <w:start w:val="2"/>
      <w:numFmt w:val="decimal"/>
      <w:lvlText w:val="%1."/>
      <w:lvlJc w:val="left"/>
      <w:pPr>
        <w:ind w:left="825" w:hanging="825"/>
      </w:pPr>
      <w:rPr>
        <w:rFonts w:hint="default"/>
      </w:rPr>
    </w:lvl>
    <w:lvl w:ilvl="1">
      <w:start w:val="17"/>
      <w:numFmt w:val="decimal"/>
      <w:lvlText w:val="%1.%2."/>
      <w:lvlJc w:val="left"/>
      <w:pPr>
        <w:ind w:left="1095" w:hanging="825"/>
      </w:pPr>
      <w:rPr>
        <w:rFonts w:hint="default"/>
      </w:rPr>
    </w:lvl>
    <w:lvl w:ilvl="2">
      <w:start w:val="2"/>
      <w:numFmt w:val="decimal"/>
      <w:lvlText w:val="%1.%2.%3."/>
      <w:lvlJc w:val="left"/>
      <w:pPr>
        <w:ind w:left="1365" w:hanging="825"/>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11">
    <w:nsid w:val="38EF73F9"/>
    <w:multiLevelType w:val="multilevel"/>
    <w:tmpl w:val="B2D05332"/>
    <w:lvl w:ilvl="0">
      <w:start w:val="2"/>
      <w:numFmt w:val="decimal"/>
      <w:lvlText w:val="%1."/>
      <w:lvlJc w:val="left"/>
      <w:pPr>
        <w:ind w:left="810" w:hanging="810"/>
      </w:pPr>
      <w:rPr>
        <w:rFonts w:hint="default"/>
      </w:rPr>
    </w:lvl>
    <w:lvl w:ilvl="1">
      <w:start w:val="3"/>
      <w:numFmt w:val="decimal"/>
      <w:lvlText w:val="%1.%2."/>
      <w:lvlJc w:val="left"/>
      <w:pPr>
        <w:ind w:left="1080" w:hanging="810"/>
      </w:pPr>
      <w:rPr>
        <w:rFonts w:hint="default"/>
      </w:rPr>
    </w:lvl>
    <w:lvl w:ilvl="2">
      <w:start w:val="18"/>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12">
    <w:nsid w:val="3A9346CC"/>
    <w:multiLevelType w:val="multilevel"/>
    <w:tmpl w:val="A96ACA4C"/>
    <w:lvl w:ilvl="0">
      <w:start w:val="2"/>
      <w:numFmt w:val="decimal"/>
      <w:lvlText w:val="%1."/>
      <w:lvlJc w:val="left"/>
      <w:pPr>
        <w:ind w:left="825" w:hanging="825"/>
      </w:pPr>
      <w:rPr>
        <w:rFonts w:hint="default"/>
      </w:rPr>
    </w:lvl>
    <w:lvl w:ilvl="1">
      <w:start w:val="3"/>
      <w:numFmt w:val="decimal"/>
      <w:lvlText w:val="%1.%2."/>
      <w:lvlJc w:val="left"/>
      <w:pPr>
        <w:ind w:left="1165" w:hanging="825"/>
      </w:pPr>
      <w:rPr>
        <w:rFonts w:hint="default"/>
      </w:rPr>
    </w:lvl>
    <w:lvl w:ilvl="2">
      <w:start w:val="15"/>
      <w:numFmt w:val="decimal"/>
      <w:lvlText w:val="%1.%2.%3."/>
      <w:lvlJc w:val="left"/>
      <w:pPr>
        <w:ind w:left="1505" w:hanging="825"/>
      </w:pPr>
      <w:rPr>
        <w:rFonts w:hint="default"/>
      </w:rPr>
    </w:lvl>
    <w:lvl w:ilvl="3">
      <w:start w:val="1"/>
      <w:numFmt w:val="decimal"/>
      <w:lvlText w:val="%1.%2.%3.%4."/>
      <w:lvlJc w:val="left"/>
      <w:pPr>
        <w:ind w:left="2100" w:hanging="108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3140" w:hanging="1440"/>
      </w:pPr>
      <w:rPr>
        <w:rFonts w:hint="default"/>
      </w:rPr>
    </w:lvl>
    <w:lvl w:ilvl="6">
      <w:start w:val="1"/>
      <w:numFmt w:val="decimal"/>
      <w:lvlText w:val="%1.%2.%3.%4.%5.%6.%7."/>
      <w:lvlJc w:val="left"/>
      <w:pPr>
        <w:ind w:left="3840" w:hanging="1800"/>
      </w:pPr>
      <w:rPr>
        <w:rFonts w:hint="default"/>
      </w:rPr>
    </w:lvl>
    <w:lvl w:ilvl="7">
      <w:start w:val="1"/>
      <w:numFmt w:val="decimal"/>
      <w:lvlText w:val="%1.%2.%3.%4.%5.%6.%7.%8."/>
      <w:lvlJc w:val="left"/>
      <w:pPr>
        <w:ind w:left="4180" w:hanging="1800"/>
      </w:pPr>
      <w:rPr>
        <w:rFonts w:hint="default"/>
      </w:rPr>
    </w:lvl>
    <w:lvl w:ilvl="8">
      <w:start w:val="1"/>
      <w:numFmt w:val="decimal"/>
      <w:lvlText w:val="%1.%2.%3.%4.%5.%6.%7.%8.%9."/>
      <w:lvlJc w:val="left"/>
      <w:pPr>
        <w:ind w:left="4880" w:hanging="2160"/>
      </w:pPr>
      <w:rPr>
        <w:rFonts w:hint="default"/>
      </w:rPr>
    </w:lvl>
  </w:abstractNum>
  <w:abstractNum w:abstractNumId="13">
    <w:nsid w:val="3F590106"/>
    <w:multiLevelType w:val="hybridMultilevel"/>
    <w:tmpl w:val="8C0C24E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3F8513C"/>
    <w:multiLevelType w:val="hybridMultilevel"/>
    <w:tmpl w:val="C9928AD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80A5F52"/>
    <w:multiLevelType w:val="multilevel"/>
    <w:tmpl w:val="1E2CF368"/>
    <w:lvl w:ilvl="0">
      <w:start w:val="2"/>
      <w:numFmt w:val="decimal"/>
      <w:lvlText w:val="%1."/>
      <w:lvlJc w:val="left"/>
      <w:pPr>
        <w:ind w:left="780" w:hanging="780"/>
      </w:pPr>
      <w:rPr>
        <w:rFonts w:hint="default"/>
      </w:rPr>
    </w:lvl>
    <w:lvl w:ilvl="1">
      <w:start w:val="3"/>
      <w:numFmt w:val="decimal"/>
      <w:lvlText w:val="%1.%2."/>
      <w:lvlJc w:val="left"/>
      <w:pPr>
        <w:ind w:left="1120" w:hanging="780"/>
      </w:pPr>
      <w:rPr>
        <w:rFonts w:hint="default"/>
      </w:rPr>
    </w:lvl>
    <w:lvl w:ilvl="2">
      <w:start w:val="22"/>
      <w:numFmt w:val="decimal"/>
      <w:lvlText w:val="%1.%2.%3."/>
      <w:lvlJc w:val="left"/>
      <w:pPr>
        <w:ind w:left="1460" w:hanging="780"/>
      </w:pPr>
      <w:rPr>
        <w:rFonts w:hint="default"/>
      </w:rPr>
    </w:lvl>
    <w:lvl w:ilvl="3">
      <w:start w:val="1"/>
      <w:numFmt w:val="decimal"/>
      <w:lvlText w:val="%1.%2.%3.%4."/>
      <w:lvlJc w:val="left"/>
      <w:pPr>
        <w:ind w:left="2100" w:hanging="1080"/>
      </w:pPr>
      <w:rPr>
        <w:rFonts w:hint="default"/>
      </w:rPr>
    </w:lvl>
    <w:lvl w:ilvl="4">
      <w:start w:val="1"/>
      <w:numFmt w:val="decimal"/>
      <w:lvlText w:val="%1.%2.%3.%4.%5."/>
      <w:lvlJc w:val="left"/>
      <w:pPr>
        <w:ind w:left="2440" w:hanging="1080"/>
      </w:pPr>
      <w:rPr>
        <w:rFonts w:hint="default"/>
      </w:rPr>
    </w:lvl>
    <w:lvl w:ilvl="5">
      <w:start w:val="1"/>
      <w:numFmt w:val="decimal"/>
      <w:lvlText w:val="%1.%2.%3.%4.%5.%6."/>
      <w:lvlJc w:val="left"/>
      <w:pPr>
        <w:ind w:left="3140" w:hanging="1440"/>
      </w:pPr>
      <w:rPr>
        <w:rFonts w:hint="default"/>
      </w:rPr>
    </w:lvl>
    <w:lvl w:ilvl="6">
      <w:start w:val="1"/>
      <w:numFmt w:val="decimal"/>
      <w:lvlText w:val="%1.%2.%3.%4.%5.%6.%7."/>
      <w:lvlJc w:val="left"/>
      <w:pPr>
        <w:ind w:left="3840" w:hanging="1800"/>
      </w:pPr>
      <w:rPr>
        <w:rFonts w:hint="default"/>
      </w:rPr>
    </w:lvl>
    <w:lvl w:ilvl="7">
      <w:start w:val="1"/>
      <w:numFmt w:val="decimal"/>
      <w:lvlText w:val="%1.%2.%3.%4.%5.%6.%7.%8."/>
      <w:lvlJc w:val="left"/>
      <w:pPr>
        <w:ind w:left="4180" w:hanging="1800"/>
      </w:pPr>
      <w:rPr>
        <w:rFonts w:hint="default"/>
      </w:rPr>
    </w:lvl>
    <w:lvl w:ilvl="8">
      <w:start w:val="1"/>
      <w:numFmt w:val="decimal"/>
      <w:lvlText w:val="%1.%2.%3.%4.%5.%6.%7.%8.%9."/>
      <w:lvlJc w:val="left"/>
      <w:pPr>
        <w:ind w:left="4880" w:hanging="2160"/>
      </w:pPr>
      <w:rPr>
        <w:rFonts w:hint="default"/>
      </w:rPr>
    </w:lvl>
  </w:abstractNum>
  <w:abstractNum w:abstractNumId="16">
    <w:nsid w:val="48134A02"/>
    <w:multiLevelType w:val="multilevel"/>
    <w:tmpl w:val="DADCB82A"/>
    <w:lvl w:ilvl="0">
      <w:start w:val="2"/>
      <w:numFmt w:val="decimal"/>
      <w:lvlText w:val="%1."/>
      <w:lvlJc w:val="left"/>
      <w:pPr>
        <w:ind w:left="810" w:hanging="810"/>
      </w:pPr>
      <w:rPr>
        <w:rFonts w:hint="default"/>
      </w:rPr>
    </w:lvl>
    <w:lvl w:ilvl="1">
      <w:start w:val="2"/>
      <w:numFmt w:val="decimal"/>
      <w:lvlText w:val="%1.%2."/>
      <w:lvlJc w:val="left"/>
      <w:pPr>
        <w:ind w:left="1080" w:hanging="810"/>
      </w:pPr>
      <w:rPr>
        <w:rFonts w:hint="default"/>
      </w:rPr>
    </w:lvl>
    <w:lvl w:ilvl="2">
      <w:start w:val="17"/>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17">
    <w:nsid w:val="4B885A3F"/>
    <w:multiLevelType w:val="multilevel"/>
    <w:tmpl w:val="CFC8BC4C"/>
    <w:lvl w:ilvl="0">
      <w:start w:val="2"/>
      <w:numFmt w:val="decimal"/>
      <w:lvlText w:val="%1."/>
      <w:lvlJc w:val="left"/>
      <w:pPr>
        <w:ind w:left="780" w:hanging="780"/>
      </w:pPr>
      <w:rPr>
        <w:rFonts w:hint="default"/>
      </w:rPr>
    </w:lvl>
    <w:lvl w:ilvl="1">
      <w:start w:val="3"/>
      <w:numFmt w:val="decimal"/>
      <w:lvlText w:val="%1.%2."/>
      <w:lvlJc w:val="left"/>
      <w:pPr>
        <w:ind w:left="780" w:hanging="780"/>
      </w:pPr>
      <w:rPr>
        <w:rFonts w:hint="default"/>
      </w:rPr>
    </w:lvl>
    <w:lvl w:ilvl="2">
      <w:start w:val="21"/>
      <w:numFmt w:val="decimal"/>
      <w:lvlText w:val="%1.%2.%3."/>
      <w:lvlJc w:val="left"/>
      <w:pPr>
        <w:ind w:left="780" w:hanging="7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4FCF7C87"/>
    <w:multiLevelType w:val="hybridMultilevel"/>
    <w:tmpl w:val="EAC4E17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AA47E6D"/>
    <w:multiLevelType w:val="multilevel"/>
    <w:tmpl w:val="34E007C2"/>
    <w:lvl w:ilvl="0">
      <w:start w:val="2"/>
      <w:numFmt w:val="decimal"/>
      <w:lvlText w:val="%1."/>
      <w:lvlJc w:val="left"/>
      <w:pPr>
        <w:ind w:left="810" w:hanging="810"/>
      </w:pPr>
      <w:rPr>
        <w:rFonts w:hint="default"/>
      </w:rPr>
    </w:lvl>
    <w:lvl w:ilvl="1">
      <w:start w:val="2"/>
      <w:numFmt w:val="decimal"/>
      <w:lvlText w:val="%1.%2."/>
      <w:lvlJc w:val="left"/>
      <w:pPr>
        <w:ind w:left="1080" w:hanging="810"/>
      </w:pPr>
      <w:rPr>
        <w:rFonts w:hint="default"/>
      </w:rPr>
    </w:lvl>
    <w:lvl w:ilvl="2">
      <w:start w:val="18"/>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0">
    <w:nsid w:val="5B226DAB"/>
    <w:multiLevelType w:val="hybridMultilevel"/>
    <w:tmpl w:val="E968BE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F186E37"/>
    <w:multiLevelType w:val="multilevel"/>
    <w:tmpl w:val="E84E7E3C"/>
    <w:lvl w:ilvl="0">
      <w:start w:val="2"/>
      <w:numFmt w:val="decimal"/>
      <w:lvlText w:val="%1."/>
      <w:lvlJc w:val="left"/>
      <w:pPr>
        <w:ind w:left="810" w:hanging="810"/>
      </w:pPr>
      <w:rPr>
        <w:rFonts w:hint="default"/>
      </w:rPr>
    </w:lvl>
    <w:lvl w:ilvl="1">
      <w:start w:val="3"/>
      <w:numFmt w:val="decimal"/>
      <w:lvlText w:val="%1.%2."/>
      <w:lvlJc w:val="left"/>
      <w:pPr>
        <w:ind w:left="1080" w:hanging="810"/>
      </w:pPr>
      <w:rPr>
        <w:rFonts w:hint="default"/>
      </w:rPr>
    </w:lvl>
    <w:lvl w:ilvl="2">
      <w:start w:val="19"/>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2">
    <w:nsid w:val="648472E2"/>
    <w:multiLevelType w:val="multilevel"/>
    <w:tmpl w:val="19F4F496"/>
    <w:lvl w:ilvl="0">
      <w:start w:val="2"/>
      <w:numFmt w:val="decimal"/>
      <w:lvlText w:val="%1."/>
      <w:lvlJc w:val="left"/>
      <w:pPr>
        <w:ind w:left="600" w:hanging="600"/>
      </w:pPr>
      <w:rPr>
        <w:rFonts w:hint="default"/>
      </w:rPr>
    </w:lvl>
    <w:lvl w:ilvl="1">
      <w:start w:val="20"/>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200" w:hanging="108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260" w:hanging="1800"/>
      </w:pPr>
      <w:rPr>
        <w:rFonts w:hint="default"/>
      </w:rPr>
    </w:lvl>
    <w:lvl w:ilvl="8">
      <w:start w:val="1"/>
      <w:numFmt w:val="decimal"/>
      <w:lvlText w:val="%1.%2.%3.%4.%5.%6.%7.%8.%9."/>
      <w:lvlJc w:val="left"/>
      <w:pPr>
        <w:ind w:left="8400" w:hanging="2160"/>
      </w:pPr>
      <w:rPr>
        <w:rFonts w:hint="default"/>
      </w:rPr>
    </w:lvl>
  </w:abstractNum>
  <w:abstractNum w:abstractNumId="23">
    <w:nsid w:val="6A092725"/>
    <w:multiLevelType w:val="multilevel"/>
    <w:tmpl w:val="3F7E3780"/>
    <w:lvl w:ilvl="0">
      <w:start w:val="2"/>
      <w:numFmt w:val="decimal"/>
      <w:lvlText w:val="%1."/>
      <w:lvlJc w:val="left"/>
      <w:pPr>
        <w:ind w:left="480" w:hanging="480"/>
      </w:pPr>
      <w:rPr>
        <w:rFonts w:hint="default"/>
      </w:rPr>
    </w:lvl>
    <w:lvl w:ilvl="1">
      <w:start w:val="8"/>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560" w:hanging="144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620" w:hanging="2160"/>
      </w:pPr>
      <w:rPr>
        <w:rFonts w:hint="default"/>
      </w:rPr>
    </w:lvl>
    <w:lvl w:ilvl="8">
      <w:start w:val="1"/>
      <w:numFmt w:val="decimal"/>
      <w:lvlText w:val="%1.%2.%3.%4.%5.%6.%7.%8.%9."/>
      <w:lvlJc w:val="left"/>
      <w:pPr>
        <w:ind w:left="8400" w:hanging="2160"/>
      </w:pPr>
      <w:rPr>
        <w:rFonts w:hint="default"/>
      </w:rPr>
    </w:lvl>
  </w:abstractNum>
  <w:abstractNum w:abstractNumId="24">
    <w:nsid w:val="6B2A7E9E"/>
    <w:multiLevelType w:val="multilevel"/>
    <w:tmpl w:val="A8985D08"/>
    <w:lvl w:ilvl="0">
      <w:start w:val="2"/>
      <w:numFmt w:val="decimal"/>
      <w:lvlText w:val="%1."/>
      <w:lvlJc w:val="left"/>
      <w:pPr>
        <w:ind w:left="810" w:hanging="810"/>
      </w:pPr>
      <w:rPr>
        <w:rFonts w:hint="default"/>
      </w:rPr>
    </w:lvl>
    <w:lvl w:ilvl="1">
      <w:start w:val="2"/>
      <w:numFmt w:val="decimal"/>
      <w:lvlText w:val="%1.%2."/>
      <w:lvlJc w:val="left"/>
      <w:pPr>
        <w:ind w:left="1080" w:hanging="810"/>
      </w:pPr>
      <w:rPr>
        <w:rFonts w:hint="default"/>
      </w:rPr>
    </w:lvl>
    <w:lvl w:ilvl="2">
      <w:start w:val="23"/>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5">
    <w:nsid w:val="6B4867B4"/>
    <w:multiLevelType w:val="multilevel"/>
    <w:tmpl w:val="3F7E3780"/>
    <w:lvl w:ilvl="0">
      <w:start w:val="2"/>
      <w:numFmt w:val="decimal"/>
      <w:lvlText w:val="%1."/>
      <w:lvlJc w:val="left"/>
      <w:pPr>
        <w:ind w:left="480" w:hanging="480"/>
      </w:pPr>
      <w:rPr>
        <w:rFonts w:hint="default"/>
      </w:rPr>
    </w:lvl>
    <w:lvl w:ilvl="1">
      <w:start w:val="8"/>
      <w:numFmt w:val="decimal"/>
      <w:lvlText w:val="%1.%2."/>
      <w:lvlJc w:val="left"/>
      <w:pPr>
        <w:ind w:left="1500" w:hanging="720"/>
      </w:pPr>
      <w:rPr>
        <w:rFonts w:hint="default"/>
      </w:rPr>
    </w:lvl>
    <w:lvl w:ilvl="2">
      <w:start w:val="1"/>
      <w:numFmt w:val="decimal"/>
      <w:lvlText w:val="%1.%2.%3."/>
      <w:lvlJc w:val="left"/>
      <w:pPr>
        <w:ind w:left="2280" w:hanging="720"/>
      </w:pPr>
      <w:rPr>
        <w:rFonts w:hint="default"/>
      </w:rPr>
    </w:lvl>
    <w:lvl w:ilvl="3">
      <w:start w:val="1"/>
      <w:numFmt w:val="decimal"/>
      <w:lvlText w:val="%1.%2.%3.%4."/>
      <w:lvlJc w:val="left"/>
      <w:pPr>
        <w:ind w:left="3420" w:hanging="1080"/>
      </w:pPr>
      <w:rPr>
        <w:rFonts w:hint="default"/>
      </w:rPr>
    </w:lvl>
    <w:lvl w:ilvl="4">
      <w:start w:val="1"/>
      <w:numFmt w:val="decimal"/>
      <w:lvlText w:val="%1.%2.%3.%4.%5."/>
      <w:lvlJc w:val="left"/>
      <w:pPr>
        <w:ind w:left="4560" w:hanging="1440"/>
      </w:pPr>
      <w:rPr>
        <w:rFonts w:hint="default"/>
      </w:rPr>
    </w:lvl>
    <w:lvl w:ilvl="5">
      <w:start w:val="1"/>
      <w:numFmt w:val="decimal"/>
      <w:lvlText w:val="%1.%2.%3.%4.%5.%6."/>
      <w:lvlJc w:val="left"/>
      <w:pPr>
        <w:ind w:left="5340" w:hanging="1440"/>
      </w:pPr>
      <w:rPr>
        <w:rFonts w:hint="default"/>
      </w:rPr>
    </w:lvl>
    <w:lvl w:ilvl="6">
      <w:start w:val="1"/>
      <w:numFmt w:val="decimal"/>
      <w:lvlText w:val="%1.%2.%3.%4.%5.%6.%7."/>
      <w:lvlJc w:val="left"/>
      <w:pPr>
        <w:ind w:left="6480" w:hanging="1800"/>
      </w:pPr>
      <w:rPr>
        <w:rFonts w:hint="default"/>
      </w:rPr>
    </w:lvl>
    <w:lvl w:ilvl="7">
      <w:start w:val="1"/>
      <w:numFmt w:val="decimal"/>
      <w:lvlText w:val="%1.%2.%3.%4.%5.%6.%7.%8."/>
      <w:lvlJc w:val="left"/>
      <w:pPr>
        <w:ind w:left="7620" w:hanging="2160"/>
      </w:pPr>
      <w:rPr>
        <w:rFonts w:hint="default"/>
      </w:rPr>
    </w:lvl>
    <w:lvl w:ilvl="8">
      <w:start w:val="1"/>
      <w:numFmt w:val="decimal"/>
      <w:lvlText w:val="%1.%2.%3.%4.%5.%6.%7.%8.%9."/>
      <w:lvlJc w:val="left"/>
      <w:pPr>
        <w:ind w:left="8400" w:hanging="2160"/>
      </w:pPr>
      <w:rPr>
        <w:rFonts w:hint="default"/>
      </w:rPr>
    </w:lvl>
  </w:abstractNum>
  <w:abstractNum w:abstractNumId="26">
    <w:nsid w:val="70EF5E7E"/>
    <w:multiLevelType w:val="multilevel"/>
    <w:tmpl w:val="976A4230"/>
    <w:lvl w:ilvl="0">
      <w:start w:val="2"/>
      <w:numFmt w:val="decimal"/>
      <w:lvlText w:val="%1."/>
      <w:lvlJc w:val="left"/>
      <w:pPr>
        <w:ind w:left="810" w:hanging="810"/>
      </w:pPr>
      <w:rPr>
        <w:rFonts w:hint="default"/>
      </w:rPr>
    </w:lvl>
    <w:lvl w:ilvl="1">
      <w:start w:val="22"/>
      <w:numFmt w:val="decimal"/>
      <w:lvlText w:val="%1.%2."/>
      <w:lvlJc w:val="left"/>
      <w:pPr>
        <w:ind w:left="1080" w:hanging="810"/>
      </w:pPr>
      <w:rPr>
        <w:rFonts w:hint="default"/>
      </w:rPr>
    </w:lvl>
    <w:lvl w:ilvl="2">
      <w:start w:val="2"/>
      <w:numFmt w:val="decimal"/>
      <w:lvlText w:val="%1.%2.%3."/>
      <w:lvlJc w:val="left"/>
      <w:pPr>
        <w:ind w:left="1350" w:hanging="810"/>
      </w:pPr>
      <w:rPr>
        <w:rFonts w:hint="default"/>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7">
    <w:nsid w:val="71B73A88"/>
    <w:multiLevelType w:val="multilevel"/>
    <w:tmpl w:val="6D084D3E"/>
    <w:lvl w:ilvl="0">
      <w:start w:val="2"/>
      <w:numFmt w:val="decimal"/>
      <w:lvlText w:val="%1."/>
      <w:lvlJc w:val="left"/>
      <w:pPr>
        <w:ind w:left="675" w:hanging="675"/>
      </w:pPr>
      <w:rPr>
        <w:rFonts w:hint="default"/>
      </w:rPr>
    </w:lvl>
    <w:lvl w:ilvl="1">
      <w:start w:val="2"/>
      <w:numFmt w:val="decimal"/>
      <w:lvlText w:val="%1.%2."/>
      <w:lvlJc w:val="left"/>
      <w:pPr>
        <w:ind w:left="990" w:hanging="720"/>
      </w:pPr>
      <w:rPr>
        <w:rFonts w:hint="default"/>
      </w:rPr>
    </w:lvl>
    <w:lvl w:ilvl="2">
      <w:start w:val="6"/>
      <w:numFmt w:val="decimal"/>
      <w:lvlText w:val="%1.%2.%3."/>
      <w:lvlJc w:val="left"/>
      <w:pPr>
        <w:ind w:left="1260" w:hanging="720"/>
      </w:pPr>
      <w:rPr>
        <w:rFonts w:hint="default"/>
        <w:color w:val="auto"/>
      </w:rPr>
    </w:lvl>
    <w:lvl w:ilvl="3">
      <w:start w:val="1"/>
      <w:numFmt w:val="decimal"/>
      <w:lvlText w:val="%1.%2.%3.%4."/>
      <w:lvlJc w:val="left"/>
      <w:pPr>
        <w:ind w:left="1890" w:hanging="108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790" w:hanging="1440"/>
      </w:pPr>
      <w:rPr>
        <w:rFonts w:hint="default"/>
      </w:rPr>
    </w:lvl>
    <w:lvl w:ilvl="6">
      <w:start w:val="1"/>
      <w:numFmt w:val="decimal"/>
      <w:lvlText w:val="%1.%2.%3.%4.%5.%6.%7."/>
      <w:lvlJc w:val="left"/>
      <w:pPr>
        <w:ind w:left="3420" w:hanging="1800"/>
      </w:pPr>
      <w:rPr>
        <w:rFonts w:hint="default"/>
      </w:rPr>
    </w:lvl>
    <w:lvl w:ilvl="7">
      <w:start w:val="1"/>
      <w:numFmt w:val="decimal"/>
      <w:lvlText w:val="%1.%2.%3.%4.%5.%6.%7.%8."/>
      <w:lvlJc w:val="left"/>
      <w:pPr>
        <w:ind w:left="3690" w:hanging="1800"/>
      </w:pPr>
      <w:rPr>
        <w:rFonts w:hint="default"/>
      </w:rPr>
    </w:lvl>
    <w:lvl w:ilvl="8">
      <w:start w:val="1"/>
      <w:numFmt w:val="decimal"/>
      <w:lvlText w:val="%1.%2.%3.%4.%5.%6.%7.%8.%9."/>
      <w:lvlJc w:val="left"/>
      <w:pPr>
        <w:ind w:left="4320" w:hanging="2160"/>
      </w:pPr>
      <w:rPr>
        <w:rFonts w:hint="default"/>
      </w:rPr>
    </w:lvl>
  </w:abstractNum>
  <w:abstractNum w:abstractNumId="28">
    <w:nsid w:val="7B0B2525"/>
    <w:multiLevelType w:val="hybridMultilevel"/>
    <w:tmpl w:val="85AA4A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27"/>
  </w:num>
  <w:num w:numId="4">
    <w:abstractNumId w:val="16"/>
  </w:num>
  <w:num w:numId="5">
    <w:abstractNumId w:val="24"/>
  </w:num>
  <w:num w:numId="6">
    <w:abstractNumId w:val="11"/>
  </w:num>
  <w:num w:numId="7">
    <w:abstractNumId w:val="17"/>
  </w:num>
  <w:num w:numId="8">
    <w:abstractNumId w:val="6"/>
  </w:num>
  <w:num w:numId="9">
    <w:abstractNumId w:val="25"/>
  </w:num>
  <w:num w:numId="10">
    <w:abstractNumId w:val="22"/>
  </w:num>
  <w:num w:numId="11">
    <w:abstractNumId w:val="9"/>
  </w:num>
  <w:num w:numId="12">
    <w:abstractNumId w:val="26"/>
  </w:num>
  <w:num w:numId="13">
    <w:abstractNumId w:val="21"/>
  </w:num>
  <w:num w:numId="14">
    <w:abstractNumId w:val="15"/>
  </w:num>
  <w:num w:numId="15">
    <w:abstractNumId w:val="5"/>
  </w:num>
  <w:num w:numId="16">
    <w:abstractNumId w:val="23"/>
  </w:num>
  <w:num w:numId="17">
    <w:abstractNumId w:val="1"/>
  </w:num>
  <w:num w:numId="18">
    <w:abstractNumId w:val="2"/>
  </w:num>
  <w:num w:numId="19">
    <w:abstractNumId w:val="19"/>
  </w:num>
  <w:num w:numId="20">
    <w:abstractNumId w:val="12"/>
  </w:num>
  <w:num w:numId="21">
    <w:abstractNumId w:val="3"/>
  </w:num>
  <w:num w:numId="22">
    <w:abstractNumId w:val="10"/>
  </w:num>
  <w:num w:numId="23">
    <w:abstractNumId w:val="14"/>
  </w:num>
  <w:num w:numId="24">
    <w:abstractNumId w:val="18"/>
  </w:num>
  <w:num w:numId="25">
    <w:abstractNumId w:val="8"/>
  </w:num>
  <w:num w:numId="26">
    <w:abstractNumId w:val="13"/>
  </w:num>
  <w:num w:numId="27">
    <w:abstractNumId w:val="20"/>
  </w:num>
  <w:num w:numId="28">
    <w:abstractNumId w:val="28"/>
  </w:num>
  <w:num w:numId="29">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proofState w:spelling="clean" w:grammar="clean"/>
  <w:defaultTabStop w:val="708"/>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39785E"/>
    <w:rsid w:val="0000067D"/>
    <w:rsid w:val="00000B7A"/>
    <w:rsid w:val="000022EE"/>
    <w:rsid w:val="000026A0"/>
    <w:rsid w:val="00002F62"/>
    <w:rsid w:val="000035A5"/>
    <w:rsid w:val="000059C4"/>
    <w:rsid w:val="00005BE2"/>
    <w:rsid w:val="000077A6"/>
    <w:rsid w:val="00007E17"/>
    <w:rsid w:val="0001045C"/>
    <w:rsid w:val="00011DD3"/>
    <w:rsid w:val="00012294"/>
    <w:rsid w:val="00012619"/>
    <w:rsid w:val="0001364C"/>
    <w:rsid w:val="00014D3E"/>
    <w:rsid w:val="000207CD"/>
    <w:rsid w:val="000209BE"/>
    <w:rsid w:val="00020DE9"/>
    <w:rsid w:val="00021A38"/>
    <w:rsid w:val="00022007"/>
    <w:rsid w:val="000228E3"/>
    <w:rsid w:val="00022971"/>
    <w:rsid w:val="00022F65"/>
    <w:rsid w:val="00023818"/>
    <w:rsid w:val="00025E7A"/>
    <w:rsid w:val="000262F8"/>
    <w:rsid w:val="00026F61"/>
    <w:rsid w:val="00030011"/>
    <w:rsid w:val="00030966"/>
    <w:rsid w:val="000311F7"/>
    <w:rsid w:val="00031776"/>
    <w:rsid w:val="00031B1E"/>
    <w:rsid w:val="00032481"/>
    <w:rsid w:val="00033DFA"/>
    <w:rsid w:val="00037CEB"/>
    <w:rsid w:val="00037EFA"/>
    <w:rsid w:val="00040424"/>
    <w:rsid w:val="0004227E"/>
    <w:rsid w:val="000427F7"/>
    <w:rsid w:val="00043183"/>
    <w:rsid w:val="00043322"/>
    <w:rsid w:val="00043D62"/>
    <w:rsid w:val="000442B5"/>
    <w:rsid w:val="000442E5"/>
    <w:rsid w:val="000444E7"/>
    <w:rsid w:val="000449F3"/>
    <w:rsid w:val="00044FAB"/>
    <w:rsid w:val="00047C5F"/>
    <w:rsid w:val="00050985"/>
    <w:rsid w:val="000510CF"/>
    <w:rsid w:val="00051D0A"/>
    <w:rsid w:val="00051F2D"/>
    <w:rsid w:val="0005280C"/>
    <w:rsid w:val="00052F0E"/>
    <w:rsid w:val="000531BC"/>
    <w:rsid w:val="00053418"/>
    <w:rsid w:val="00053641"/>
    <w:rsid w:val="0005553E"/>
    <w:rsid w:val="0005585D"/>
    <w:rsid w:val="00055AB5"/>
    <w:rsid w:val="00055C62"/>
    <w:rsid w:val="00055E14"/>
    <w:rsid w:val="00056E1A"/>
    <w:rsid w:val="000606FB"/>
    <w:rsid w:val="000621B6"/>
    <w:rsid w:val="00062F88"/>
    <w:rsid w:val="000633E7"/>
    <w:rsid w:val="00063545"/>
    <w:rsid w:val="00063D78"/>
    <w:rsid w:val="000644AC"/>
    <w:rsid w:val="000674BD"/>
    <w:rsid w:val="00067541"/>
    <w:rsid w:val="000711DD"/>
    <w:rsid w:val="00073CCA"/>
    <w:rsid w:val="0007492A"/>
    <w:rsid w:val="00074CB0"/>
    <w:rsid w:val="00074ED3"/>
    <w:rsid w:val="00075181"/>
    <w:rsid w:val="00075675"/>
    <w:rsid w:val="0007635A"/>
    <w:rsid w:val="00076871"/>
    <w:rsid w:val="000772DA"/>
    <w:rsid w:val="000816C5"/>
    <w:rsid w:val="00081AAF"/>
    <w:rsid w:val="0008248A"/>
    <w:rsid w:val="00082622"/>
    <w:rsid w:val="00082C31"/>
    <w:rsid w:val="0008314E"/>
    <w:rsid w:val="00083D8E"/>
    <w:rsid w:val="00085D92"/>
    <w:rsid w:val="00086CDE"/>
    <w:rsid w:val="00087237"/>
    <w:rsid w:val="00087661"/>
    <w:rsid w:val="00087A19"/>
    <w:rsid w:val="000909BD"/>
    <w:rsid w:val="0009108A"/>
    <w:rsid w:val="000931D4"/>
    <w:rsid w:val="000931F9"/>
    <w:rsid w:val="000957A2"/>
    <w:rsid w:val="00096EE6"/>
    <w:rsid w:val="000A2673"/>
    <w:rsid w:val="000A37F6"/>
    <w:rsid w:val="000A38FD"/>
    <w:rsid w:val="000A3C49"/>
    <w:rsid w:val="000A3D95"/>
    <w:rsid w:val="000A4A5B"/>
    <w:rsid w:val="000A4B24"/>
    <w:rsid w:val="000A5A0C"/>
    <w:rsid w:val="000A5B04"/>
    <w:rsid w:val="000A6792"/>
    <w:rsid w:val="000A72E2"/>
    <w:rsid w:val="000B06AA"/>
    <w:rsid w:val="000B1518"/>
    <w:rsid w:val="000B1641"/>
    <w:rsid w:val="000B198F"/>
    <w:rsid w:val="000B1F12"/>
    <w:rsid w:val="000B267D"/>
    <w:rsid w:val="000B4EE0"/>
    <w:rsid w:val="000B506F"/>
    <w:rsid w:val="000B5FCB"/>
    <w:rsid w:val="000C0B56"/>
    <w:rsid w:val="000C0BE5"/>
    <w:rsid w:val="000C0CD8"/>
    <w:rsid w:val="000C0FF3"/>
    <w:rsid w:val="000C1766"/>
    <w:rsid w:val="000C1AA8"/>
    <w:rsid w:val="000C1FF6"/>
    <w:rsid w:val="000C2D02"/>
    <w:rsid w:val="000C4370"/>
    <w:rsid w:val="000C584E"/>
    <w:rsid w:val="000C6FF1"/>
    <w:rsid w:val="000C7898"/>
    <w:rsid w:val="000D0B6D"/>
    <w:rsid w:val="000D0DF0"/>
    <w:rsid w:val="000D4012"/>
    <w:rsid w:val="000D4019"/>
    <w:rsid w:val="000D4823"/>
    <w:rsid w:val="000D6875"/>
    <w:rsid w:val="000D6D76"/>
    <w:rsid w:val="000D6F2F"/>
    <w:rsid w:val="000D7B7C"/>
    <w:rsid w:val="000D7BA5"/>
    <w:rsid w:val="000E0B45"/>
    <w:rsid w:val="000E0B91"/>
    <w:rsid w:val="000E1625"/>
    <w:rsid w:val="000E2B12"/>
    <w:rsid w:val="000E302F"/>
    <w:rsid w:val="000E3128"/>
    <w:rsid w:val="000E4099"/>
    <w:rsid w:val="000E4B69"/>
    <w:rsid w:val="000E56E7"/>
    <w:rsid w:val="000E5CBA"/>
    <w:rsid w:val="000E6B9B"/>
    <w:rsid w:val="000E6E8E"/>
    <w:rsid w:val="000F0902"/>
    <w:rsid w:val="000F186E"/>
    <w:rsid w:val="000F2AD3"/>
    <w:rsid w:val="000F2EF9"/>
    <w:rsid w:val="000F54FF"/>
    <w:rsid w:val="000F6E88"/>
    <w:rsid w:val="000F7125"/>
    <w:rsid w:val="000F71B0"/>
    <w:rsid w:val="000F75BD"/>
    <w:rsid w:val="000F7F0C"/>
    <w:rsid w:val="001008ED"/>
    <w:rsid w:val="001018F5"/>
    <w:rsid w:val="001021EE"/>
    <w:rsid w:val="001026EE"/>
    <w:rsid w:val="00105295"/>
    <w:rsid w:val="001055B2"/>
    <w:rsid w:val="00106B4D"/>
    <w:rsid w:val="00107920"/>
    <w:rsid w:val="00107F2A"/>
    <w:rsid w:val="00110301"/>
    <w:rsid w:val="001112B8"/>
    <w:rsid w:val="0011131D"/>
    <w:rsid w:val="001121B4"/>
    <w:rsid w:val="001157BC"/>
    <w:rsid w:val="00116715"/>
    <w:rsid w:val="00117EBA"/>
    <w:rsid w:val="0012068C"/>
    <w:rsid w:val="00122416"/>
    <w:rsid w:val="00122707"/>
    <w:rsid w:val="00125921"/>
    <w:rsid w:val="001263D0"/>
    <w:rsid w:val="00127373"/>
    <w:rsid w:val="00131B50"/>
    <w:rsid w:val="00131BDF"/>
    <w:rsid w:val="00131E2C"/>
    <w:rsid w:val="0013282B"/>
    <w:rsid w:val="00132C2C"/>
    <w:rsid w:val="00132F06"/>
    <w:rsid w:val="00134F2D"/>
    <w:rsid w:val="001358C1"/>
    <w:rsid w:val="00135B07"/>
    <w:rsid w:val="00136027"/>
    <w:rsid w:val="00136629"/>
    <w:rsid w:val="00141F63"/>
    <w:rsid w:val="001421E0"/>
    <w:rsid w:val="001454D5"/>
    <w:rsid w:val="001462F8"/>
    <w:rsid w:val="0014633A"/>
    <w:rsid w:val="001465E8"/>
    <w:rsid w:val="00146D4A"/>
    <w:rsid w:val="00147BA2"/>
    <w:rsid w:val="00147F8E"/>
    <w:rsid w:val="001508E7"/>
    <w:rsid w:val="00150A86"/>
    <w:rsid w:val="00151F5E"/>
    <w:rsid w:val="001531C7"/>
    <w:rsid w:val="00155534"/>
    <w:rsid w:val="00155606"/>
    <w:rsid w:val="00160109"/>
    <w:rsid w:val="00160D08"/>
    <w:rsid w:val="001635B8"/>
    <w:rsid w:val="0016369D"/>
    <w:rsid w:val="00163E97"/>
    <w:rsid w:val="0016726F"/>
    <w:rsid w:val="00170292"/>
    <w:rsid w:val="00171494"/>
    <w:rsid w:val="00172779"/>
    <w:rsid w:val="00172B6C"/>
    <w:rsid w:val="00173B09"/>
    <w:rsid w:val="001749D0"/>
    <w:rsid w:val="001811D3"/>
    <w:rsid w:val="00182831"/>
    <w:rsid w:val="00182848"/>
    <w:rsid w:val="0018297D"/>
    <w:rsid w:val="00183805"/>
    <w:rsid w:val="00184000"/>
    <w:rsid w:val="001841FF"/>
    <w:rsid w:val="00184D3C"/>
    <w:rsid w:val="00185A2B"/>
    <w:rsid w:val="00186D21"/>
    <w:rsid w:val="001876BB"/>
    <w:rsid w:val="00187FDC"/>
    <w:rsid w:val="00190AF3"/>
    <w:rsid w:val="00190B14"/>
    <w:rsid w:val="0019106A"/>
    <w:rsid w:val="001914EE"/>
    <w:rsid w:val="0019172B"/>
    <w:rsid w:val="00192359"/>
    <w:rsid w:val="00192B16"/>
    <w:rsid w:val="00192E34"/>
    <w:rsid w:val="00193865"/>
    <w:rsid w:val="00193921"/>
    <w:rsid w:val="00193AD0"/>
    <w:rsid w:val="00194DD7"/>
    <w:rsid w:val="00194EB7"/>
    <w:rsid w:val="00196456"/>
    <w:rsid w:val="00197A5E"/>
    <w:rsid w:val="00197B97"/>
    <w:rsid w:val="001A1018"/>
    <w:rsid w:val="001A17F5"/>
    <w:rsid w:val="001A1831"/>
    <w:rsid w:val="001A20EA"/>
    <w:rsid w:val="001A23D8"/>
    <w:rsid w:val="001A2678"/>
    <w:rsid w:val="001A5831"/>
    <w:rsid w:val="001A584B"/>
    <w:rsid w:val="001A74AD"/>
    <w:rsid w:val="001A7B1F"/>
    <w:rsid w:val="001A7F94"/>
    <w:rsid w:val="001B0CB0"/>
    <w:rsid w:val="001B1D16"/>
    <w:rsid w:val="001B20A3"/>
    <w:rsid w:val="001B2FB0"/>
    <w:rsid w:val="001B372E"/>
    <w:rsid w:val="001B54CF"/>
    <w:rsid w:val="001B5AEF"/>
    <w:rsid w:val="001B6DDB"/>
    <w:rsid w:val="001B72C5"/>
    <w:rsid w:val="001B797A"/>
    <w:rsid w:val="001B79A8"/>
    <w:rsid w:val="001C0535"/>
    <w:rsid w:val="001C0AAB"/>
    <w:rsid w:val="001C28C9"/>
    <w:rsid w:val="001C2E2C"/>
    <w:rsid w:val="001C384D"/>
    <w:rsid w:val="001C4284"/>
    <w:rsid w:val="001C56F2"/>
    <w:rsid w:val="001C5966"/>
    <w:rsid w:val="001C692D"/>
    <w:rsid w:val="001C6A63"/>
    <w:rsid w:val="001D02C0"/>
    <w:rsid w:val="001D365E"/>
    <w:rsid w:val="001D39D6"/>
    <w:rsid w:val="001D3CC4"/>
    <w:rsid w:val="001D4C6A"/>
    <w:rsid w:val="001D511A"/>
    <w:rsid w:val="001D6F7D"/>
    <w:rsid w:val="001D7300"/>
    <w:rsid w:val="001E17FB"/>
    <w:rsid w:val="001E2BBC"/>
    <w:rsid w:val="001E4099"/>
    <w:rsid w:val="001E7606"/>
    <w:rsid w:val="001F08C4"/>
    <w:rsid w:val="001F191F"/>
    <w:rsid w:val="001F388D"/>
    <w:rsid w:val="001F5073"/>
    <w:rsid w:val="001F5335"/>
    <w:rsid w:val="001F7E17"/>
    <w:rsid w:val="00202279"/>
    <w:rsid w:val="0020300A"/>
    <w:rsid w:val="0020305E"/>
    <w:rsid w:val="00205D18"/>
    <w:rsid w:val="002107C0"/>
    <w:rsid w:val="00210CE2"/>
    <w:rsid w:val="00211EC8"/>
    <w:rsid w:val="002126B3"/>
    <w:rsid w:val="00213EC2"/>
    <w:rsid w:val="002144D9"/>
    <w:rsid w:val="00215557"/>
    <w:rsid w:val="002156A3"/>
    <w:rsid w:val="0021607E"/>
    <w:rsid w:val="002177DA"/>
    <w:rsid w:val="00217EEF"/>
    <w:rsid w:val="00221457"/>
    <w:rsid w:val="00222075"/>
    <w:rsid w:val="00222BDF"/>
    <w:rsid w:val="00222F61"/>
    <w:rsid w:val="002238DC"/>
    <w:rsid w:val="00223A82"/>
    <w:rsid w:val="00226702"/>
    <w:rsid w:val="0022708D"/>
    <w:rsid w:val="00227842"/>
    <w:rsid w:val="00227F9D"/>
    <w:rsid w:val="00227FEA"/>
    <w:rsid w:val="00230009"/>
    <w:rsid w:val="00230922"/>
    <w:rsid w:val="00230B06"/>
    <w:rsid w:val="00230B0F"/>
    <w:rsid w:val="00230CCE"/>
    <w:rsid w:val="00232E37"/>
    <w:rsid w:val="00233345"/>
    <w:rsid w:val="00234956"/>
    <w:rsid w:val="00235A4F"/>
    <w:rsid w:val="002368C0"/>
    <w:rsid w:val="00236DFC"/>
    <w:rsid w:val="00237E1F"/>
    <w:rsid w:val="00240275"/>
    <w:rsid w:val="00240347"/>
    <w:rsid w:val="00240782"/>
    <w:rsid w:val="0024094C"/>
    <w:rsid w:val="00240AC4"/>
    <w:rsid w:val="00240F6D"/>
    <w:rsid w:val="00242041"/>
    <w:rsid w:val="00242572"/>
    <w:rsid w:val="002448B3"/>
    <w:rsid w:val="00244A5C"/>
    <w:rsid w:val="002453EE"/>
    <w:rsid w:val="00245461"/>
    <w:rsid w:val="00246222"/>
    <w:rsid w:val="00246310"/>
    <w:rsid w:val="002477E7"/>
    <w:rsid w:val="00247C3E"/>
    <w:rsid w:val="00250D5C"/>
    <w:rsid w:val="002510D4"/>
    <w:rsid w:val="002515FB"/>
    <w:rsid w:val="00251630"/>
    <w:rsid w:val="00251E2E"/>
    <w:rsid w:val="0025288F"/>
    <w:rsid w:val="00252B02"/>
    <w:rsid w:val="00252BCC"/>
    <w:rsid w:val="00254D24"/>
    <w:rsid w:val="00255FC9"/>
    <w:rsid w:val="00256D54"/>
    <w:rsid w:val="00256D57"/>
    <w:rsid w:val="002577AA"/>
    <w:rsid w:val="002603F5"/>
    <w:rsid w:val="002605AF"/>
    <w:rsid w:val="00261812"/>
    <w:rsid w:val="002623C7"/>
    <w:rsid w:val="002624C0"/>
    <w:rsid w:val="00263654"/>
    <w:rsid w:val="0026446A"/>
    <w:rsid w:val="00264E66"/>
    <w:rsid w:val="00266CED"/>
    <w:rsid w:val="00266E48"/>
    <w:rsid w:val="00266FF7"/>
    <w:rsid w:val="002717D6"/>
    <w:rsid w:val="002720CB"/>
    <w:rsid w:val="00274812"/>
    <w:rsid w:val="00274E35"/>
    <w:rsid w:val="0027530C"/>
    <w:rsid w:val="00275706"/>
    <w:rsid w:val="00276A6B"/>
    <w:rsid w:val="00276C76"/>
    <w:rsid w:val="00276EDD"/>
    <w:rsid w:val="002809F1"/>
    <w:rsid w:val="002814FA"/>
    <w:rsid w:val="00281BCE"/>
    <w:rsid w:val="00283153"/>
    <w:rsid w:val="002845D8"/>
    <w:rsid w:val="00284E71"/>
    <w:rsid w:val="00285583"/>
    <w:rsid w:val="00285949"/>
    <w:rsid w:val="00287097"/>
    <w:rsid w:val="00287E51"/>
    <w:rsid w:val="002901B6"/>
    <w:rsid w:val="00291315"/>
    <w:rsid w:val="002919D5"/>
    <w:rsid w:val="0029268E"/>
    <w:rsid w:val="00292F4A"/>
    <w:rsid w:val="00292FBE"/>
    <w:rsid w:val="00293EC0"/>
    <w:rsid w:val="00294468"/>
    <w:rsid w:val="00296A15"/>
    <w:rsid w:val="002973E3"/>
    <w:rsid w:val="00297758"/>
    <w:rsid w:val="00297C31"/>
    <w:rsid w:val="00297CFA"/>
    <w:rsid w:val="00297F63"/>
    <w:rsid w:val="002A03F1"/>
    <w:rsid w:val="002A0B3D"/>
    <w:rsid w:val="002A1F6A"/>
    <w:rsid w:val="002A200B"/>
    <w:rsid w:val="002A3165"/>
    <w:rsid w:val="002A39F2"/>
    <w:rsid w:val="002A3E5C"/>
    <w:rsid w:val="002A4115"/>
    <w:rsid w:val="002A4612"/>
    <w:rsid w:val="002A48CB"/>
    <w:rsid w:val="002A4D67"/>
    <w:rsid w:val="002A559E"/>
    <w:rsid w:val="002A58E7"/>
    <w:rsid w:val="002A6054"/>
    <w:rsid w:val="002A738A"/>
    <w:rsid w:val="002A752D"/>
    <w:rsid w:val="002A770C"/>
    <w:rsid w:val="002A7F8D"/>
    <w:rsid w:val="002B058D"/>
    <w:rsid w:val="002B0D4A"/>
    <w:rsid w:val="002B1DC9"/>
    <w:rsid w:val="002B1E44"/>
    <w:rsid w:val="002B2973"/>
    <w:rsid w:val="002B2EEB"/>
    <w:rsid w:val="002B2F8C"/>
    <w:rsid w:val="002B3A84"/>
    <w:rsid w:val="002B4542"/>
    <w:rsid w:val="002B4C57"/>
    <w:rsid w:val="002B5607"/>
    <w:rsid w:val="002B57C4"/>
    <w:rsid w:val="002B5FB5"/>
    <w:rsid w:val="002B66A2"/>
    <w:rsid w:val="002B7157"/>
    <w:rsid w:val="002C2A31"/>
    <w:rsid w:val="002C3B1D"/>
    <w:rsid w:val="002C4010"/>
    <w:rsid w:val="002C479C"/>
    <w:rsid w:val="002C49BC"/>
    <w:rsid w:val="002C5793"/>
    <w:rsid w:val="002C587E"/>
    <w:rsid w:val="002C6CF3"/>
    <w:rsid w:val="002C7A08"/>
    <w:rsid w:val="002C7C04"/>
    <w:rsid w:val="002C7F8B"/>
    <w:rsid w:val="002D09CD"/>
    <w:rsid w:val="002D0B9F"/>
    <w:rsid w:val="002D1764"/>
    <w:rsid w:val="002D2DBC"/>
    <w:rsid w:val="002D3D5C"/>
    <w:rsid w:val="002D4D5B"/>
    <w:rsid w:val="002D59B7"/>
    <w:rsid w:val="002D5F34"/>
    <w:rsid w:val="002E0621"/>
    <w:rsid w:val="002E1513"/>
    <w:rsid w:val="002E1D21"/>
    <w:rsid w:val="002E2D3E"/>
    <w:rsid w:val="002E3A25"/>
    <w:rsid w:val="002E413F"/>
    <w:rsid w:val="002E44F0"/>
    <w:rsid w:val="002E4F6E"/>
    <w:rsid w:val="002E6333"/>
    <w:rsid w:val="002E6B83"/>
    <w:rsid w:val="002E7C18"/>
    <w:rsid w:val="002F015A"/>
    <w:rsid w:val="002F0ADE"/>
    <w:rsid w:val="002F24FC"/>
    <w:rsid w:val="002F2B25"/>
    <w:rsid w:val="002F2C87"/>
    <w:rsid w:val="002F2E75"/>
    <w:rsid w:val="002F32CB"/>
    <w:rsid w:val="002F35B5"/>
    <w:rsid w:val="002F3A61"/>
    <w:rsid w:val="002F3B5F"/>
    <w:rsid w:val="002F3C6C"/>
    <w:rsid w:val="002F5E01"/>
    <w:rsid w:val="002F6A05"/>
    <w:rsid w:val="002F7223"/>
    <w:rsid w:val="0030047F"/>
    <w:rsid w:val="0030090D"/>
    <w:rsid w:val="00301CD5"/>
    <w:rsid w:val="00302B9C"/>
    <w:rsid w:val="00303241"/>
    <w:rsid w:val="003041B9"/>
    <w:rsid w:val="003041E2"/>
    <w:rsid w:val="003045BF"/>
    <w:rsid w:val="00304743"/>
    <w:rsid w:val="00304C86"/>
    <w:rsid w:val="00304CBC"/>
    <w:rsid w:val="0030697E"/>
    <w:rsid w:val="00307493"/>
    <w:rsid w:val="0031023A"/>
    <w:rsid w:val="003103A0"/>
    <w:rsid w:val="0031152A"/>
    <w:rsid w:val="0031178E"/>
    <w:rsid w:val="00312BE5"/>
    <w:rsid w:val="00313020"/>
    <w:rsid w:val="00314310"/>
    <w:rsid w:val="00314D77"/>
    <w:rsid w:val="00314F61"/>
    <w:rsid w:val="003151B9"/>
    <w:rsid w:val="003169A6"/>
    <w:rsid w:val="003174A4"/>
    <w:rsid w:val="00317F83"/>
    <w:rsid w:val="003208D7"/>
    <w:rsid w:val="00320DDE"/>
    <w:rsid w:val="00320DEA"/>
    <w:rsid w:val="00321710"/>
    <w:rsid w:val="0032291B"/>
    <w:rsid w:val="0032304E"/>
    <w:rsid w:val="0032329B"/>
    <w:rsid w:val="00323F63"/>
    <w:rsid w:val="003250BE"/>
    <w:rsid w:val="00325470"/>
    <w:rsid w:val="003256CC"/>
    <w:rsid w:val="00325902"/>
    <w:rsid w:val="00325E92"/>
    <w:rsid w:val="00326569"/>
    <w:rsid w:val="00327625"/>
    <w:rsid w:val="00333F4A"/>
    <w:rsid w:val="00334CE9"/>
    <w:rsid w:val="00334DEF"/>
    <w:rsid w:val="003354E2"/>
    <w:rsid w:val="003370E3"/>
    <w:rsid w:val="0033717B"/>
    <w:rsid w:val="00337C32"/>
    <w:rsid w:val="00337F35"/>
    <w:rsid w:val="003407BD"/>
    <w:rsid w:val="003417BF"/>
    <w:rsid w:val="003425B0"/>
    <w:rsid w:val="00343492"/>
    <w:rsid w:val="00344083"/>
    <w:rsid w:val="0034458B"/>
    <w:rsid w:val="00344BA1"/>
    <w:rsid w:val="00344D05"/>
    <w:rsid w:val="00345F7A"/>
    <w:rsid w:val="0034734A"/>
    <w:rsid w:val="003513B2"/>
    <w:rsid w:val="00351915"/>
    <w:rsid w:val="00353BF8"/>
    <w:rsid w:val="00353F3F"/>
    <w:rsid w:val="0035412E"/>
    <w:rsid w:val="003549A6"/>
    <w:rsid w:val="00354C0C"/>
    <w:rsid w:val="00357BE2"/>
    <w:rsid w:val="00360AB1"/>
    <w:rsid w:val="00360F72"/>
    <w:rsid w:val="00361D75"/>
    <w:rsid w:val="00362226"/>
    <w:rsid w:val="0036222E"/>
    <w:rsid w:val="0036255A"/>
    <w:rsid w:val="00362899"/>
    <w:rsid w:val="00362D2E"/>
    <w:rsid w:val="00363B69"/>
    <w:rsid w:val="00363D46"/>
    <w:rsid w:val="00364D4A"/>
    <w:rsid w:val="00365878"/>
    <w:rsid w:val="00365FE5"/>
    <w:rsid w:val="00366CF9"/>
    <w:rsid w:val="003706FF"/>
    <w:rsid w:val="0037083F"/>
    <w:rsid w:val="00372A30"/>
    <w:rsid w:val="00373130"/>
    <w:rsid w:val="0037328D"/>
    <w:rsid w:val="003736A4"/>
    <w:rsid w:val="003736F4"/>
    <w:rsid w:val="00373A2F"/>
    <w:rsid w:val="00374D96"/>
    <w:rsid w:val="00376ADD"/>
    <w:rsid w:val="00377CB3"/>
    <w:rsid w:val="00382185"/>
    <w:rsid w:val="00382DC5"/>
    <w:rsid w:val="00384742"/>
    <w:rsid w:val="00385001"/>
    <w:rsid w:val="00385D4B"/>
    <w:rsid w:val="003864C6"/>
    <w:rsid w:val="00386A38"/>
    <w:rsid w:val="003901C6"/>
    <w:rsid w:val="003909CC"/>
    <w:rsid w:val="00392E8B"/>
    <w:rsid w:val="00393ED7"/>
    <w:rsid w:val="00395053"/>
    <w:rsid w:val="00395DDC"/>
    <w:rsid w:val="0039785E"/>
    <w:rsid w:val="003A2F86"/>
    <w:rsid w:val="003A30C9"/>
    <w:rsid w:val="003A357A"/>
    <w:rsid w:val="003A40FD"/>
    <w:rsid w:val="003A48B3"/>
    <w:rsid w:val="003A4F46"/>
    <w:rsid w:val="003A5FB5"/>
    <w:rsid w:val="003A627C"/>
    <w:rsid w:val="003A6ACE"/>
    <w:rsid w:val="003A6E58"/>
    <w:rsid w:val="003B0861"/>
    <w:rsid w:val="003B0E8D"/>
    <w:rsid w:val="003B2BD9"/>
    <w:rsid w:val="003B43EE"/>
    <w:rsid w:val="003B5BF9"/>
    <w:rsid w:val="003B5F05"/>
    <w:rsid w:val="003B65A5"/>
    <w:rsid w:val="003B6890"/>
    <w:rsid w:val="003B77AD"/>
    <w:rsid w:val="003C098A"/>
    <w:rsid w:val="003C09CE"/>
    <w:rsid w:val="003C147B"/>
    <w:rsid w:val="003C2457"/>
    <w:rsid w:val="003C376B"/>
    <w:rsid w:val="003C3A32"/>
    <w:rsid w:val="003C50E0"/>
    <w:rsid w:val="003C519B"/>
    <w:rsid w:val="003C71F8"/>
    <w:rsid w:val="003C7A97"/>
    <w:rsid w:val="003D007B"/>
    <w:rsid w:val="003D06FD"/>
    <w:rsid w:val="003D1FD2"/>
    <w:rsid w:val="003D293A"/>
    <w:rsid w:val="003D307D"/>
    <w:rsid w:val="003D3702"/>
    <w:rsid w:val="003D3ADB"/>
    <w:rsid w:val="003D5120"/>
    <w:rsid w:val="003D64C2"/>
    <w:rsid w:val="003D7013"/>
    <w:rsid w:val="003E108E"/>
    <w:rsid w:val="003E113D"/>
    <w:rsid w:val="003E1271"/>
    <w:rsid w:val="003E2B1D"/>
    <w:rsid w:val="003E2DFE"/>
    <w:rsid w:val="003E325A"/>
    <w:rsid w:val="003E4FB1"/>
    <w:rsid w:val="003E5093"/>
    <w:rsid w:val="003E57D6"/>
    <w:rsid w:val="003E6675"/>
    <w:rsid w:val="003E767D"/>
    <w:rsid w:val="003F20CF"/>
    <w:rsid w:val="003F302E"/>
    <w:rsid w:val="003F34E2"/>
    <w:rsid w:val="003F37A7"/>
    <w:rsid w:val="003F43E8"/>
    <w:rsid w:val="003F4814"/>
    <w:rsid w:val="003F5043"/>
    <w:rsid w:val="003F6D2D"/>
    <w:rsid w:val="003F6E3C"/>
    <w:rsid w:val="0040097C"/>
    <w:rsid w:val="004010E4"/>
    <w:rsid w:val="00402052"/>
    <w:rsid w:val="00402881"/>
    <w:rsid w:val="004028F6"/>
    <w:rsid w:val="004033FB"/>
    <w:rsid w:val="00403886"/>
    <w:rsid w:val="00404D0D"/>
    <w:rsid w:val="00405760"/>
    <w:rsid w:val="004063BC"/>
    <w:rsid w:val="00406D40"/>
    <w:rsid w:val="00407F36"/>
    <w:rsid w:val="004105AE"/>
    <w:rsid w:val="00410A39"/>
    <w:rsid w:val="00410FE9"/>
    <w:rsid w:val="00411B42"/>
    <w:rsid w:val="0041205D"/>
    <w:rsid w:val="00412873"/>
    <w:rsid w:val="00414C40"/>
    <w:rsid w:val="00414EE9"/>
    <w:rsid w:val="00415BD6"/>
    <w:rsid w:val="004164E5"/>
    <w:rsid w:val="00417E57"/>
    <w:rsid w:val="00420446"/>
    <w:rsid w:val="00420564"/>
    <w:rsid w:val="004209E4"/>
    <w:rsid w:val="00421291"/>
    <w:rsid w:val="00421D21"/>
    <w:rsid w:val="00423747"/>
    <w:rsid w:val="00423B46"/>
    <w:rsid w:val="00423FE0"/>
    <w:rsid w:val="00424106"/>
    <w:rsid w:val="00425B4B"/>
    <w:rsid w:val="00426871"/>
    <w:rsid w:val="00427C6C"/>
    <w:rsid w:val="0043080E"/>
    <w:rsid w:val="00430A60"/>
    <w:rsid w:val="00431E13"/>
    <w:rsid w:val="004348B4"/>
    <w:rsid w:val="00435287"/>
    <w:rsid w:val="00435E5D"/>
    <w:rsid w:val="00437D64"/>
    <w:rsid w:val="00440961"/>
    <w:rsid w:val="0044164B"/>
    <w:rsid w:val="00441E1C"/>
    <w:rsid w:val="00441E7F"/>
    <w:rsid w:val="00441F70"/>
    <w:rsid w:val="004420C2"/>
    <w:rsid w:val="00442B61"/>
    <w:rsid w:val="00444A5C"/>
    <w:rsid w:val="0044756A"/>
    <w:rsid w:val="00447CFC"/>
    <w:rsid w:val="00451808"/>
    <w:rsid w:val="004518D9"/>
    <w:rsid w:val="00451A7D"/>
    <w:rsid w:val="00451D86"/>
    <w:rsid w:val="00452822"/>
    <w:rsid w:val="00452F3F"/>
    <w:rsid w:val="004533D5"/>
    <w:rsid w:val="00453FDA"/>
    <w:rsid w:val="004545EC"/>
    <w:rsid w:val="004556A4"/>
    <w:rsid w:val="00455764"/>
    <w:rsid w:val="0045698A"/>
    <w:rsid w:val="00456B19"/>
    <w:rsid w:val="00457604"/>
    <w:rsid w:val="00457B00"/>
    <w:rsid w:val="00460999"/>
    <w:rsid w:val="004611A6"/>
    <w:rsid w:val="00461655"/>
    <w:rsid w:val="00461F11"/>
    <w:rsid w:val="004630DA"/>
    <w:rsid w:val="0046343D"/>
    <w:rsid w:val="0046402F"/>
    <w:rsid w:val="0046456C"/>
    <w:rsid w:val="0046522F"/>
    <w:rsid w:val="00465626"/>
    <w:rsid w:val="00470572"/>
    <w:rsid w:val="00470721"/>
    <w:rsid w:val="0047096F"/>
    <w:rsid w:val="00471A95"/>
    <w:rsid w:val="00473FD2"/>
    <w:rsid w:val="00474270"/>
    <w:rsid w:val="0047798D"/>
    <w:rsid w:val="00477F99"/>
    <w:rsid w:val="0048021C"/>
    <w:rsid w:val="0048063A"/>
    <w:rsid w:val="00480A31"/>
    <w:rsid w:val="00480C32"/>
    <w:rsid w:val="004810C2"/>
    <w:rsid w:val="0048133F"/>
    <w:rsid w:val="004817DF"/>
    <w:rsid w:val="00481D8A"/>
    <w:rsid w:val="004825EB"/>
    <w:rsid w:val="00483271"/>
    <w:rsid w:val="00484B34"/>
    <w:rsid w:val="00485911"/>
    <w:rsid w:val="00487932"/>
    <w:rsid w:val="00487ECE"/>
    <w:rsid w:val="00491E2A"/>
    <w:rsid w:val="00491E98"/>
    <w:rsid w:val="00491FF9"/>
    <w:rsid w:val="00492014"/>
    <w:rsid w:val="00492838"/>
    <w:rsid w:val="0049541B"/>
    <w:rsid w:val="004955BD"/>
    <w:rsid w:val="0049698F"/>
    <w:rsid w:val="00497D2A"/>
    <w:rsid w:val="004A0C14"/>
    <w:rsid w:val="004A1512"/>
    <w:rsid w:val="004A2736"/>
    <w:rsid w:val="004A3552"/>
    <w:rsid w:val="004A5439"/>
    <w:rsid w:val="004A5AAD"/>
    <w:rsid w:val="004A66D2"/>
    <w:rsid w:val="004A6ABD"/>
    <w:rsid w:val="004B064F"/>
    <w:rsid w:val="004B10C8"/>
    <w:rsid w:val="004B2E15"/>
    <w:rsid w:val="004B35FC"/>
    <w:rsid w:val="004B3690"/>
    <w:rsid w:val="004B3BCE"/>
    <w:rsid w:val="004B3D6E"/>
    <w:rsid w:val="004B4E10"/>
    <w:rsid w:val="004B679A"/>
    <w:rsid w:val="004B76C7"/>
    <w:rsid w:val="004C0057"/>
    <w:rsid w:val="004C05D4"/>
    <w:rsid w:val="004C0AF0"/>
    <w:rsid w:val="004C1DBA"/>
    <w:rsid w:val="004C2F68"/>
    <w:rsid w:val="004C4C3E"/>
    <w:rsid w:val="004C60EF"/>
    <w:rsid w:val="004C67E6"/>
    <w:rsid w:val="004C7DEA"/>
    <w:rsid w:val="004D1082"/>
    <w:rsid w:val="004D1AE4"/>
    <w:rsid w:val="004D4B64"/>
    <w:rsid w:val="004D4BFD"/>
    <w:rsid w:val="004D6201"/>
    <w:rsid w:val="004D6388"/>
    <w:rsid w:val="004D77EA"/>
    <w:rsid w:val="004D7A6C"/>
    <w:rsid w:val="004E0726"/>
    <w:rsid w:val="004E1157"/>
    <w:rsid w:val="004E1173"/>
    <w:rsid w:val="004E267B"/>
    <w:rsid w:val="004E401A"/>
    <w:rsid w:val="004E64F5"/>
    <w:rsid w:val="004F1EDB"/>
    <w:rsid w:val="004F24BF"/>
    <w:rsid w:val="004F252F"/>
    <w:rsid w:val="004F2F8F"/>
    <w:rsid w:val="004F497B"/>
    <w:rsid w:val="004F4ADA"/>
    <w:rsid w:val="004F535C"/>
    <w:rsid w:val="004F5E01"/>
    <w:rsid w:val="004F751F"/>
    <w:rsid w:val="005039D4"/>
    <w:rsid w:val="00503EBA"/>
    <w:rsid w:val="00503F00"/>
    <w:rsid w:val="0050562E"/>
    <w:rsid w:val="005078D7"/>
    <w:rsid w:val="005101A5"/>
    <w:rsid w:val="00513661"/>
    <w:rsid w:val="00514725"/>
    <w:rsid w:val="00514EBD"/>
    <w:rsid w:val="005157EB"/>
    <w:rsid w:val="00515B3A"/>
    <w:rsid w:val="00515C57"/>
    <w:rsid w:val="005177D5"/>
    <w:rsid w:val="00517929"/>
    <w:rsid w:val="00517BBB"/>
    <w:rsid w:val="005207FF"/>
    <w:rsid w:val="00520BB2"/>
    <w:rsid w:val="005213B6"/>
    <w:rsid w:val="00523955"/>
    <w:rsid w:val="00524015"/>
    <w:rsid w:val="00524697"/>
    <w:rsid w:val="00524CD5"/>
    <w:rsid w:val="00527AEA"/>
    <w:rsid w:val="005301B3"/>
    <w:rsid w:val="005302FE"/>
    <w:rsid w:val="0053070B"/>
    <w:rsid w:val="005307A1"/>
    <w:rsid w:val="005320A6"/>
    <w:rsid w:val="00532E26"/>
    <w:rsid w:val="00532FA2"/>
    <w:rsid w:val="0053382E"/>
    <w:rsid w:val="00534822"/>
    <w:rsid w:val="00534A35"/>
    <w:rsid w:val="0053557F"/>
    <w:rsid w:val="00537000"/>
    <w:rsid w:val="00540DD4"/>
    <w:rsid w:val="0054180E"/>
    <w:rsid w:val="005437FF"/>
    <w:rsid w:val="0054466C"/>
    <w:rsid w:val="00545078"/>
    <w:rsid w:val="00545302"/>
    <w:rsid w:val="0054576B"/>
    <w:rsid w:val="005457F6"/>
    <w:rsid w:val="00545C6A"/>
    <w:rsid w:val="00546041"/>
    <w:rsid w:val="00546D85"/>
    <w:rsid w:val="00547119"/>
    <w:rsid w:val="005475C8"/>
    <w:rsid w:val="00547C55"/>
    <w:rsid w:val="0055045E"/>
    <w:rsid w:val="00550CE6"/>
    <w:rsid w:val="00550FBA"/>
    <w:rsid w:val="00551596"/>
    <w:rsid w:val="00551B92"/>
    <w:rsid w:val="005524D5"/>
    <w:rsid w:val="00553438"/>
    <w:rsid w:val="0055379F"/>
    <w:rsid w:val="00553B21"/>
    <w:rsid w:val="00553C77"/>
    <w:rsid w:val="0055541D"/>
    <w:rsid w:val="00556762"/>
    <w:rsid w:val="00556AF2"/>
    <w:rsid w:val="00556C60"/>
    <w:rsid w:val="005570F3"/>
    <w:rsid w:val="00557807"/>
    <w:rsid w:val="00560632"/>
    <w:rsid w:val="00560B6E"/>
    <w:rsid w:val="00561CB3"/>
    <w:rsid w:val="0056228B"/>
    <w:rsid w:val="00562625"/>
    <w:rsid w:val="00562AD4"/>
    <w:rsid w:val="00563190"/>
    <w:rsid w:val="00563C6F"/>
    <w:rsid w:val="00566014"/>
    <w:rsid w:val="00566304"/>
    <w:rsid w:val="00566866"/>
    <w:rsid w:val="0056702E"/>
    <w:rsid w:val="005674A3"/>
    <w:rsid w:val="005679DC"/>
    <w:rsid w:val="005701A7"/>
    <w:rsid w:val="005704B5"/>
    <w:rsid w:val="00571FF1"/>
    <w:rsid w:val="00572B92"/>
    <w:rsid w:val="00573240"/>
    <w:rsid w:val="0057437C"/>
    <w:rsid w:val="005743AA"/>
    <w:rsid w:val="00575476"/>
    <w:rsid w:val="00576B2A"/>
    <w:rsid w:val="00576F97"/>
    <w:rsid w:val="00580332"/>
    <w:rsid w:val="005805C0"/>
    <w:rsid w:val="00580627"/>
    <w:rsid w:val="00580C96"/>
    <w:rsid w:val="00581B00"/>
    <w:rsid w:val="00581BBC"/>
    <w:rsid w:val="0058228C"/>
    <w:rsid w:val="00583941"/>
    <w:rsid w:val="0058590F"/>
    <w:rsid w:val="005862D4"/>
    <w:rsid w:val="005869D1"/>
    <w:rsid w:val="00586A64"/>
    <w:rsid w:val="00586D38"/>
    <w:rsid w:val="00590085"/>
    <w:rsid w:val="00590FB9"/>
    <w:rsid w:val="00591214"/>
    <w:rsid w:val="00591A80"/>
    <w:rsid w:val="0059202C"/>
    <w:rsid w:val="005932FE"/>
    <w:rsid w:val="00597303"/>
    <w:rsid w:val="005A0A95"/>
    <w:rsid w:val="005A0C73"/>
    <w:rsid w:val="005A0D56"/>
    <w:rsid w:val="005A1788"/>
    <w:rsid w:val="005A21ED"/>
    <w:rsid w:val="005A37CE"/>
    <w:rsid w:val="005A3C58"/>
    <w:rsid w:val="005A3CFC"/>
    <w:rsid w:val="005A3DE7"/>
    <w:rsid w:val="005A40E2"/>
    <w:rsid w:val="005A4FC7"/>
    <w:rsid w:val="005A5BD6"/>
    <w:rsid w:val="005A5E59"/>
    <w:rsid w:val="005B04D6"/>
    <w:rsid w:val="005B13C4"/>
    <w:rsid w:val="005B14C2"/>
    <w:rsid w:val="005B1A8B"/>
    <w:rsid w:val="005B1EE4"/>
    <w:rsid w:val="005B1F10"/>
    <w:rsid w:val="005B2C47"/>
    <w:rsid w:val="005B63D7"/>
    <w:rsid w:val="005B7134"/>
    <w:rsid w:val="005B7213"/>
    <w:rsid w:val="005B74C4"/>
    <w:rsid w:val="005C0502"/>
    <w:rsid w:val="005C2075"/>
    <w:rsid w:val="005C3561"/>
    <w:rsid w:val="005C4484"/>
    <w:rsid w:val="005C64BB"/>
    <w:rsid w:val="005C6CFF"/>
    <w:rsid w:val="005C7BE9"/>
    <w:rsid w:val="005D0538"/>
    <w:rsid w:val="005D06A3"/>
    <w:rsid w:val="005D0B26"/>
    <w:rsid w:val="005D0C2A"/>
    <w:rsid w:val="005D2136"/>
    <w:rsid w:val="005D26FD"/>
    <w:rsid w:val="005D2856"/>
    <w:rsid w:val="005D334D"/>
    <w:rsid w:val="005D3A9A"/>
    <w:rsid w:val="005D3C89"/>
    <w:rsid w:val="005D3DFA"/>
    <w:rsid w:val="005D3F52"/>
    <w:rsid w:val="005D4601"/>
    <w:rsid w:val="005D4CCD"/>
    <w:rsid w:val="005D6A0F"/>
    <w:rsid w:val="005D79FB"/>
    <w:rsid w:val="005D7E91"/>
    <w:rsid w:val="005E091E"/>
    <w:rsid w:val="005E1B40"/>
    <w:rsid w:val="005E1DA7"/>
    <w:rsid w:val="005E3F22"/>
    <w:rsid w:val="005E485A"/>
    <w:rsid w:val="005E53C5"/>
    <w:rsid w:val="005E77DE"/>
    <w:rsid w:val="005E7AC8"/>
    <w:rsid w:val="005F0FE6"/>
    <w:rsid w:val="005F1B09"/>
    <w:rsid w:val="005F218B"/>
    <w:rsid w:val="005F2348"/>
    <w:rsid w:val="005F27F0"/>
    <w:rsid w:val="005F2A90"/>
    <w:rsid w:val="005F3B5E"/>
    <w:rsid w:val="005F4ACA"/>
    <w:rsid w:val="005F51CE"/>
    <w:rsid w:val="005F5C65"/>
    <w:rsid w:val="005F5DE7"/>
    <w:rsid w:val="005F6C04"/>
    <w:rsid w:val="005F7DA0"/>
    <w:rsid w:val="0060276F"/>
    <w:rsid w:val="00603D09"/>
    <w:rsid w:val="00603F05"/>
    <w:rsid w:val="006060A6"/>
    <w:rsid w:val="006067D2"/>
    <w:rsid w:val="00607ABD"/>
    <w:rsid w:val="00607C07"/>
    <w:rsid w:val="0061099B"/>
    <w:rsid w:val="00611154"/>
    <w:rsid w:val="006116DE"/>
    <w:rsid w:val="00612473"/>
    <w:rsid w:val="00613044"/>
    <w:rsid w:val="00613485"/>
    <w:rsid w:val="00613AD7"/>
    <w:rsid w:val="00616987"/>
    <w:rsid w:val="00620F8B"/>
    <w:rsid w:val="00621AF9"/>
    <w:rsid w:val="006225D3"/>
    <w:rsid w:val="00622DA4"/>
    <w:rsid w:val="00622E4B"/>
    <w:rsid w:val="00624F06"/>
    <w:rsid w:val="00625866"/>
    <w:rsid w:val="006258F5"/>
    <w:rsid w:val="00625D4E"/>
    <w:rsid w:val="006263D9"/>
    <w:rsid w:val="00630A82"/>
    <w:rsid w:val="0063259A"/>
    <w:rsid w:val="00633DA6"/>
    <w:rsid w:val="00633DA7"/>
    <w:rsid w:val="00633F52"/>
    <w:rsid w:val="00635214"/>
    <w:rsid w:val="0063769F"/>
    <w:rsid w:val="006407D8"/>
    <w:rsid w:val="00641AF0"/>
    <w:rsid w:val="0064326A"/>
    <w:rsid w:val="00643DD2"/>
    <w:rsid w:val="00644107"/>
    <w:rsid w:val="00644881"/>
    <w:rsid w:val="00645573"/>
    <w:rsid w:val="0064652C"/>
    <w:rsid w:val="006473D1"/>
    <w:rsid w:val="0065013E"/>
    <w:rsid w:val="00650B4F"/>
    <w:rsid w:val="006528B6"/>
    <w:rsid w:val="00652961"/>
    <w:rsid w:val="00654543"/>
    <w:rsid w:val="00655426"/>
    <w:rsid w:val="00655A7E"/>
    <w:rsid w:val="006561D8"/>
    <w:rsid w:val="00657665"/>
    <w:rsid w:val="006609F9"/>
    <w:rsid w:val="00661AEA"/>
    <w:rsid w:val="00663A04"/>
    <w:rsid w:val="00664C14"/>
    <w:rsid w:val="006666EE"/>
    <w:rsid w:val="00667C60"/>
    <w:rsid w:val="00667DEA"/>
    <w:rsid w:val="00670F48"/>
    <w:rsid w:val="00670FA6"/>
    <w:rsid w:val="00673043"/>
    <w:rsid w:val="0067318D"/>
    <w:rsid w:val="006749FD"/>
    <w:rsid w:val="00674CC9"/>
    <w:rsid w:val="00675458"/>
    <w:rsid w:val="00675E24"/>
    <w:rsid w:val="00676303"/>
    <w:rsid w:val="00676678"/>
    <w:rsid w:val="00676947"/>
    <w:rsid w:val="0067699D"/>
    <w:rsid w:val="00680165"/>
    <w:rsid w:val="00680B0D"/>
    <w:rsid w:val="00681EA5"/>
    <w:rsid w:val="006822B2"/>
    <w:rsid w:val="006831FD"/>
    <w:rsid w:val="006836C0"/>
    <w:rsid w:val="00684C25"/>
    <w:rsid w:val="00684C2C"/>
    <w:rsid w:val="00684C4E"/>
    <w:rsid w:val="006852B6"/>
    <w:rsid w:val="0068658A"/>
    <w:rsid w:val="006869A2"/>
    <w:rsid w:val="006875C4"/>
    <w:rsid w:val="00690288"/>
    <w:rsid w:val="006903ED"/>
    <w:rsid w:val="00690727"/>
    <w:rsid w:val="0069086E"/>
    <w:rsid w:val="00690E29"/>
    <w:rsid w:val="00690EA7"/>
    <w:rsid w:val="00692326"/>
    <w:rsid w:val="006924E8"/>
    <w:rsid w:val="00692679"/>
    <w:rsid w:val="006931D8"/>
    <w:rsid w:val="0069393A"/>
    <w:rsid w:val="0069626C"/>
    <w:rsid w:val="00696304"/>
    <w:rsid w:val="0069672E"/>
    <w:rsid w:val="00697085"/>
    <w:rsid w:val="006A0117"/>
    <w:rsid w:val="006A02F3"/>
    <w:rsid w:val="006A0624"/>
    <w:rsid w:val="006A14E6"/>
    <w:rsid w:val="006A15B1"/>
    <w:rsid w:val="006A1717"/>
    <w:rsid w:val="006A1C2F"/>
    <w:rsid w:val="006A1D93"/>
    <w:rsid w:val="006A248A"/>
    <w:rsid w:val="006A3616"/>
    <w:rsid w:val="006A3ABB"/>
    <w:rsid w:val="006A43CB"/>
    <w:rsid w:val="006A46CC"/>
    <w:rsid w:val="006A513B"/>
    <w:rsid w:val="006A52EB"/>
    <w:rsid w:val="006A6305"/>
    <w:rsid w:val="006A64B5"/>
    <w:rsid w:val="006A70F2"/>
    <w:rsid w:val="006A73D0"/>
    <w:rsid w:val="006A7573"/>
    <w:rsid w:val="006B02D2"/>
    <w:rsid w:val="006B1116"/>
    <w:rsid w:val="006B1C90"/>
    <w:rsid w:val="006B3DEA"/>
    <w:rsid w:val="006B5900"/>
    <w:rsid w:val="006B5951"/>
    <w:rsid w:val="006C0A2C"/>
    <w:rsid w:val="006C0D32"/>
    <w:rsid w:val="006C0D63"/>
    <w:rsid w:val="006C17B0"/>
    <w:rsid w:val="006C1B7E"/>
    <w:rsid w:val="006C1C7C"/>
    <w:rsid w:val="006C26D4"/>
    <w:rsid w:val="006C2D0A"/>
    <w:rsid w:val="006C37A1"/>
    <w:rsid w:val="006C49A9"/>
    <w:rsid w:val="006C7EAC"/>
    <w:rsid w:val="006D0894"/>
    <w:rsid w:val="006D0940"/>
    <w:rsid w:val="006D0C5C"/>
    <w:rsid w:val="006D0D5A"/>
    <w:rsid w:val="006D10A9"/>
    <w:rsid w:val="006D74F3"/>
    <w:rsid w:val="006E036B"/>
    <w:rsid w:val="006E0407"/>
    <w:rsid w:val="006E0510"/>
    <w:rsid w:val="006E0739"/>
    <w:rsid w:val="006E1796"/>
    <w:rsid w:val="006E25C7"/>
    <w:rsid w:val="006E290A"/>
    <w:rsid w:val="006E38C8"/>
    <w:rsid w:val="006E38F3"/>
    <w:rsid w:val="006E39F0"/>
    <w:rsid w:val="006E39FD"/>
    <w:rsid w:val="006E5263"/>
    <w:rsid w:val="006E5C12"/>
    <w:rsid w:val="006E6145"/>
    <w:rsid w:val="006E66F2"/>
    <w:rsid w:val="006E6944"/>
    <w:rsid w:val="006E7D74"/>
    <w:rsid w:val="006F0D57"/>
    <w:rsid w:val="006F1760"/>
    <w:rsid w:val="006F293A"/>
    <w:rsid w:val="006F4D22"/>
    <w:rsid w:val="006F597B"/>
    <w:rsid w:val="006F5B44"/>
    <w:rsid w:val="006F5B55"/>
    <w:rsid w:val="006F5EBC"/>
    <w:rsid w:val="006F69A5"/>
    <w:rsid w:val="007005AC"/>
    <w:rsid w:val="00705C6C"/>
    <w:rsid w:val="00705EC8"/>
    <w:rsid w:val="0071119E"/>
    <w:rsid w:val="00711449"/>
    <w:rsid w:val="0071197E"/>
    <w:rsid w:val="00711F9F"/>
    <w:rsid w:val="007122F8"/>
    <w:rsid w:val="00712EE9"/>
    <w:rsid w:val="00715996"/>
    <w:rsid w:val="00716F47"/>
    <w:rsid w:val="00717DDF"/>
    <w:rsid w:val="00720187"/>
    <w:rsid w:val="007238C4"/>
    <w:rsid w:val="00724DEC"/>
    <w:rsid w:val="007251A9"/>
    <w:rsid w:val="00725FA7"/>
    <w:rsid w:val="007266A4"/>
    <w:rsid w:val="007271DD"/>
    <w:rsid w:val="007278DB"/>
    <w:rsid w:val="00727CE0"/>
    <w:rsid w:val="007311C6"/>
    <w:rsid w:val="007328DB"/>
    <w:rsid w:val="007334D7"/>
    <w:rsid w:val="00733E4B"/>
    <w:rsid w:val="00735923"/>
    <w:rsid w:val="00735C99"/>
    <w:rsid w:val="0073608A"/>
    <w:rsid w:val="00736794"/>
    <w:rsid w:val="00737BE8"/>
    <w:rsid w:val="00737CB2"/>
    <w:rsid w:val="007402B1"/>
    <w:rsid w:val="0074197A"/>
    <w:rsid w:val="00741E80"/>
    <w:rsid w:val="007428BD"/>
    <w:rsid w:val="0074489E"/>
    <w:rsid w:val="00744E8B"/>
    <w:rsid w:val="00744F0F"/>
    <w:rsid w:val="0074637D"/>
    <w:rsid w:val="00747669"/>
    <w:rsid w:val="00751B16"/>
    <w:rsid w:val="00751E55"/>
    <w:rsid w:val="007523CD"/>
    <w:rsid w:val="00754A74"/>
    <w:rsid w:val="00755A73"/>
    <w:rsid w:val="00755EA7"/>
    <w:rsid w:val="00761AFD"/>
    <w:rsid w:val="00762261"/>
    <w:rsid w:val="0076249B"/>
    <w:rsid w:val="00762A6F"/>
    <w:rsid w:val="007635BA"/>
    <w:rsid w:val="007637C5"/>
    <w:rsid w:val="00764171"/>
    <w:rsid w:val="00764B81"/>
    <w:rsid w:val="007656E0"/>
    <w:rsid w:val="00765A66"/>
    <w:rsid w:val="00766062"/>
    <w:rsid w:val="00766411"/>
    <w:rsid w:val="007669C6"/>
    <w:rsid w:val="00766EC0"/>
    <w:rsid w:val="00767826"/>
    <w:rsid w:val="00767F14"/>
    <w:rsid w:val="0077026A"/>
    <w:rsid w:val="00771178"/>
    <w:rsid w:val="007711F1"/>
    <w:rsid w:val="007712AE"/>
    <w:rsid w:val="0077168A"/>
    <w:rsid w:val="00771AAD"/>
    <w:rsid w:val="007725B5"/>
    <w:rsid w:val="00772F69"/>
    <w:rsid w:val="00772FAD"/>
    <w:rsid w:val="007734BD"/>
    <w:rsid w:val="007735ED"/>
    <w:rsid w:val="00774A24"/>
    <w:rsid w:val="007757EC"/>
    <w:rsid w:val="00775FC0"/>
    <w:rsid w:val="00776CF9"/>
    <w:rsid w:val="00777830"/>
    <w:rsid w:val="0078009C"/>
    <w:rsid w:val="0078068A"/>
    <w:rsid w:val="00780B8E"/>
    <w:rsid w:val="00780C87"/>
    <w:rsid w:val="0078101E"/>
    <w:rsid w:val="00781D89"/>
    <w:rsid w:val="00781F66"/>
    <w:rsid w:val="007838A3"/>
    <w:rsid w:val="007847BA"/>
    <w:rsid w:val="00785052"/>
    <w:rsid w:val="007854D9"/>
    <w:rsid w:val="00786C85"/>
    <w:rsid w:val="007870B6"/>
    <w:rsid w:val="0078739B"/>
    <w:rsid w:val="00787C39"/>
    <w:rsid w:val="00790E98"/>
    <w:rsid w:val="0079100B"/>
    <w:rsid w:val="00791281"/>
    <w:rsid w:val="00791409"/>
    <w:rsid w:val="00791441"/>
    <w:rsid w:val="0079263C"/>
    <w:rsid w:val="00793CD6"/>
    <w:rsid w:val="00794B07"/>
    <w:rsid w:val="00795425"/>
    <w:rsid w:val="0079556A"/>
    <w:rsid w:val="00795D9D"/>
    <w:rsid w:val="007960DA"/>
    <w:rsid w:val="007966DD"/>
    <w:rsid w:val="00797052"/>
    <w:rsid w:val="007A0781"/>
    <w:rsid w:val="007A35E0"/>
    <w:rsid w:val="007A399A"/>
    <w:rsid w:val="007A42E6"/>
    <w:rsid w:val="007A4AF9"/>
    <w:rsid w:val="007A4BC7"/>
    <w:rsid w:val="007A5B31"/>
    <w:rsid w:val="007A769F"/>
    <w:rsid w:val="007A7E2C"/>
    <w:rsid w:val="007B18F4"/>
    <w:rsid w:val="007B2344"/>
    <w:rsid w:val="007B256A"/>
    <w:rsid w:val="007B4A26"/>
    <w:rsid w:val="007B54D3"/>
    <w:rsid w:val="007B5882"/>
    <w:rsid w:val="007B5937"/>
    <w:rsid w:val="007B6C52"/>
    <w:rsid w:val="007B6DD5"/>
    <w:rsid w:val="007B78B1"/>
    <w:rsid w:val="007C0449"/>
    <w:rsid w:val="007C20AB"/>
    <w:rsid w:val="007C4BB1"/>
    <w:rsid w:val="007C786D"/>
    <w:rsid w:val="007D0B46"/>
    <w:rsid w:val="007D0C35"/>
    <w:rsid w:val="007D0E65"/>
    <w:rsid w:val="007D185A"/>
    <w:rsid w:val="007D1E4C"/>
    <w:rsid w:val="007D26D5"/>
    <w:rsid w:val="007D3C12"/>
    <w:rsid w:val="007D4490"/>
    <w:rsid w:val="007D4F46"/>
    <w:rsid w:val="007D691A"/>
    <w:rsid w:val="007D6BDD"/>
    <w:rsid w:val="007D7329"/>
    <w:rsid w:val="007D7624"/>
    <w:rsid w:val="007D76FD"/>
    <w:rsid w:val="007E0192"/>
    <w:rsid w:val="007E033B"/>
    <w:rsid w:val="007E1B0D"/>
    <w:rsid w:val="007E4133"/>
    <w:rsid w:val="007E4C05"/>
    <w:rsid w:val="007E5396"/>
    <w:rsid w:val="007E5892"/>
    <w:rsid w:val="007E58F4"/>
    <w:rsid w:val="007E5BD2"/>
    <w:rsid w:val="007E6AE8"/>
    <w:rsid w:val="007F0251"/>
    <w:rsid w:val="007F08C4"/>
    <w:rsid w:val="007F1949"/>
    <w:rsid w:val="007F245F"/>
    <w:rsid w:val="007F29EE"/>
    <w:rsid w:val="007F36E2"/>
    <w:rsid w:val="007F5A8D"/>
    <w:rsid w:val="007F5DB6"/>
    <w:rsid w:val="007F6291"/>
    <w:rsid w:val="007F6E97"/>
    <w:rsid w:val="007F72AC"/>
    <w:rsid w:val="007F7990"/>
    <w:rsid w:val="00800119"/>
    <w:rsid w:val="00800196"/>
    <w:rsid w:val="008019F0"/>
    <w:rsid w:val="00801B68"/>
    <w:rsid w:val="00802235"/>
    <w:rsid w:val="00802820"/>
    <w:rsid w:val="00803B3B"/>
    <w:rsid w:val="00803EAD"/>
    <w:rsid w:val="0080415C"/>
    <w:rsid w:val="00804F0F"/>
    <w:rsid w:val="00806526"/>
    <w:rsid w:val="0080689D"/>
    <w:rsid w:val="00806A95"/>
    <w:rsid w:val="0080729C"/>
    <w:rsid w:val="008076AC"/>
    <w:rsid w:val="00810C47"/>
    <w:rsid w:val="008118EE"/>
    <w:rsid w:val="00811FED"/>
    <w:rsid w:val="00812366"/>
    <w:rsid w:val="00813285"/>
    <w:rsid w:val="008139FE"/>
    <w:rsid w:val="00813D79"/>
    <w:rsid w:val="00813E99"/>
    <w:rsid w:val="0081441D"/>
    <w:rsid w:val="008145E8"/>
    <w:rsid w:val="00815168"/>
    <w:rsid w:val="00815920"/>
    <w:rsid w:val="00815DA6"/>
    <w:rsid w:val="00815DCA"/>
    <w:rsid w:val="00816E13"/>
    <w:rsid w:val="00816FDD"/>
    <w:rsid w:val="00817C04"/>
    <w:rsid w:val="008208BD"/>
    <w:rsid w:val="00821107"/>
    <w:rsid w:val="008212F2"/>
    <w:rsid w:val="00821321"/>
    <w:rsid w:val="00821979"/>
    <w:rsid w:val="00822495"/>
    <w:rsid w:val="0082297B"/>
    <w:rsid w:val="008306E9"/>
    <w:rsid w:val="00832B05"/>
    <w:rsid w:val="0083342E"/>
    <w:rsid w:val="00833ADD"/>
    <w:rsid w:val="00833EAD"/>
    <w:rsid w:val="0083475F"/>
    <w:rsid w:val="00834F30"/>
    <w:rsid w:val="00835DB2"/>
    <w:rsid w:val="008363DD"/>
    <w:rsid w:val="00837D85"/>
    <w:rsid w:val="00840643"/>
    <w:rsid w:val="008419CA"/>
    <w:rsid w:val="008420BD"/>
    <w:rsid w:val="00843888"/>
    <w:rsid w:val="00844A88"/>
    <w:rsid w:val="00844C23"/>
    <w:rsid w:val="00844DA8"/>
    <w:rsid w:val="008464D7"/>
    <w:rsid w:val="0084739D"/>
    <w:rsid w:val="00850663"/>
    <w:rsid w:val="00850F78"/>
    <w:rsid w:val="00851113"/>
    <w:rsid w:val="00852784"/>
    <w:rsid w:val="008527A5"/>
    <w:rsid w:val="00853291"/>
    <w:rsid w:val="00853A11"/>
    <w:rsid w:val="00856DE9"/>
    <w:rsid w:val="008570E4"/>
    <w:rsid w:val="00861931"/>
    <w:rsid w:val="008625ED"/>
    <w:rsid w:val="00862C08"/>
    <w:rsid w:val="00863265"/>
    <w:rsid w:val="00863699"/>
    <w:rsid w:val="0086459D"/>
    <w:rsid w:val="00866053"/>
    <w:rsid w:val="008661D8"/>
    <w:rsid w:val="008664CE"/>
    <w:rsid w:val="0087122E"/>
    <w:rsid w:val="0087252B"/>
    <w:rsid w:val="00873B37"/>
    <w:rsid w:val="00873C0D"/>
    <w:rsid w:val="00873C10"/>
    <w:rsid w:val="008741F2"/>
    <w:rsid w:val="00874F88"/>
    <w:rsid w:val="00875C84"/>
    <w:rsid w:val="008769D5"/>
    <w:rsid w:val="00877148"/>
    <w:rsid w:val="008777E6"/>
    <w:rsid w:val="00880C91"/>
    <w:rsid w:val="00880ED3"/>
    <w:rsid w:val="00881138"/>
    <w:rsid w:val="00881EFC"/>
    <w:rsid w:val="008825B1"/>
    <w:rsid w:val="00882695"/>
    <w:rsid w:val="00882FD6"/>
    <w:rsid w:val="00883970"/>
    <w:rsid w:val="00883DC5"/>
    <w:rsid w:val="008840F8"/>
    <w:rsid w:val="0088478D"/>
    <w:rsid w:val="00884ED3"/>
    <w:rsid w:val="00887746"/>
    <w:rsid w:val="00890044"/>
    <w:rsid w:val="008901D5"/>
    <w:rsid w:val="008903F4"/>
    <w:rsid w:val="00890ABD"/>
    <w:rsid w:val="008919DC"/>
    <w:rsid w:val="00891B20"/>
    <w:rsid w:val="00891BE4"/>
    <w:rsid w:val="00892931"/>
    <w:rsid w:val="00892C5D"/>
    <w:rsid w:val="00893020"/>
    <w:rsid w:val="0089365A"/>
    <w:rsid w:val="00897A4B"/>
    <w:rsid w:val="008A1004"/>
    <w:rsid w:val="008A18F9"/>
    <w:rsid w:val="008A1ECB"/>
    <w:rsid w:val="008A2833"/>
    <w:rsid w:val="008A2CFE"/>
    <w:rsid w:val="008A6DCE"/>
    <w:rsid w:val="008A713D"/>
    <w:rsid w:val="008A7AD2"/>
    <w:rsid w:val="008B085B"/>
    <w:rsid w:val="008B13FF"/>
    <w:rsid w:val="008B28A7"/>
    <w:rsid w:val="008B3044"/>
    <w:rsid w:val="008B3A6D"/>
    <w:rsid w:val="008B4701"/>
    <w:rsid w:val="008B5CE0"/>
    <w:rsid w:val="008B6159"/>
    <w:rsid w:val="008B7B08"/>
    <w:rsid w:val="008C0A74"/>
    <w:rsid w:val="008C0CDE"/>
    <w:rsid w:val="008C0E56"/>
    <w:rsid w:val="008C1230"/>
    <w:rsid w:val="008C2C09"/>
    <w:rsid w:val="008C378D"/>
    <w:rsid w:val="008C3C1E"/>
    <w:rsid w:val="008C3C6F"/>
    <w:rsid w:val="008C4892"/>
    <w:rsid w:val="008C4AA0"/>
    <w:rsid w:val="008C5217"/>
    <w:rsid w:val="008C5A70"/>
    <w:rsid w:val="008C5B32"/>
    <w:rsid w:val="008C6297"/>
    <w:rsid w:val="008C7125"/>
    <w:rsid w:val="008D1C79"/>
    <w:rsid w:val="008D4D66"/>
    <w:rsid w:val="008D516B"/>
    <w:rsid w:val="008D5619"/>
    <w:rsid w:val="008D65AE"/>
    <w:rsid w:val="008D7515"/>
    <w:rsid w:val="008D7CA7"/>
    <w:rsid w:val="008E04E7"/>
    <w:rsid w:val="008E08F9"/>
    <w:rsid w:val="008E0FFE"/>
    <w:rsid w:val="008E1029"/>
    <w:rsid w:val="008E1B0E"/>
    <w:rsid w:val="008E2302"/>
    <w:rsid w:val="008E2552"/>
    <w:rsid w:val="008E375C"/>
    <w:rsid w:val="008E3BB6"/>
    <w:rsid w:val="008E3EF2"/>
    <w:rsid w:val="008E4834"/>
    <w:rsid w:val="008E4BE0"/>
    <w:rsid w:val="008E50E7"/>
    <w:rsid w:val="008E5C00"/>
    <w:rsid w:val="008F01F5"/>
    <w:rsid w:val="008F047B"/>
    <w:rsid w:val="008F1759"/>
    <w:rsid w:val="008F2A86"/>
    <w:rsid w:val="008F36CD"/>
    <w:rsid w:val="008F387F"/>
    <w:rsid w:val="008F395C"/>
    <w:rsid w:val="008F42DE"/>
    <w:rsid w:val="008F44F1"/>
    <w:rsid w:val="008F5175"/>
    <w:rsid w:val="008F5A7F"/>
    <w:rsid w:val="008F5B8F"/>
    <w:rsid w:val="008F6801"/>
    <w:rsid w:val="008F6930"/>
    <w:rsid w:val="008F6E4A"/>
    <w:rsid w:val="008F7383"/>
    <w:rsid w:val="00900E88"/>
    <w:rsid w:val="009036E2"/>
    <w:rsid w:val="00904121"/>
    <w:rsid w:val="009042E1"/>
    <w:rsid w:val="009047A4"/>
    <w:rsid w:val="00907496"/>
    <w:rsid w:val="00910D3E"/>
    <w:rsid w:val="00910DB9"/>
    <w:rsid w:val="00911622"/>
    <w:rsid w:val="00912287"/>
    <w:rsid w:val="00912501"/>
    <w:rsid w:val="00912BCC"/>
    <w:rsid w:val="00912D68"/>
    <w:rsid w:val="00914585"/>
    <w:rsid w:val="00914CF0"/>
    <w:rsid w:val="009155F8"/>
    <w:rsid w:val="00917AED"/>
    <w:rsid w:val="00920B3C"/>
    <w:rsid w:val="00921D4B"/>
    <w:rsid w:val="00921F3E"/>
    <w:rsid w:val="009224A5"/>
    <w:rsid w:val="0092311A"/>
    <w:rsid w:val="00923A3C"/>
    <w:rsid w:val="00924D35"/>
    <w:rsid w:val="00924F53"/>
    <w:rsid w:val="00925232"/>
    <w:rsid w:val="0092591B"/>
    <w:rsid w:val="00925AF8"/>
    <w:rsid w:val="00926377"/>
    <w:rsid w:val="009265DF"/>
    <w:rsid w:val="009269E6"/>
    <w:rsid w:val="0093005D"/>
    <w:rsid w:val="00930B10"/>
    <w:rsid w:val="00930F31"/>
    <w:rsid w:val="00931CE8"/>
    <w:rsid w:val="00932E7B"/>
    <w:rsid w:val="00933536"/>
    <w:rsid w:val="00934037"/>
    <w:rsid w:val="0093437C"/>
    <w:rsid w:val="009346CD"/>
    <w:rsid w:val="0093556F"/>
    <w:rsid w:val="00937255"/>
    <w:rsid w:val="00937FDD"/>
    <w:rsid w:val="00940381"/>
    <w:rsid w:val="009415BA"/>
    <w:rsid w:val="00942858"/>
    <w:rsid w:val="00943680"/>
    <w:rsid w:val="00945A4D"/>
    <w:rsid w:val="00947061"/>
    <w:rsid w:val="009471D5"/>
    <w:rsid w:val="00950590"/>
    <w:rsid w:val="0095164B"/>
    <w:rsid w:val="00951B1A"/>
    <w:rsid w:val="00952464"/>
    <w:rsid w:val="00953879"/>
    <w:rsid w:val="00953BA3"/>
    <w:rsid w:val="009552B3"/>
    <w:rsid w:val="0095624F"/>
    <w:rsid w:val="00956A78"/>
    <w:rsid w:val="00957635"/>
    <w:rsid w:val="00957CBC"/>
    <w:rsid w:val="009608F1"/>
    <w:rsid w:val="009610A8"/>
    <w:rsid w:val="00961B23"/>
    <w:rsid w:val="00962A2F"/>
    <w:rsid w:val="009653AC"/>
    <w:rsid w:val="00965625"/>
    <w:rsid w:val="00965A2E"/>
    <w:rsid w:val="00966743"/>
    <w:rsid w:val="00967D9A"/>
    <w:rsid w:val="00970280"/>
    <w:rsid w:val="0097156E"/>
    <w:rsid w:val="00972F89"/>
    <w:rsid w:val="0097343E"/>
    <w:rsid w:val="00973B5C"/>
    <w:rsid w:val="009744AA"/>
    <w:rsid w:val="009751F3"/>
    <w:rsid w:val="00975584"/>
    <w:rsid w:val="009760F4"/>
    <w:rsid w:val="0097613B"/>
    <w:rsid w:val="00976EF7"/>
    <w:rsid w:val="00980E6D"/>
    <w:rsid w:val="009836D1"/>
    <w:rsid w:val="00985E8A"/>
    <w:rsid w:val="009904EA"/>
    <w:rsid w:val="00990D85"/>
    <w:rsid w:val="00990E75"/>
    <w:rsid w:val="00991A76"/>
    <w:rsid w:val="00991C42"/>
    <w:rsid w:val="00992F0C"/>
    <w:rsid w:val="00993B11"/>
    <w:rsid w:val="00993E56"/>
    <w:rsid w:val="00993F2B"/>
    <w:rsid w:val="009942F7"/>
    <w:rsid w:val="009944F4"/>
    <w:rsid w:val="0099627A"/>
    <w:rsid w:val="00996601"/>
    <w:rsid w:val="009A0BB2"/>
    <w:rsid w:val="009A0C2E"/>
    <w:rsid w:val="009A0F49"/>
    <w:rsid w:val="009A2A77"/>
    <w:rsid w:val="009A3BEB"/>
    <w:rsid w:val="009A3DC5"/>
    <w:rsid w:val="009A414D"/>
    <w:rsid w:val="009A437A"/>
    <w:rsid w:val="009A5A21"/>
    <w:rsid w:val="009A767B"/>
    <w:rsid w:val="009A7BC5"/>
    <w:rsid w:val="009B0668"/>
    <w:rsid w:val="009B0DEF"/>
    <w:rsid w:val="009B2A1B"/>
    <w:rsid w:val="009B30C7"/>
    <w:rsid w:val="009B3356"/>
    <w:rsid w:val="009B4460"/>
    <w:rsid w:val="009B46CE"/>
    <w:rsid w:val="009B4B2A"/>
    <w:rsid w:val="009B784A"/>
    <w:rsid w:val="009C1941"/>
    <w:rsid w:val="009C1D97"/>
    <w:rsid w:val="009C22E0"/>
    <w:rsid w:val="009C3891"/>
    <w:rsid w:val="009C38E0"/>
    <w:rsid w:val="009C66E0"/>
    <w:rsid w:val="009C6BD5"/>
    <w:rsid w:val="009C6EF5"/>
    <w:rsid w:val="009C71E4"/>
    <w:rsid w:val="009C78E6"/>
    <w:rsid w:val="009D2573"/>
    <w:rsid w:val="009D4055"/>
    <w:rsid w:val="009D5400"/>
    <w:rsid w:val="009D60ED"/>
    <w:rsid w:val="009E1007"/>
    <w:rsid w:val="009E1F6C"/>
    <w:rsid w:val="009E2C6E"/>
    <w:rsid w:val="009E309C"/>
    <w:rsid w:val="009E3CF2"/>
    <w:rsid w:val="009E47DC"/>
    <w:rsid w:val="009E5DC1"/>
    <w:rsid w:val="009E62DF"/>
    <w:rsid w:val="009E66CC"/>
    <w:rsid w:val="009E6861"/>
    <w:rsid w:val="009E6EC0"/>
    <w:rsid w:val="009E6F38"/>
    <w:rsid w:val="009E7003"/>
    <w:rsid w:val="009E78C2"/>
    <w:rsid w:val="009E7AC6"/>
    <w:rsid w:val="009E7EEE"/>
    <w:rsid w:val="009F0B2B"/>
    <w:rsid w:val="009F1415"/>
    <w:rsid w:val="009F14A7"/>
    <w:rsid w:val="009F1594"/>
    <w:rsid w:val="009F1A16"/>
    <w:rsid w:val="009F24F5"/>
    <w:rsid w:val="009F3983"/>
    <w:rsid w:val="009F3A68"/>
    <w:rsid w:val="009F58EE"/>
    <w:rsid w:val="009F5CB8"/>
    <w:rsid w:val="009F6289"/>
    <w:rsid w:val="00A001C7"/>
    <w:rsid w:val="00A01902"/>
    <w:rsid w:val="00A04049"/>
    <w:rsid w:val="00A05572"/>
    <w:rsid w:val="00A05CD1"/>
    <w:rsid w:val="00A060DD"/>
    <w:rsid w:val="00A0617C"/>
    <w:rsid w:val="00A1141A"/>
    <w:rsid w:val="00A11E47"/>
    <w:rsid w:val="00A12BB0"/>
    <w:rsid w:val="00A12CB0"/>
    <w:rsid w:val="00A13945"/>
    <w:rsid w:val="00A14176"/>
    <w:rsid w:val="00A1512A"/>
    <w:rsid w:val="00A167DB"/>
    <w:rsid w:val="00A175C9"/>
    <w:rsid w:val="00A20CDE"/>
    <w:rsid w:val="00A226DB"/>
    <w:rsid w:val="00A22728"/>
    <w:rsid w:val="00A22797"/>
    <w:rsid w:val="00A2294E"/>
    <w:rsid w:val="00A22D19"/>
    <w:rsid w:val="00A2328D"/>
    <w:rsid w:val="00A25025"/>
    <w:rsid w:val="00A2665D"/>
    <w:rsid w:val="00A26879"/>
    <w:rsid w:val="00A26AA4"/>
    <w:rsid w:val="00A300C7"/>
    <w:rsid w:val="00A3010B"/>
    <w:rsid w:val="00A30426"/>
    <w:rsid w:val="00A30A57"/>
    <w:rsid w:val="00A31526"/>
    <w:rsid w:val="00A31762"/>
    <w:rsid w:val="00A32341"/>
    <w:rsid w:val="00A3308C"/>
    <w:rsid w:val="00A33D90"/>
    <w:rsid w:val="00A34770"/>
    <w:rsid w:val="00A35DFA"/>
    <w:rsid w:val="00A36A5E"/>
    <w:rsid w:val="00A36EC6"/>
    <w:rsid w:val="00A41D38"/>
    <w:rsid w:val="00A42DDD"/>
    <w:rsid w:val="00A4528B"/>
    <w:rsid w:val="00A456F9"/>
    <w:rsid w:val="00A50B02"/>
    <w:rsid w:val="00A50D22"/>
    <w:rsid w:val="00A51E69"/>
    <w:rsid w:val="00A522B5"/>
    <w:rsid w:val="00A54934"/>
    <w:rsid w:val="00A558D2"/>
    <w:rsid w:val="00A55994"/>
    <w:rsid w:val="00A55E19"/>
    <w:rsid w:val="00A5638E"/>
    <w:rsid w:val="00A56A03"/>
    <w:rsid w:val="00A56AD9"/>
    <w:rsid w:val="00A56E11"/>
    <w:rsid w:val="00A60CFA"/>
    <w:rsid w:val="00A610FB"/>
    <w:rsid w:val="00A62BC9"/>
    <w:rsid w:val="00A62D14"/>
    <w:rsid w:val="00A6334E"/>
    <w:rsid w:val="00A633CA"/>
    <w:rsid w:val="00A64FAA"/>
    <w:rsid w:val="00A65F93"/>
    <w:rsid w:val="00A66272"/>
    <w:rsid w:val="00A66B97"/>
    <w:rsid w:val="00A6730F"/>
    <w:rsid w:val="00A678C6"/>
    <w:rsid w:val="00A70D7F"/>
    <w:rsid w:val="00A71822"/>
    <w:rsid w:val="00A724BF"/>
    <w:rsid w:val="00A72A05"/>
    <w:rsid w:val="00A73B84"/>
    <w:rsid w:val="00A746A8"/>
    <w:rsid w:val="00A748AF"/>
    <w:rsid w:val="00A75300"/>
    <w:rsid w:val="00A757B7"/>
    <w:rsid w:val="00A75A0D"/>
    <w:rsid w:val="00A763DD"/>
    <w:rsid w:val="00A76A13"/>
    <w:rsid w:val="00A76A34"/>
    <w:rsid w:val="00A775BA"/>
    <w:rsid w:val="00A804A4"/>
    <w:rsid w:val="00A819A8"/>
    <w:rsid w:val="00A83063"/>
    <w:rsid w:val="00A837B0"/>
    <w:rsid w:val="00A84625"/>
    <w:rsid w:val="00A86EBD"/>
    <w:rsid w:val="00A902AF"/>
    <w:rsid w:val="00A91A3C"/>
    <w:rsid w:val="00A91CDC"/>
    <w:rsid w:val="00A92795"/>
    <w:rsid w:val="00A92A35"/>
    <w:rsid w:val="00A9333D"/>
    <w:rsid w:val="00A93391"/>
    <w:rsid w:val="00A95B3C"/>
    <w:rsid w:val="00A96B32"/>
    <w:rsid w:val="00A97595"/>
    <w:rsid w:val="00AA01F7"/>
    <w:rsid w:val="00AA0668"/>
    <w:rsid w:val="00AA0768"/>
    <w:rsid w:val="00AA2BAB"/>
    <w:rsid w:val="00AA3040"/>
    <w:rsid w:val="00AA4491"/>
    <w:rsid w:val="00AA5527"/>
    <w:rsid w:val="00AA5939"/>
    <w:rsid w:val="00AA74B5"/>
    <w:rsid w:val="00AA76DA"/>
    <w:rsid w:val="00AA770F"/>
    <w:rsid w:val="00AA78ED"/>
    <w:rsid w:val="00AB04DD"/>
    <w:rsid w:val="00AB157D"/>
    <w:rsid w:val="00AB3C24"/>
    <w:rsid w:val="00AB3D76"/>
    <w:rsid w:val="00AB3F02"/>
    <w:rsid w:val="00AB4518"/>
    <w:rsid w:val="00AB45AA"/>
    <w:rsid w:val="00AB489C"/>
    <w:rsid w:val="00AB4B86"/>
    <w:rsid w:val="00AB576D"/>
    <w:rsid w:val="00AB58BB"/>
    <w:rsid w:val="00AB5A16"/>
    <w:rsid w:val="00AB6F8C"/>
    <w:rsid w:val="00AC0C0B"/>
    <w:rsid w:val="00AC164D"/>
    <w:rsid w:val="00AC4B34"/>
    <w:rsid w:val="00AC617A"/>
    <w:rsid w:val="00AC6188"/>
    <w:rsid w:val="00AC709A"/>
    <w:rsid w:val="00AC77D1"/>
    <w:rsid w:val="00AC7F48"/>
    <w:rsid w:val="00AD067C"/>
    <w:rsid w:val="00AD067F"/>
    <w:rsid w:val="00AD0869"/>
    <w:rsid w:val="00AD1588"/>
    <w:rsid w:val="00AD15B2"/>
    <w:rsid w:val="00AD2439"/>
    <w:rsid w:val="00AD2A92"/>
    <w:rsid w:val="00AD35B4"/>
    <w:rsid w:val="00AD3823"/>
    <w:rsid w:val="00AD4AB8"/>
    <w:rsid w:val="00AD4B6A"/>
    <w:rsid w:val="00AD5239"/>
    <w:rsid w:val="00AD6AD2"/>
    <w:rsid w:val="00AD7982"/>
    <w:rsid w:val="00AE0198"/>
    <w:rsid w:val="00AE2A52"/>
    <w:rsid w:val="00AE2F8D"/>
    <w:rsid w:val="00AE5C4C"/>
    <w:rsid w:val="00AE6961"/>
    <w:rsid w:val="00AE798E"/>
    <w:rsid w:val="00AE7ABC"/>
    <w:rsid w:val="00AF06DF"/>
    <w:rsid w:val="00AF15B6"/>
    <w:rsid w:val="00AF3281"/>
    <w:rsid w:val="00AF474E"/>
    <w:rsid w:val="00AF4858"/>
    <w:rsid w:val="00AF58A2"/>
    <w:rsid w:val="00AF5AE6"/>
    <w:rsid w:val="00AF6C54"/>
    <w:rsid w:val="00AF6D27"/>
    <w:rsid w:val="00AF738B"/>
    <w:rsid w:val="00B00452"/>
    <w:rsid w:val="00B00B3C"/>
    <w:rsid w:val="00B01834"/>
    <w:rsid w:val="00B01F63"/>
    <w:rsid w:val="00B03425"/>
    <w:rsid w:val="00B03751"/>
    <w:rsid w:val="00B037F5"/>
    <w:rsid w:val="00B05E87"/>
    <w:rsid w:val="00B060A1"/>
    <w:rsid w:val="00B0694D"/>
    <w:rsid w:val="00B06D32"/>
    <w:rsid w:val="00B0754D"/>
    <w:rsid w:val="00B10AEB"/>
    <w:rsid w:val="00B11F2F"/>
    <w:rsid w:val="00B12022"/>
    <w:rsid w:val="00B13DCB"/>
    <w:rsid w:val="00B13EAC"/>
    <w:rsid w:val="00B14139"/>
    <w:rsid w:val="00B1570C"/>
    <w:rsid w:val="00B15954"/>
    <w:rsid w:val="00B170B2"/>
    <w:rsid w:val="00B1783E"/>
    <w:rsid w:val="00B17FF4"/>
    <w:rsid w:val="00B2098D"/>
    <w:rsid w:val="00B20BCF"/>
    <w:rsid w:val="00B22C1D"/>
    <w:rsid w:val="00B22C59"/>
    <w:rsid w:val="00B2512B"/>
    <w:rsid w:val="00B279E5"/>
    <w:rsid w:val="00B31287"/>
    <w:rsid w:val="00B323B4"/>
    <w:rsid w:val="00B335CA"/>
    <w:rsid w:val="00B341A0"/>
    <w:rsid w:val="00B34C02"/>
    <w:rsid w:val="00B35008"/>
    <w:rsid w:val="00B352D1"/>
    <w:rsid w:val="00B359BC"/>
    <w:rsid w:val="00B35D39"/>
    <w:rsid w:val="00B370DA"/>
    <w:rsid w:val="00B371F5"/>
    <w:rsid w:val="00B406B1"/>
    <w:rsid w:val="00B4225A"/>
    <w:rsid w:val="00B4423A"/>
    <w:rsid w:val="00B44B56"/>
    <w:rsid w:val="00B46E72"/>
    <w:rsid w:val="00B47964"/>
    <w:rsid w:val="00B51F5D"/>
    <w:rsid w:val="00B532D0"/>
    <w:rsid w:val="00B540F3"/>
    <w:rsid w:val="00B54221"/>
    <w:rsid w:val="00B5500E"/>
    <w:rsid w:val="00B550CB"/>
    <w:rsid w:val="00B552B5"/>
    <w:rsid w:val="00B606C5"/>
    <w:rsid w:val="00B622CE"/>
    <w:rsid w:val="00B626CA"/>
    <w:rsid w:val="00B63731"/>
    <w:rsid w:val="00B63E49"/>
    <w:rsid w:val="00B6468C"/>
    <w:rsid w:val="00B64AA9"/>
    <w:rsid w:val="00B64FB3"/>
    <w:rsid w:val="00B66C29"/>
    <w:rsid w:val="00B67BF6"/>
    <w:rsid w:val="00B70ADA"/>
    <w:rsid w:val="00B714EE"/>
    <w:rsid w:val="00B715FF"/>
    <w:rsid w:val="00B72244"/>
    <w:rsid w:val="00B72F09"/>
    <w:rsid w:val="00B72FC8"/>
    <w:rsid w:val="00B73A55"/>
    <w:rsid w:val="00B75341"/>
    <w:rsid w:val="00B75999"/>
    <w:rsid w:val="00B75A26"/>
    <w:rsid w:val="00B762B6"/>
    <w:rsid w:val="00B8015F"/>
    <w:rsid w:val="00B802AD"/>
    <w:rsid w:val="00B806AD"/>
    <w:rsid w:val="00B812DB"/>
    <w:rsid w:val="00B8165E"/>
    <w:rsid w:val="00B81CDB"/>
    <w:rsid w:val="00B81FAE"/>
    <w:rsid w:val="00B82878"/>
    <w:rsid w:val="00B82B76"/>
    <w:rsid w:val="00B83494"/>
    <w:rsid w:val="00B840E2"/>
    <w:rsid w:val="00B847BC"/>
    <w:rsid w:val="00B84CE1"/>
    <w:rsid w:val="00B84D91"/>
    <w:rsid w:val="00B8503D"/>
    <w:rsid w:val="00B8531D"/>
    <w:rsid w:val="00B85F70"/>
    <w:rsid w:val="00B867F3"/>
    <w:rsid w:val="00B86AF6"/>
    <w:rsid w:val="00B86C27"/>
    <w:rsid w:val="00B91329"/>
    <w:rsid w:val="00B91978"/>
    <w:rsid w:val="00B92EEB"/>
    <w:rsid w:val="00B95895"/>
    <w:rsid w:val="00B97E1D"/>
    <w:rsid w:val="00BA095D"/>
    <w:rsid w:val="00BA0967"/>
    <w:rsid w:val="00BA209B"/>
    <w:rsid w:val="00BA21C6"/>
    <w:rsid w:val="00BA2420"/>
    <w:rsid w:val="00BA474D"/>
    <w:rsid w:val="00BA4E70"/>
    <w:rsid w:val="00BA510E"/>
    <w:rsid w:val="00BA55F2"/>
    <w:rsid w:val="00BA592E"/>
    <w:rsid w:val="00BA5FB9"/>
    <w:rsid w:val="00BA5FC5"/>
    <w:rsid w:val="00BA6723"/>
    <w:rsid w:val="00BA6E3C"/>
    <w:rsid w:val="00BA7143"/>
    <w:rsid w:val="00BA77AE"/>
    <w:rsid w:val="00BB0378"/>
    <w:rsid w:val="00BB11E1"/>
    <w:rsid w:val="00BB2219"/>
    <w:rsid w:val="00BB3266"/>
    <w:rsid w:val="00BB338E"/>
    <w:rsid w:val="00BB349D"/>
    <w:rsid w:val="00BB3FCD"/>
    <w:rsid w:val="00BB4F60"/>
    <w:rsid w:val="00BB5291"/>
    <w:rsid w:val="00BB57E0"/>
    <w:rsid w:val="00BB75F2"/>
    <w:rsid w:val="00BB7970"/>
    <w:rsid w:val="00BC170D"/>
    <w:rsid w:val="00BC23BF"/>
    <w:rsid w:val="00BC2C1C"/>
    <w:rsid w:val="00BC3AA8"/>
    <w:rsid w:val="00BC4166"/>
    <w:rsid w:val="00BC53B4"/>
    <w:rsid w:val="00BC55E1"/>
    <w:rsid w:val="00BC638D"/>
    <w:rsid w:val="00BC64B9"/>
    <w:rsid w:val="00BC66B3"/>
    <w:rsid w:val="00BC718D"/>
    <w:rsid w:val="00BC7F06"/>
    <w:rsid w:val="00BD143F"/>
    <w:rsid w:val="00BD1D23"/>
    <w:rsid w:val="00BD1EFC"/>
    <w:rsid w:val="00BD26D6"/>
    <w:rsid w:val="00BD33E1"/>
    <w:rsid w:val="00BD39C6"/>
    <w:rsid w:val="00BD45B1"/>
    <w:rsid w:val="00BD45C9"/>
    <w:rsid w:val="00BD4A7F"/>
    <w:rsid w:val="00BD4BA2"/>
    <w:rsid w:val="00BD7E5E"/>
    <w:rsid w:val="00BE06B5"/>
    <w:rsid w:val="00BE0A14"/>
    <w:rsid w:val="00BE0BAF"/>
    <w:rsid w:val="00BE0D2C"/>
    <w:rsid w:val="00BE1A3D"/>
    <w:rsid w:val="00BE21A0"/>
    <w:rsid w:val="00BE3208"/>
    <w:rsid w:val="00BE3FD0"/>
    <w:rsid w:val="00BE3FFD"/>
    <w:rsid w:val="00BE640D"/>
    <w:rsid w:val="00BE6B2F"/>
    <w:rsid w:val="00BF0B97"/>
    <w:rsid w:val="00BF0CCE"/>
    <w:rsid w:val="00BF123A"/>
    <w:rsid w:val="00BF1368"/>
    <w:rsid w:val="00BF150A"/>
    <w:rsid w:val="00BF19A6"/>
    <w:rsid w:val="00BF27A6"/>
    <w:rsid w:val="00BF367C"/>
    <w:rsid w:val="00BF4E0D"/>
    <w:rsid w:val="00BF5F25"/>
    <w:rsid w:val="00BF64C2"/>
    <w:rsid w:val="00BF6B0D"/>
    <w:rsid w:val="00BF6E49"/>
    <w:rsid w:val="00BF71BD"/>
    <w:rsid w:val="00BF7444"/>
    <w:rsid w:val="00BF7CFC"/>
    <w:rsid w:val="00C00A98"/>
    <w:rsid w:val="00C03927"/>
    <w:rsid w:val="00C041F9"/>
    <w:rsid w:val="00C04A33"/>
    <w:rsid w:val="00C04E27"/>
    <w:rsid w:val="00C059C0"/>
    <w:rsid w:val="00C064B1"/>
    <w:rsid w:val="00C07854"/>
    <w:rsid w:val="00C078A2"/>
    <w:rsid w:val="00C07916"/>
    <w:rsid w:val="00C10E1B"/>
    <w:rsid w:val="00C10E48"/>
    <w:rsid w:val="00C1327B"/>
    <w:rsid w:val="00C1363C"/>
    <w:rsid w:val="00C13D3E"/>
    <w:rsid w:val="00C16074"/>
    <w:rsid w:val="00C16B22"/>
    <w:rsid w:val="00C16BE3"/>
    <w:rsid w:val="00C16C8B"/>
    <w:rsid w:val="00C17072"/>
    <w:rsid w:val="00C17D61"/>
    <w:rsid w:val="00C206B0"/>
    <w:rsid w:val="00C20B29"/>
    <w:rsid w:val="00C20BEA"/>
    <w:rsid w:val="00C20E14"/>
    <w:rsid w:val="00C21DAA"/>
    <w:rsid w:val="00C21E02"/>
    <w:rsid w:val="00C22722"/>
    <w:rsid w:val="00C22909"/>
    <w:rsid w:val="00C23A3E"/>
    <w:rsid w:val="00C24095"/>
    <w:rsid w:val="00C244AB"/>
    <w:rsid w:val="00C248CC"/>
    <w:rsid w:val="00C261CB"/>
    <w:rsid w:val="00C26428"/>
    <w:rsid w:val="00C26A7B"/>
    <w:rsid w:val="00C27538"/>
    <w:rsid w:val="00C279B5"/>
    <w:rsid w:val="00C31119"/>
    <w:rsid w:val="00C31F5E"/>
    <w:rsid w:val="00C3248B"/>
    <w:rsid w:val="00C327E3"/>
    <w:rsid w:val="00C32D1F"/>
    <w:rsid w:val="00C33D82"/>
    <w:rsid w:val="00C34B02"/>
    <w:rsid w:val="00C34DC6"/>
    <w:rsid w:val="00C35742"/>
    <w:rsid w:val="00C36923"/>
    <w:rsid w:val="00C36E8A"/>
    <w:rsid w:val="00C37207"/>
    <w:rsid w:val="00C375AF"/>
    <w:rsid w:val="00C40580"/>
    <w:rsid w:val="00C407E2"/>
    <w:rsid w:val="00C414F1"/>
    <w:rsid w:val="00C418B7"/>
    <w:rsid w:val="00C42DEC"/>
    <w:rsid w:val="00C44AA2"/>
    <w:rsid w:val="00C45A01"/>
    <w:rsid w:val="00C45D48"/>
    <w:rsid w:val="00C47284"/>
    <w:rsid w:val="00C47669"/>
    <w:rsid w:val="00C47905"/>
    <w:rsid w:val="00C47B03"/>
    <w:rsid w:val="00C510DD"/>
    <w:rsid w:val="00C5150F"/>
    <w:rsid w:val="00C53722"/>
    <w:rsid w:val="00C539CB"/>
    <w:rsid w:val="00C53D54"/>
    <w:rsid w:val="00C545A3"/>
    <w:rsid w:val="00C558FB"/>
    <w:rsid w:val="00C5648D"/>
    <w:rsid w:val="00C56B66"/>
    <w:rsid w:val="00C60579"/>
    <w:rsid w:val="00C60BA6"/>
    <w:rsid w:val="00C611F7"/>
    <w:rsid w:val="00C6144D"/>
    <w:rsid w:val="00C61F16"/>
    <w:rsid w:val="00C62AC1"/>
    <w:rsid w:val="00C6300B"/>
    <w:rsid w:val="00C63D38"/>
    <w:rsid w:val="00C64FF3"/>
    <w:rsid w:val="00C65211"/>
    <w:rsid w:val="00C6567B"/>
    <w:rsid w:val="00C663C4"/>
    <w:rsid w:val="00C66AB2"/>
    <w:rsid w:val="00C670D5"/>
    <w:rsid w:val="00C6710E"/>
    <w:rsid w:val="00C707C1"/>
    <w:rsid w:val="00C72564"/>
    <w:rsid w:val="00C73035"/>
    <w:rsid w:val="00C73136"/>
    <w:rsid w:val="00C73894"/>
    <w:rsid w:val="00C7493A"/>
    <w:rsid w:val="00C74F7F"/>
    <w:rsid w:val="00C75CDA"/>
    <w:rsid w:val="00C761AA"/>
    <w:rsid w:val="00C771AF"/>
    <w:rsid w:val="00C77672"/>
    <w:rsid w:val="00C808EF"/>
    <w:rsid w:val="00C80AC3"/>
    <w:rsid w:val="00C80F72"/>
    <w:rsid w:val="00C81F38"/>
    <w:rsid w:val="00C858F3"/>
    <w:rsid w:val="00C85C9C"/>
    <w:rsid w:val="00C865D1"/>
    <w:rsid w:val="00C870F1"/>
    <w:rsid w:val="00C875AF"/>
    <w:rsid w:val="00C90D8C"/>
    <w:rsid w:val="00C90DA6"/>
    <w:rsid w:val="00C91779"/>
    <w:rsid w:val="00C917AC"/>
    <w:rsid w:val="00C926BC"/>
    <w:rsid w:val="00C937C3"/>
    <w:rsid w:val="00C93942"/>
    <w:rsid w:val="00C94271"/>
    <w:rsid w:val="00C95053"/>
    <w:rsid w:val="00C95694"/>
    <w:rsid w:val="00C95869"/>
    <w:rsid w:val="00C95952"/>
    <w:rsid w:val="00C97093"/>
    <w:rsid w:val="00CA1AA7"/>
    <w:rsid w:val="00CA2294"/>
    <w:rsid w:val="00CA4191"/>
    <w:rsid w:val="00CA4BC2"/>
    <w:rsid w:val="00CA54CF"/>
    <w:rsid w:val="00CA628D"/>
    <w:rsid w:val="00CB06A6"/>
    <w:rsid w:val="00CB0765"/>
    <w:rsid w:val="00CB1283"/>
    <w:rsid w:val="00CB1CCD"/>
    <w:rsid w:val="00CB2423"/>
    <w:rsid w:val="00CB260D"/>
    <w:rsid w:val="00CB34DB"/>
    <w:rsid w:val="00CB5198"/>
    <w:rsid w:val="00CB5D19"/>
    <w:rsid w:val="00CB620F"/>
    <w:rsid w:val="00CC0D40"/>
    <w:rsid w:val="00CC1F67"/>
    <w:rsid w:val="00CC2738"/>
    <w:rsid w:val="00CC3805"/>
    <w:rsid w:val="00CC433E"/>
    <w:rsid w:val="00CC4D89"/>
    <w:rsid w:val="00CC637B"/>
    <w:rsid w:val="00CC7293"/>
    <w:rsid w:val="00CC78D8"/>
    <w:rsid w:val="00CD5F84"/>
    <w:rsid w:val="00CD642B"/>
    <w:rsid w:val="00CD702A"/>
    <w:rsid w:val="00CD723B"/>
    <w:rsid w:val="00CD74B7"/>
    <w:rsid w:val="00CE0305"/>
    <w:rsid w:val="00CE0869"/>
    <w:rsid w:val="00CE167F"/>
    <w:rsid w:val="00CE2425"/>
    <w:rsid w:val="00CE3412"/>
    <w:rsid w:val="00CE3AB3"/>
    <w:rsid w:val="00CE3C2E"/>
    <w:rsid w:val="00CE5029"/>
    <w:rsid w:val="00CE7B18"/>
    <w:rsid w:val="00CF19DE"/>
    <w:rsid w:val="00CF1B78"/>
    <w:rsid w:val="00CF1DF3"/>
    <w:rsid w:val="00CF2D15"/>
    <w:rsid w:val="00CF38BB"/>
    <w:rsid w:val="00CF3AA6"/>
    <w:rsid w:val="00CF406C"/>
    <w:rsid w:val="00CF457C"/>
    <w:rsid w:val="00CF5209"/>
    <w:rsid w:val="00CF6768"/>
    <w:rsid w:val="00CF6F2F"/>
    <w:rsid w:val="00CF7A95"/>
    <w:rsid w:val="00D00376"/>
    <w:rsid w:val="00D00F93"/>
    <w:rsid w:val="00D01383"/>
    <w:rsid w:val="00D01A24"/>
    <w:rsid w:val="00D02095"/>
    <w:rsid w:val="00D0288E"/>
    <w:rsid w:val="00D0424D"/>
    <w:rsid w:val="00D048E6"/>
    <w:rsid w:val="00D055AE"/>
    <w:rsid w:val="00D06054"/>
    <w:rsid w:val="00D061A5"/>
    <w:rsid w:val="00D062F3"/>
    <w:rsid w:val="00D069E4"/>
    <w:rsid w:val="00D06C54"/>
    <w:rsid w:val="00D06CB3"/>
    <w:rsid w:val="00D06E1D"/>
    <w:rsid w:val="00D0772B"/>
    <w:rsid w:val="00D10C46"/>
    <w:rsid w:val="00D12153"/>
    <w:rsid w:val="00D1234D"/>
    <w:rsid w:val="00D12A6A"/>
    <w:rsid w:val="00D12FF5"/>
    <w:rsid w:val="00D15297"/>
    <w:rsid w:val="00D156FA"/>
    <w:rsid w:val="00D1595B"/>
    <w:rsid w:val="00D16467"/>
    <w:rsid w:val="00D170C2"/>
    <w:rsid w:val="00D170F2"/>
    <w:rsid w:val="00D20C29"/>
    <w:rsid w:val="00D20EF3"/>
    <w:rsid w:val="00D215B3"/>
    <w:rsid w:val="00D218E4"/>
    <w:rsid w:val="00D22DF6"/>
    <w:rsid w:val="00D22F6D"/>
    <w:rsid w:val="00D238E3"/>
    <w:rsid w:val="00D2536B"/>
    <w:rsid w:val="00D25389"/>
    <w:rsid w:val="00D25BA0"/>
    <w:rsid w:val="00D25D5E"/>
    <w:rsid w:val="00D27906"/>
    <w:rsid w:val="00D27D26"/>
    <w:rsid w:val="00D314FB"/>
    <w:rsid w:val="00D32EF5"/>
    <w:rsid w:val="00D33D94"/>
    <w:rsid w:val="00D34A3E"/>
    <w:rsid w:val="00D34BE9"/>
    <w:rsid w:val="00D36512"/>
    <w:rsid w:val="00D36D54"/>
    <w:rsid w:val="00D407BD"/>
    <w:rsid w:val="00D410E7"/>
    <w:rsid w:val="00D4115C"/>
    <w:rsid w:val="00D41664"/>
    <w:rsid w:val="00D41A57"/>
    <w:rsid w:val="00D42185"/>
    <w:rsid w:val="00D42DA5"/>
    <w:rsid w:val="00D439C8"/>
    <w:rsid w:val="00D43A21"/>
    <w:rsid w:val="00D43AC8"/>
    <w:rsid w:val="00D43B7A"/>
    <w:rsid w:val="00D43D86"/>
    <w:rsid w:val="00D467CB"/>
    <w:rsid w:val="00D5049D"/>
    <w:rsid w:val="00D50689"/>
    <w:rsid w:val="00D5097D"/>
    <w:rsid w:val="00D50EB1"/>
    <w:rsid w:val="00D51F8F"/>
    <w:rsid w:val="00D52851"/>
    <w:rsid w:val="00D52BA6"/>
    <w:rsid w:val="00D54004"/>
    <w:rsid w:val="00D549EA"/>
    <w:rsid w:val="00D54F7C"/>
    <w:rsid w:val="00D550F8"/>
    <w:rsid w:val="00D56040"/>
    <w:rsid w:val="00D60933"/>
    <w:rsid w:val="00D60BCC"/>
    <w:rsid w:val="00D60F3D"/>
    <w:rsid w:val="00D610A4"/>
    <w:rsid w:val="00D61434"/>
    <w:rsid w:val="00D61BFE"/>
    <w:rsid w:val="00D62377"/>
    <w:rsid w:val="00D63B49"/>
    <w:rsid w:val="00D64948"/>
    <w:rsid w:val="00D649D1"/>
    <w:rsid w:val="00D65605"/>
    <w:rsid w:val="00D6660C"/>
    <w:rsid w:val="00D66B00"/>
    <w:rsid w:val="00D674AE"/>
    <w:rsid w:val="00D67BEC"/>
    <w:rsid w:val="00D67F17"/>
    <w:rsid w:val="00D704CE"/>
    <w:rsid w:val="00D730B1"/>
    <w:rsid w:val="00D74F97"/>
    <w:rsid w:val="00D750DC"/>
    <w:rsid w:val="00D750F1"/>
    <w:rsid w:val="00D75C55"/>
    <w:rsid w:val="00D75D72"/>
    <w:rsid w:val="00D76DBA"/>
    <w:rsid w:val="00D76FA6"/>
    <w:rsid w:val="00D77EFE"/>
    <w:rsid w:val="00D800D9"/>
    <w:rsid w:val="00D80548"/>
    <w:rsid w:val="00D80FD2"/>
    <w:rsid w:val="00D819E9"/>
    <w:rsid w:val="00D81EDC"/>
    <w:rsid w:val="00D81FA8"/>
    <w:rsid w:val="00D826DD"/>
    <w:rsid w:val="00D828AB"/>
    <w:rsid w:val="00D83B98"/>
    <w:rsid w:val="00D84052"/>
    <w:rsid w:val="00D85C73"/>
    <w:rsid w:val="00D861F8"/>
    <w:rsid w:val="00D86833"/>
    <w:rsid w:val="00D86B9C"/>
    <w:rsid w:val="00D86E0A"/>
    <w:rsid w:val="00D8717E"/>
    <w:rsid w:val="00D907DF"/>
    <w:rsid w:val="00D9154F"/>
    <w:rsid w:val="00D92C92"/>
    <w:rsid w:val="00D9325B"/>
    <w:rsid w:val="00D93F99"/>
    <w:rsid w:val="00D948CE"/>
    <w:rsid w:val="00D94E92"/>
    <w:rsid w:val="00D95855"/>
    <w:rsid w:val="00DA0C7A"/>
    <w:rsid w:val="00DA21AB"/>
    <w:rsid w:val="00DA2477"/>
    <w:rsid w:val="00DA3866"/>
    <w:rsid w:val="00DA38E7"/>
    <w:rsid w:val="00DA3D22"/>
    <w:rsid w:val="00DA472D"/>
    <w:rsid w:val="00DA48B9"/>
    <w:rsid w:val="00DA6021"/>
    <w:rsid w:val="00DA6632"/>
    <w:rsid w:val="00DA6D56"/>
    <w:rsid w:val="00DB0010"/>
    <w:rsid w:val="00DB06F8"/>
    <w:rsid w:val="00DB12DE"/>
    <w:rsid w:val="00DB32DD"/>
    <w:rsid w:val="00DB35E2"/>
    <w:rsid w:val="00DB5213"/>
    <w:rsid w:val="00DB5490"/>
    <w:rsid w:val="00DB70A1"/>
    <w:rsid w:val="00DB71CE"/>
    <w:rsid w:val="00DB771B"/>
    <w:rsid w:val="00DB7E6C"/>
    <w:rsid w:val="00DC19C9"/>
    <w:rsid w:val="00DC2C5A"/>
    <w:rsid w:val="00DC3A2D"/>
    <w:rsid w:val="00DC5093"/>
    <w:rsid w:val="00DC5D56"/>
    <w:rsid w:val="00DC6531"/>
    <w:rsid w:val="00DC7F0A"/>
    <w:rsid w:val="00DD015B"/>
    <w:rsid w:val="00DD12D2"/>
    <w:rsid w:val="00DD344A"/>
    <w:rsid w:val="00DD34C2"/>
    <w:rsid w:val="00DD359F"/>
    <w:rsid w:val="00DD386E"/>
    <w:rsid w:val="00DD3A00"/>
    <w:rsid w:val="00DD4257"/>
    <w:rsid w:val="00DD4770"/>
    <w:rsid w:val="00DD489E"/>
    <w:rsid w:val="00DD57FC"/>
    <w:rsid w:val="00DD5EA0"/>
    <w:rsid w:val="00DD75A1"/>
    <w:rsid w:val="00DD77B3"/>
    <w:rsid w:val="00DD7A38"/>
    <w:rsid w:val="00DD7AF0"/>
    <w:rsid w:val="00DE075E"/>
    <w:rsid w:val="00DE32D9"/>
    <w:rsid w:val="00DE5538"/>
    <w:rsid w:val="00DE64D0"/>
    <w:rsid w:val="00DE7160"/>
    <w:rsid w:val="00DF0880"/>
    <w:rsid w:val="00DF1967"/>
    <w:rsid w:val="00DF1C6D"/>
    <w:rsid w:val="00DF2355"/>
    <w:rsid w:val="00DF2EAC"/>
    <w:rsid w:val="00DF3487"/>
    <w:rsid w:val="00DF3594"/>
    <w:rsid w:val="00DF36C7"/>
    <w:rsid w:val="00DF3DD5"/>
    <w:rsid w:val="00DF449D"/>
    <w:rsid w:val="00DF5116"/>
    <w:rsid w:val="00DF573C"/>
    <w:rsid w:val="00DF6349"/>
    <w:rsid w:val="00DF7938"/>
    <w:rsid w:val="00E00285"/>
    <w:rsid w:val="00E00AC7"/>
    <w:rsid w:val="00E00EF0"/>
    <w:rsid w:val="00E01C9A"/>
    <w:rsid w:val="00E01DAC"/>
    <w:rsid w:val="00E027D0"/>
    <w:rsid w:val="00E03AD2"/>
    <w:rsid w:val="00E06FC9"/>
    <w:rsid w:val="00E07F71"/>
    <w:rsid w:val="00E1083C"/>
    <w:rsid w:val="00E11125"/>
    <w:rsid w:val="00E1380E"/>
    <w:rsid w:val="00E13F77"/>
    <w:rsid w:val="00E14097"/>
    <w:rsid w:val="00E144CF"/>
    <w:rsid w:val="00E14CA3"/>
    <w:rsid w:val="00E150E4"/>
    <w:rsid w:val="00E15203"/>
    <w:rsid w:val="00E16359"/>
    <w:rsid w:val="00E16560"/>
    <w:rsid w:val="00E169AB"/>
    <w:rsid w:val="00E1728B"/>
    <w:rsid w:val="00E17A6B"/>
    <w:rsid w:val="00E2109F"/>
    <w:rsid w:val="00E22149"/>
    <w:rsid w:val="00E2485C"/>
    <w:rsid w:val="00E24DC3"/>
    <w:rsid w:val="00E24EFE"/>
    <w:rsid w:val="00E26051"/>
    <w:rsid w:val="00E2637C"/>
    <w:rsid w:val="00E26B35"/>
    <w:rsid w:val="00E329E0"/>
    <w:rsid w:val="00E32B5D"/>
    <w:rsid w:val="00E335E4"/>
    <w:rsid w:val="00E34206"/>
    <w:rsid w:val="00E344F5"/>
    <w:rsid w:val="00E346F9"/>
    <w:rsid w:val="00E34915"/>
    <w:rsid w:val="00E34C8E"/>
    <w:rsid w:val="00E34CA7"/>
    <w:rsid w:val="00E366BB"/>
    <w:rsid w:val="00E367CA"/>
    <w:rsid w:val="00E3750D"/>
    <w:rsid w:val="00E377AA"/>
    <w:rsid w:val="00E41632"/>
    <w:rsid w:val="00E41F62"/>
    <w:rsid w:val="00E428DE"/>
    <w:rsid w:val="00E42E96"/>
    <w:rsid w:val="00E43FE7"/>
    <w:rsid w:val="00E44100"/>
    <w:rsid w:val="00E44819"/>
    <w:rsid w:val="00E45E68"/>
    <w:rsid w:val="00E4631F"/>
    <w:rsid w:val="00E4717E"/>
    <w:rsid w:val="00E4755D"/>
    <w:rsid w:val="00E47781"/>
    <w:rsid w:val="00E47B8C"/>
    <w:rsid w:val="00E47D29"/>
    <w:rsid w:val="00E50161"/>
    <w:rsid w:val="00E5059C"/>
    <w:rsid w:val="00E50ADE"/>
    <w:rsid w:val="00E50B34"/>
    <w:rsid w:val="00E50C8C"/>
    <w:rsid w:val="00E512A6"/>
    <w:rsid w:val="00E516A3"/>
    <w:rsid w:val="00E51741"/>
    <w:rsid w:val="00E53352"/>
    <w:rsid w:val="00E535EE"/>
    <w:rsid w:val="00E540E0"/>
    <w:rsid w:val="00E546F6"/>
    <w:rsid w:val="00E54BCD"/>
    <w:rsid w:val="00E55B24"/>
    <w:rsid w:val="00E565F0"/>
    <w:rsid w:val="00E56A3B"/>
    <w:rsid w:val="00E56EBB"/>
    <w:rsid w:val="00E6030C"/>
    <w:rsid w:val="00E60EE2"/>
    <w:rsid w:val="00E636CA"/>
    <w:rsid w:val="00E63AAA"/>
    <w:rsid w:val="00E64042"/>
    <w:rsid w:val="00E642A6"/>
    <w:rsid w:val="00E6577E"/>
    <w:rsid w:val="00E6580E"/>
    <w:rsid w:val="00E658B7"/>
    <w:rsid w:val="00E66AC8"/>
    <w:rsid w:val="00E7021A"/>
    <w:rsid w:val="00E715BC"/>
    <w:rsid w:val="00E717B9"/>
    <w:rsid w:val="00E71C26"/>
    <w:rsid w:val="00E71DFF"/>
    <w:rsid w:val="00E73390"/>
    <w:rsid w:val="00E73C11"/>
    <w:rsid w:val="00E73EC8"/>
    <w:rsid w:val="00E73F63"/>
    <w:rsid w:val="00E74341"/>
    <w:rsid w:val="00E74823"/>
    <w:rsid w:val="00E75146"/>
    <w:rsid w:val="00E75C44"/>
    <w:rsid w:val="00E7732C"/>
    <w:rsid w:val="00E77FB3"/>
    <w:rsid w:val="00E80568"/>
    <w:rsid w:val="00E81590"/>
    <w:rsid w:val="00E839DF"/>
    <w:rsid w:val="00E83C11"/>
    <w:rsid w:val="00E847A3"/>
    <w:rsid w:val="00E85200"/>
    <w:rsid w:val="00E86169"/>
    <w:rsid w:val="00E86DA9"/>
    <w:rsid w:val="00E90D42"/>
    <w:rsid w:val="00E914CC"/>
    <w:rsid w:val="00E91752"/>
    <w:rsid w:val="00E944B0"/>
    <w:rsid w:val="00E95729"/>
    <w:rsid w:val="00E95A17"/>
    <w:rsid w:val="00E96136"/>
    <w:rsid w:val="00E9641F"/>
    <w:rsid w:val="00E967E4"/>
    <w:rsid w:val="00E96EDB"/>
    <w:rsid w:val="00E96F12"/>
    <w:rsid w:val="00E97BF6"/>
    <w:rsid w:val="00EA0057"/>
    <w:rsid w:val="00EA018A"/>
    <w:rsid w:val="00EA1189"/>
    <w:rsid w:val="00EA1937"/>
    <w:rsid w:val="00EA20C0"/>
    <w:rsid w:val="00EA309E"/>
    <w:rsid w:val="00EA322A"/>
    <w:rsid w:val="00EA389F"/>
    <w:rsid w:val="00EA3ECD"/>
    <w:rsid w:val="00EA4191"/>
    <w:rsid w:val="00EA4D07"/>
    <w:rsid w:val="00EA4FBF"/>
    <w:rsid w:val="00EA5039"/>
    <w:rsid w:val="00EA7214"/>
    <w:rsid w:val="00EB0263"/>
    <w:rsid w:val="00EB0C74"/>
    <w:rsid w:val="00EB18B3"/>
    <w:rsid w:val="00EB20AE"/>
    <w:rsid w:val="00EB2234"/>
    <w:rsid w:val="00EB23C3"/>
    <w:rsid w:val="00EB2D22"/>
    <w:rsid w:val="00EB2EA8"/>
    <w:rsid w:val="00EB4477"/>
    <w:rsid w:val="00EB44E5"/>
    <w:rsid w:val="00EB4672"/>
    <w:rsid w:val="00EB46A7"/>
    <w:rsid w:val="00EB4A59"/>
    <w:rsid w:val="00EB4ED1"/>
    <w:rsid w:val="00EB50CE"/>
    <w:rsid w:val="00EB5B98"/>
    <w:rsid w:val="00EB6232"/>
    <w:rsid w:val="00EB63F7"/>
    <w:rsid w:val="00EB6737"/>
    <w:rsid w:val="00EB686C"/>
    <w:rsid w:val="00EB75BE"/>
    <w:rsid w:val="00EB7E91"/>
    <w:rsid w:val="00EC134C"/>
    <w:rsid w:val="00EC141C"/>
    <w:rsid w:val="00EC15CB"/>
    <w:rsid w:val="00EC2EA8"/>
    <w:rsid w:val="00EC31F9"/>
    <w:rsid w:val="00EC38B1"/>
    <w:rsid w:val="00EC3B3E"/>
    <w:rsid w:val="00EC5F23"/>
    <w:rsid w:val="00EC7570"/>
    <w:rsid w:val="00EC79D9"/>
    <w:rsid w:val="00ED0468"/>
    <w:rsid w:val="00ED0C77"/>
    <w:rsid w:val="00ED1D86"/>
    <w:rsid w:val="00ED2140"/>
    <w:rsid w:val="00ED38DF"/>
    <w:rsid w:val="00ED3EAE"/>
    <w:rsid w:val="00ED4151"/>
    <w:rsid w:val="00ED4363"/>
    <w:rsid w:val="00ED46F9"/>
    <w:rsid w:val="00ED5796"/>
    <w:rsid w:val="00ED74AF"/>
    <w:rsid w:val="00ED77CE"/>
    <w:rsid w:val="00ED7C4B"/>
    <w:rsid w:val="00EE0A6B"/>
    <w:rsid w:val="00EE1978"/>
    <w:rsid w:val="00EE2631"/>
    <w:rsid w:val="00EE26FD"/>
    <w:rsid w:val="00EE39FE"/>
    <w:rsid w:val="00EE408A"/>
    <w:rsid w:val="00EE55F2"/>
    <w:rsid w:val="00EE58E8"/>
    <w:rsid w:val="00EE7BF3"/>
    <w:rsid w:val="00EE7C2D"/>
    <w:rsid w:val="00EF0982"/>
    <w:rsid w:val="00EF1264"/>
    <w:rsid w:val="00EF16AA"/>
    <w:rsid w:val="00EF1AE3"/>
    <w:rsid w:val="00EF1F4D"/>
    <w:rsid w:val="00EF221A"/>
    <w:rsid w:val="00EF2294"/>
    <w:rsid w:val="00EF33B9"/>
    <w:rsid w:val="00EF383C"/>
    <w:rsid w:val="00EF3FA0"/>
    <w:rsid w:val="00EF4498"/>
    <w:rsid w:val="00EF5265"/>
    <w:rsid w:val="00EF57A5"/>
    <w:rsid w:val="00EF667D"/>
    <w:rsid w:val="00EF6E20"/>
    <w:rsid w:val="00F00B1A"/>
    <w:rsid w:val="00F011F8"/>
    <w:rsid w:val="00F0140A"/>
    <w:rsid w:val="00F04023"/>
    <w:rsid w:val="00F051B5"/>
    <w:rsid w:val="00F1072D"/>
    <w:rsid w:val="00F10971"/>
    <w:rsid w:val="00F1172E"/>
    <w:rsid w:val="00F12647"/>
    <w:rsid w:val="00F12EA2"/>
    <w:rsid w:val="00F13358"/>
    <w:rsid w:val="00F13BB8"/>
    <w:rsid w:val="00F13F85"/>
    <w:rsid w:val="00F14BA9"/>
    <w:rsid w:val="00F168BF"/>
    <w:rsid w:val="00F16FE2"/>
    <w:rsid w:val="00F17438"/>
    <w:rsid w:val="00F21796"/>
    <w:rsid w:val="00F21E6D"/>
    <w:rsid w:val="00F23055"/>
    <w:rsid w:val="00F231CA"/>
    <w:rsid w:val="00F23532"/>
    <w:rsid w:val="00F244BE"/>
    <w:rsid w:val="00F245CA"/>
    <w:rsid w:val="00F255EF"/>
    <w:rsid w:val="00F2578E"/>
    <w:rsid w:val="00F25982"/>
    <w:rsid w:val="00F312DE"/>
    <w:rsid w:val="00F31730"/>
    <w:rsid w:val="00F32087"/>
    <w:rsid w:val="00F320FE"/>
    <w:rsid w:val="00F32390"/>
    <w:rsid w:val="00F3394C"/>
    <w:rsid w:val="00F3593D"/>
    <w:rsid w:val="00F35C84"/>
    <w:rsid w:val="00F35DA4"/>
    <w:rsid w:val="00F360CE"/>
    <w:rsid w:val="00F36EE1"/>
    <w:rsid w:val="00F37926"/>
    <w:rsid w:val="00F40394"/>
    <w:rsid w:val="00F413A3"/>
    <w:rsid w:val="00F4171C"/>
    <w:rsid w:val="00F417D2"/>
    <w:rsid w:val="00F4223F"/>
    <w:rsid w:val="00F4253B"/>
    <w:rsid w:val="00F425F0"/>
    <w:rsid w:val="00F42E82"/>
    <w:rsid w:val="00F43A8E"/>
    <w:rsid w:val="00F43AF0"/>
    <w:rsid w:val="00F446D2"/>
    <w:rsid w:val="00F45018"/>
    <w:rsid w:val="00F45118"/>
    <w:rsid w:val="00F45A41"/>
    <w:rsid w:val="00F461E8"/>
    <w:rsid w:val="00F465BD"/>
    <w:rsid w:val="00F466B2"/>
    <w:rsid w:val="00F46753"/>
    <w:rsid w:val="00F46833"/>
    <w:rsid w:val="00F46CEE"/>
    <w:rsid w:val="00F470E2"/>
    <w:rsid w:val="00F47261"/>
    <w:rsid w:val="00F502A7"/>
    <w:rsid w:val="00F50A8A"/>
    <w:rsid w:val="00F522DE"/>
    <w:rsid w:val="00F53A34"/>
    <w:rsid w:val="00F55DC7"/>
    <w:rsid w:val="00F566B5"/>
    <w:rsid w:val="00F61DAA"/>
    <w:rsid w:val="00F62326"/>
    <w:rsid w:val="00F62796"/>
    <w:rsid w:val="00F627A8"/>
    <w:rsid w:val="00F631F5"/>
    <w:rsid w:val="00F63361"/>
    <w:rsid w:val="00F6459D"/>
    <w:rsid w:val="00F64733"/>
    <w:rsid w:val="00F66F4D"/>
    <w:rsid w:val="00F67118"/>
    <w:rsid w:val="00F70E6F"/>
    <w:rsid w:val="00F71388"/>
    <w:rsid w:val="00F71C19"/>
    <w:rsid w:val="00F720F5"/>
    <w:rsid w:val="00F72408"/>
    <w:rsid w:val="00F72E78"/>
    <w:rsid w:val="00F749D5"/>
    <w:rsid w:val="00F75798"/>
    <w:rsid w:val="00F75B90"/>
    <w:rsid w:val="00F77186"/>
    <w:rsid w:val="00F77829"/>
    <w:rsid w:val="00F80273"/>
    <w:rsid w:val="00F80A94"/>
    <w:rsid w:val="00F81C1C"/>
    <w:rsid w:val="00F82DC8"/>
    <w:rsid w:val="00F838EA"/>
    <w:rsid w:val="00F8583E"/>
    <w:rsid w:val="00F861F4"/>
    <w:rsid w:val="00F865EE"/>
    <w:rsid w:val="00F86C32"/>
    <w:rsid w:val="00F90FF8"/>
    <w:rsid w:val="00F91DAB"/>
    <w:rsid w:val="00F92257"/>
    <w:rsid w:val="00F92AC4"/>
    <w:rsid w:val="00F92D23"/>
    <w:rsid w:val="00F93093"/>
    <w:rsid w:val="00F9380F"/>
    <w:rsid w:val="00F93E0F"/>
    <w:rsid w:val="00F951B7"/>
    <w:rsid w:val="00F96913"/>
    <w:rsid w:val="00FA0B7E"/>
    <w:rsid w:val="00FA0F23"/>
    <w:rsid w:val="00FA2AEE"/>
    <w:rsid w:val="00FA2C61"/>
    <w:rsid w:val="00FA2E1D"/>
    <w:rsid w:val="00FA369C"/>
    <w:rsid w:val="00FA4705"/>
    <w:rsid w:val="00FA5FD1"/>
    <w:rsid w:val="00FA635E"/>
    <w:rsid w:val="00FA79CF"/>
    <w:rsid w:val="00FB0785"/>
    <w:rsid w:val="00FB0820"/>
    <w:rsid w:val="00FB194E"/>
    <w:rsid w:val="00FB1970"/>
    <w:rsid w:val="00FB4905"/>
    <w:rsid w:val="00FB4DC2"/>
    <w:rsid w:val="00FB6983"/>
    <w:rsid w:val="00FB6F09"/>
    <w:rsid w:val="00FC0A5B"/>
    <w:rsid w:val="00FC11E5"/>
    <w:rsid w:val="00FC13E7"/>
    <w:rsid w:val="00FC24EF"/>
    <w:rsid w:val="00FC27FA"/>
    <w:rsid w:val="00FC3750"/>
    <w:rsid w:val="00FC4FEE"/>
    <w:rsid w:val="00FC529B"/>
    <w:rsid w:val="00FC5F80"/>
    <w:rsid w:val="00FC7564"/>
    <w:rsid w:val="00FC781F"/>
    <w:rsid w:val="00FC790B"/>
    <w:rsid w:val="00FC7EF4"/>
    <w:rsid w:val="00FD09E6"/>
    <w:rsid w:val="00FD0C05"/>
    <w:rsid w:val="00FD0DFA"/>
    <w:rsid w:val="00FD330D"/>
    <w:rsid w:val="00FD35F6"/>
    <w:rsid w:val="00FD36F4"/>
    <w:rsid w:val="00FD411B"/>
    <w:rsid w:val="00FD5454"/>
    <w:rsid w:val="00FD731C"/>
    <w:rsid w:val="00FE00FB"/>
    <w:rsid w:val="00FE0195"/>
    <w:rsid w:val="00FE0297"/>
    <w:rsid w:val="00FE0FE3"/>
    <w:rsid w:val="00FE19A9"/>
    <w:rsid w:val="00FE2CE8"/>
    <w:rsid w:val="00FE2FAD"/>
    <w:rsid w:val="00FE3128"/>
    <w:rsid w:val="00FE31D0"/>
    <w:rsid w:val="00FE55DE"/>
    <w:rsid w:val="00FE5D97"/>
    <w:rsid w:val="00FE6202"/>
    <w:rsid w:val="00FE6BD4"/>
    <w:rsid w:val="00FE6D98"/>
    <w:rsid w:val="00FE7979"/>
    <w:rsid w:val="00FE7E76"/>
    <w:rsid w:val="00FF171D"/>
    <w:rsid w:val="00FF229E"/>
    <w:rsid w:val="00FF3608"/>
    <w:rsid w:val="00FF4023"/>
    <w:rsid w:val="00FF45B7"/>
    <w:rsid w:val="00FF5282"/>
    <w:rsid w:val="00FF56DC"/>
    <w:rsid w:val="00FF5E4B"/>
    <w:rsid w:val="00FF649A"/>
    <w:rsid w:val="00FF670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3D94"/>
    <w:pPr>
      <w:spacing w:after="200" w:line="276" w:lineRule="auto"/>
    </w:pPr>
    <w:rPr>
      <w:sz w:val="22"/>
      <w:szCs w:val="22"/>
    </w:rPr>
  </w:style>
  <w:style w:type="paragraph" w:styleId="11">
    <w:name w:val="heading 1"/>
    <w:basedOn w:val="a"/>
    <w:next w:val="a"/>
    <w:link w:val="12"/>
    <w:uiPriority w:val="9"/>
    <w:qFormat/>
    <w:rsid w:val="00424106"/>
    <w:pPr>
      <w:keepNext/>
      <w:keepLines/>
      <w:spacing w:before="480" w:after="0"/>
      <w:outlineLvl w:val="0"/>
    </w:pPr>
    <w:rPr>
      <w:rFonts w:ascii="Cambria" w:hAnsi="Cambria"/>
      <w:b/>
      <w:bCs/>
      <w:color w:val="365F91"/>
      <w:sz w:val="28"/>
      <w:szCs w:val="28"/>
    </w:rPr>
  </w:style>
  <w:style w:type="paragraph" w:styleId="2">
    <w:name w:val="heading 2"/>
    <w:basedOn w:val="a"/>
    <w:next w:val="a"/>
    <w:link w:val="20"/>
    <w:uiPriority w:val="9"/>
    <w:semiHidden/>
    <w:unhideWhenUsed/>
    <w:qFormat/>
    <w:rsid w:val="00AB6F8C"/>
    <w:pPr>
      <w:keepNext/>
      <w:spacing w:before="240" w:after="60"/>
      <w:outlineLvl w:val="1"/>
    </w:pPr>
    <w:rPr>
      <w:rFonts w:ascii="Cambria" w:hAnsi="Cambria"/>
      <w:b/>
      <w:bCs/>
      <w:i/>
      <w:iCs/>
      <w:sz w:val="28"/>
      <w:szCs w:val="28"/>
    </w:rPr>
  </w:style>
  <w:style w:type="paragraph" w:styleId="4">
    <w:name w:val="heading 4"/>
    <w:basedOn w:val="a"/>
    <w:next w:val="a"/>
    <w:link w:val="40"/>
    <w:uiPriority w:val="9"/>
    <w:semiHidden/>
    <w:unhideWhenUsed/>
    <w:qFormat/>
    <w:rsid w:val="00965A2E"/>
    <w:pPr>
      <w:keepNext/>
      <w:keepLines/>
      <w:spacing w:before="200" w:after="0"/>
      <w:outlineLvl w:val="3"/>
    </w:pPr>
    <w:rPr>
      <w:rFonts w:ascii="Cambria" w:hAnsi="Cambria"/>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link w:val="11"/>
    <w:uiPriority w:val="9"/>
    <w:rsid w:val="00424106"/>
    <w:rPr>
      <w:rFonts w:ascii="Cambria" w:eastAsia="Times New Roman" w:hAnsi="Cambria" w:cs="Times New Roman"/>
      <w:b/>
      <w:bCs/>
      <w:color w:val="365F91"/>
      <w:sz w:val="28"/>
      <w:szCs w:val="28"/>
    </w:rPr>
  </w:style>
  <w:style w:type="paragraph" w:customStyle="1" w:styleId="ConsPlusNonformat">
    <w:name w:val="ConsPlusNonformat"/>
    <w:uiPriority w:val="99"/>
    <w:rsid w:val="0039785E"/>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39785E"/>
    <w:pPr>
      <w:widowControl w:val="0"/>
      <w:autoSpaceDE w:val="0"/>
      <w:autoSpaceDN w:val="0"/>
      <w:adjustRightInd w:val="0"/>
    </w:pPr>
    <w:rPr>
      <w:rFonts w:cs="Calibri"/>
      <w:b/>
      <w:bCs/>
      <w:sz w:val="22"/>
      <w:szCs w:val="22"/>
    </w:rPr>
  </w:style>
  <w:style w:type="character" w:styleId="a3">
    <w:name w:val="annotation reference"/>
    <w:uiPriority w:val="99"/>
    <w:semiHidden/>
    <w:unhideWhenUsed/>
    <w:rsid w:val="00A757B7"/>
    <w:rPr>
      <w:sz w:val="16"/>
      <w:szCs w:val="16"/>
    </w:rPr>
  </w:style>
  <w:style w:type="paragraph" w:styleId="a4">
    <w:name w:val="annotation text"/>
    <w:basedOn w:val="a"/>
    <w:link w:val="a5"/>
    <w:uiPriority w:val="99"/>
    <w:unhideWhenUsed/>
    <w:rsid w:val="00A757B7"/>
    <w:pPr>
      <w:spacing w:line="240" w:lineRule="auto"/>
    </w:pPr>
    <w:rPr>
      <w:sz w:val="20"/>
      <w:szCs w:val="20"/>
    </w:rPr>
  </w:style>
  <w:style w:type="character" w:customStyle="1" w:styleId="a5">
    <w:name w:val="Текст примечания Знак"/>
    <w:link w:val="a4"/>
    <w:uiPriority w:val="99"/>
    <w:rsid w:val="00A757B7"/>
    <w:rPr>
      <w:sz w:val="20"/>
      <w:szCs w:val="20"/>
    </w:rPr>
  </w:style>
  <w:style w:type="paragraph" w:styleId="a6">
    <w:name w:val="Balloon Text"/>
    <w:basedOn w:val="a"/>
    <w:link w:val="a7"/>
    <w:uiPriority w:val="99"/>
    <w:semiHidden/>
    <w:unhideWhenUsed/>
    <w:rsid w:val="00A757B7"/>
    <w:pPr>
      <w:spacing w:after="0" w:line="240" w:lineRule="auto"/>
    </w:pPr>
    <w:rPr>
      <w:rFonts w:ascii="Tahoma" w:hAnsi="Tahoma"/>
      <w:sz w:val="16"/>
      <w:szCs w:val="16"/>
    </w:rPr>
  </w:style>
  <w:style w:type="character" w:customStyle="1" w:styleId="a7">
    <w:name w:val="Текст выноски Знак"/>
    <w:link w:val="a6"/>
    <w:uiPriority w:val="99"/>
    <w:semiHidden/>
    <w:rsid w:val="00A757B7"/>
    <w:rPr>
      <w:rFonts w:ascii="Tahoma" w:hAnsi="Tahoma" w:cs="Tahoma"/>
      <w:sz w:val="16"/>
      <w:szCs w:val="16"/>
    </w:rPr>
  </w:style>
  <w:style w:type="paragraph" w:customStyle="1" w:styleId="FORMATTEXT">
    <w:name w:val=".FORMATTEXT"/>
    <w:rsid w:val="00F446D2"/>
    <w:pPr>
      <w:widowControl w:val="0"/>
      <w:autoSpaceDE w:val="0"/>
      <w:autoSpaceDN w:val="0"/>
      <w:adjustRightInd w:val="0"/>
    </w:pPr>
    <w:rPr>
      <w:rFonts w:ascii="Times New Roman" w:hAnsi="Times New Roman"/>
      <w:sz w:val="24"/>
      <w:szCs w:val="24"/>
    </w:rPr>
  </w:style>
  <w:style w:type="paragraph" w:styleId="a8">
    <w:name w:val="Document Map"/>
    <w:basedOn w:val="a"/>
    <w:link w:val="a9"/>
    <w:uiPriority w:val="99"/>
    <w:semiHidden/>
    <w:unhideWhenUsed/>
    <w:rsid w:val="00274812"/>
    <w:pPr>
      <w:spacing w:after="0" w:line="240" w:lineRule="auto"/>
    </w:pPr>
    <w:rPr>
      <w:rFonts w:ascii="Tahoma" w:hAnsi="Tahoma"/>
      <w:sz w:val="16"/>
      <w:szCs w:val="16"/>
    </w:rPr>
  </w:style>
  <w:style w:type="character" w:customStyle="1" w:styleId="a9">
    <w:name w:val="Схема документа Знак"/>
    <w:link w:val="a8"/>
    <w:uiPriority w:val="99"/>
    <w:semiHidden/>
    <w:rsid w:val="00274812"/>
    <w:rPr>
      <w:rFonts w:ascii="Tahoma" w:hAnsi="Tahoma" w:cs="Tahoma"/>
      <w:sz w:val="16"/>
      <w:szCs w:val="16"/>
    </w:rPr>
  </w:style>
  <w:style w:type="paragraph" w:styleId="aa">
    <w:name w:val="List Paragraph"/>
    <w:basedOn w:val="a"/>
    <w:link w:val="ab"/>
    <w:qFormat/>
    <w:rsid w:val="00A4528B"/>
    <w:pPr>
      <w:ind w:left="720"/>
      <w:contextualSpacing/>
    </w:pPr>
  </w:style>
  <w:style w:type="paragraph" w:styleId="ac">
    <w:name w:val="Body Text Indent"/>
    <w:basedOn w:val="a"/>
    <w:link w:val="ad"/>
    <w:rsid w:val="00D8717E"/>
    <w:pPr>
      <w:spacing w:after="0" w:line="240" w:lineRule="auto"/>
      <w:ind w:left="360" w:firstLine="360"/>
      <w:jc w:val="both"/>
    </w:pPr>
    <w:rPr>
      <w:rFonts w:ascii="Times New Roman" w:hAnsi="Times New Roman"/>
      <w:sz w:val="24"/>
      <w:szCs w:val="20"/>
    </w:rPr>
  </w:style>
  <w:style w:type="character" w:customStyle="1" w:styleId="ad">
    <w:name w:val="Основной текст с отступом Знак"/>
    <w:link w:val="ac"/>
    <w:rsid w:val="00D8717E"/>
    <w:rPr>
      <w:rFonts w:ascii="Times New Roman" w:eastAsia="Times New Roman" w:hAnsi="Times New Roman" w:cs="Times New Roman"/>
      <w:sz w:val="24"/>
      <w:szCs w:val="20"/>
      <w:lang w:eastAsia="ru-RU"/>
    </w:rPr>
  </w:style>
  <w:style w:type="paragraph" w:styleId="21">
    <w:name w:val="Body Text Indent 2"/>
    <w:basedOn w:val="a"/>
    <w:link w:val="22"/>
    <w:uiPriority w:val="99"/>
    <w:unhideWhenUsed/>
    <w:rsid w:val="00055E14"/>
    <w:pPr>
      <w:spacing w:after="120" w:line="480" w:lineRule="auto"/>
      <w:ind w:left="283"/>
    </w:pPr>
  </w:style>
  <w:style w:type="character" w:customStyle="1" w:styleId="22">
    <w:name w:val="Основной текст с отступом 2 Знак"/>
    <w:basedOn w:val="a0"/>
    <w:link w:val="21"/>
    <w:uiPriority w:val="99"/>
    <w:rsid w:val="00055E14"/>
  </w:style>
  <w:style w:type="paragraph" w:styleId="3">
    <w:name w:val="Body Text 3"/>
    <w:basedOn w:val="a"/>
    <w:link w:val="30"/>
    <w:uiPriority w:val="99"/>
    <w:unhideWhenUsed/>
    <w:rsid w:val="002F015A"/>
    <w:pPr>
      <w:spacing w:after="120"/>
    </w:pPr>
    <w:rPr>
      <w:sz w:val="16"/>
      <w:szCs w:val="16"/>
    </w:rPr>
  </w:style>
  <w:style w:type="character" w:customStyle="1" w:styleId="30">
    <w:name w:val="Основной текст 3 Знак"/>
    <w:link w:val="3"/>
    <w:uiPriority w:val="99"/>
    <w:rsid w:val="002F015A"/>
    <w:rPr>
      <w:sz w:val="16"/>
      <w:szCs w:val="16"/>
    </w:rPr>
  </w:style>
  <w:style w:type="paragraph" w:styleId="ae">
    <w:name w:val="Revision"/>
    <w:hidden/>
    <w:uiPriority w:val="99"/>
    <w:semiHidden/>
    <w:rsid w:val="00A804A4"/>
    <w:rPr>
      <w:sz w:val="22"/>
      <w:szCs w:val="22"/>
    </w:rPr>
  </w:style>
  <w:style w:type="paragraph" w:styleId="af">
    <w:name w:val="Normal (Web)"/>
    <w:basedOn w:val="a"/>
    <w:uiPriority w:val="99"/>
    <w:rsid w:val="002B5607"/>
    <w:pPr>
      <w:spacing w:before="100" w:beforeAutospacing="1" w:after="100" w:afterAutospacing="1" w:line="240" w:lineRule="auto"/>
    </w:pPr>
    <w:rPr>
      <w:rFonts w:ascii="Times New Roman" w:hAnsi="Times New Roman"/>
      <w:color w:val="000000"/>
      <w:sz w:val="23"/>
      <w:szCs w:val="23"/>
    </w:rPr>
  </w:style>
  <w:style w:type="paragraph" w:customStyle="1" w:styleId="ConsPlusNormal">
    <w:name w:val="ConsPlusNormal"/>
    <w:rsid w:val="00DF5116"/>
    <w:pPr>
      <w:autoSpaceDE w:val="0"/>
      <w:autoSpaceDN w:val="0"/>
      <w:adjustRightInd w:val="0"/>
      <w:ind w:firstLine="720"/>
    </w:pPr>
    <w:rPr>
      <w:rFonts w:ascii="Arial" w:hAnsi="Arial" w:cs="Arial"/>
    </w:rPr>
  </w:style>
  <w:style w:type="character" w:styleId="af0">
    <w:name w:val="Hyperlink"/>
    <w:uiPriority w:val="99"/>
    <w:unhideWhenUsed/>
    <w:rsid w:val="00344D05"/>
    <w:rPr>
      <w:color w:val="0000FF"/>
      <w:u w:val="single"/>
    </w:rPr>
  </w:style>
  <w:style w:type="character" w:customStyle="1" w:styleId="af1">
    <w:name w:val="Гипертекстовая ссылка"/>
    <w:uiPriority w:val="99"/>
    <w:rsid w:val="009E7EEE"/>
    <w:rPr>
      <w:color w:val="106BBE"/>
    </w:rPr>
  </w:style>
  <w:style w:type="paragraph" w:customStyle="1" w:styleId="af2">
    <w:name w:val="Комментарий"/>
    <w:basedOn w:val="a"/>
    <w:next w:val="a"/>
    <w:uiPriority w:val="99"/>
    <w:rsid w:val="009E7EEE"/>
    <w:pPr>
      <w:autoSpaceDE w:val="0"/>
      <w:autoSpaceDN w:val="0"/>
      <w:adjustRightInd w:val="0"/>
      <w:spacing w:before="75" w:after="0" w:line="240" w:lineRule="auto"/>
      <w:jc w:val="both"/>
    </w:pPr>
    <w:rPr>
      <w:rFonts w:ascii="Arial" w:hAnsi="Arial" w:cs="Arial"/>
      <w:i/>
      <w:iCs/>
      <w:color w:val="353842"/>
      <w:sz w:val="24"/>
      <w:szCs w:val="24"/>
      <w:shd w:val="clear" w:color="auto" w:fill="F0F0F0"/>
    </w:rPr>
  </w:style>
  <w:style w:type="paragraph" w:customStyle="1" w:styleId="af3">
    <w:name w:val="Содержимое таблицы"/>
    <w:basedOn w:val="a"/>
    <w:qFormat/>
    <w:rsid w:val="0045698A"/>
    <w:pPr>
      <w:suppressLineNumbers/>
      <w:suppressAutoHyphens/>
      <w:spacing w:after="0" w:line="240" w:lineRule="auto"/>
    </w:pPr>
    <w:rPr>
      <w:rFonts w:ascii="Times New Roman" w:hAnsi="Times New Roman"/>
      <w:sz w:val="26"/>
      <w:szCs w:val="20"/>
      <w:lang w:eastAsia="ar-SA"/>
    </w:rPr>
  </w:style>
  <w:style w:type="paragraph" w:customStyle="1" w:styleId="af4">
    <w:name w:val="Прижатый влево"/>
    <w:basedOn w:val="a"/>
    <w:next w:val="a"/>
    <w:uiPriority w:val="99"/>
    <w:rsid w:val="009E6F38"/>
    <w:pPr>
      <w:autoSpaceDE w:val="0"/>
      <w:autoSpaceDN w:val="0"/>
      <w:adjustRightInd w:val="0"/>
      <w:spacing w:after="0" w:line="240" w:lineRule="auto"/>
    </w:pPr>
    <w:rPr>
      <w:rFonts w:ascii="Arial" w:hAnsi="Arial" w:cs="Arial"/>
      <w:sz w:val="24"/>
      <w:szCs w:val="24"/>
    </w:rPr>
  </w:style>
  <w:style w:type="character" w:customStyle="1" w:styleId="af5">
    <w:name w:val="Цветовое выделение"/>
    <w:uiPriority w:val="99"/>
    <w:rsid w:val="00684C2C"/>
    <w:rPr>
      <w:b/>
      <w:bCs/>
      <w:color w:val="26282F"/>
    </w:rPr>
  </w:style>
  <w:style w:type="paragraph" w:customStyle="1" w:styleId="af6">
    <w:name w:val="Заголовок ЭР (левое окно)"/>
    <w:basedOn w:val="a"/>
    <w:next w:val="a"/>
    <w:uiPriority w:val="99"/>
    <w:rsid w:val="00C47905"/>
    <w:pPr>
      <w:autoSpaceDE w:val="0"/>
      <w:autoSpaceDN w:val="0"/>
      <w:adjustRightInd w:val="0"/>
      <w:spacing w:before="300" w:after="250" w:line="240" w:lineRule="auto"/>
      <w:jc w:val="center"/>
    </w:pPr>
    <w:rPr>
      <w:rFonts w:ascii="Arial" w:hAnsi="Arial" w:cs="Arial"/>
      <w:b/>
      <w:bCs/>
      <w:color w:val="26282F"/>
      <w:sz w:val="28"/>
      <w:szCs w:val="28"/>
    </w:rPr>
  </w:style>
  <w:style w:type="paragraph" w:customStyle="1" w:styleId="af7">
    <w:name w:val="Нормальный (таблица)"/>
    <w:basedOn w:val="a"/>
    <w:next w:val="a"/>
    <w:uiPriority w:val="99"/>
    <w:rsid w:val="00C47905"/>
    <w:pPr>
      <w:autoSpaceDE w:val="0"/>
      <w:autoSpaceDN w:val="0"/>
      <w:adjustRightInd w:val="0"/>
      <w:spacing w:after="0" w:line="240" w:lineRule="auto"/>
      <w:jc w:val="both"/>
    </w:pPr>
    <w:rPr>
      <w:rFonts w:ascii="Arial" w:hAnsi="Arial" w:cs="Arial"/>
      <w:sz w:val="24"/>
      <w:szCs w:val="24"/>
    </w:rPr>
  </w:style>
  <w:style w:type="character" w:customStyle="1" w:styleId="40">
    <w:name w:val="Заголовок 4 Знак"/>
    <w:link w:val="4"/>
    <w:uiPriority w:val="9"/>
    <w:semiHidden/>
    <w:rsid w:val="00965A2E"/>
    <w:rPr>
      <w:rFonts w:ascii="Cambria" w:eastAsia="Times New Roman" w:hAnsi="Cambria" w:cs="Times New Roman"/>
      <w:b/>
      <w:bCs/>
      <w:i/>
      <w:iCs/>
      <w:color w:val="4F81BD"/>
    </w:rPr>
  </w:style>
  <w:style w:type="character" w:customStyle="1" w:styleId="link">
    <w:name w:val="link"/>
    <w:rsid w:val="00853291"/>
    <w:rPr>
      <w:strike w:val="0"/>
      <w:dstrike w:val="0"/>
      <w:u w:val="none"/>
      <w:effect w:val="none"/>
    </w:rPr>
  </w:style>
  <w:style w:type="paragraph" w:customStyle="1" w:styleId="s3">
    <w:name w:val="s_3"/>
    <w:basedOn w:val="a"/>
    <w:rsid w:val="00E44819"/>
    <w:pPr>
      <w:spacing w:after="0" w:line="240" w:lineRule="auto"/>
      <w:jc w:val="center"/>
    </w:pPr>
    <w:rPr>
      <w:rFonts w:ascii="Arial" w:hAnsi="Arial" w:cs="Arial"/>
      <w:b/>
      <w:bCs/>
      <w:color w:val="26282F"/>
      <w:sz w:val="26"/>
      <w:szCs w:val="26"/>
    </w:rPr>
  </w:style>
  <w:style w:type="paragraph" w:customStyle="1" w:styleId="s1">
    <w:name w:val="s_1"/>
    <w:basedOn w:val="a"/>
    <w:rsid w:val="00F61DAA"/>
    <w:pPr>
      <w:spacing w:before="100" w:beforeAutospacing="1" w:after="100" w:afterAutospacing="1" w:line="240" w:lineRule="auto"/>
    </w:pPr>
    <w:rPr>
      <w:rFonts w:ascii="Times New Roman" w:hAnsi="Times New Roman"/>
      <w:sz w:val="24"/>
      <w:szCs w:val="24"/>
    </w:rPr>
  </w:style>
  <w:style w:type="character" w:styleId="af8">
    <w:name w:val="Emphasis"/>
    <w:uiPriority w:val="20"/>
    <w:qFormat/>
    <w:rsid w:val="00F61DAA"/>
    <w:rPr>
      <w:i/>
      <w:iCs/>
    </w:rPr>
  </w:style>
  <w:style w:type="paragraph" w:customStyle="1" w:styleId="ConsPlusCell">
    <w:name w:val="ConsPlusCell"/>
    <w:uiPriority w:val="99"/>
    <w:rsid w:val="00EF6E20"/>
    <w:pPr>
      <w:autoSpaceDE w:val="0"/>
      <w:autoSpaceDN w:val="0"/>
      <w:adjustRightInd w:val="0"/>
    </w:pPr>
    <w:rPr>
      <w:rFonts w:ascii="Times New Roman" w:hAnsi="Times New Roman"/>
      <w:sz w:val="28"/>
      <w:szCs w:val="28"/>
    </w:rPr>
  </w:style>
  <w:style w:type="paragraph" w:customStyle="1" w:styleId="s16">
    <w:name w:val="s_16"/>
    <w:basedOn w:val="a"/>
    <w:rsid w:val="00E1083C"/>
    <w:pPr>
      <w:spacing w:after="0" w:line="240" w:lineRule="auto"/>
    </w:pPr>
    <w:rPr>
      <w:rFonts w:ascii="Arial" w:hAnsi="Arial" w:cs="Arial"/>
      <w:sz w:val="26"/>
      <w:szCs w:val="26"/>
    </w:rPr>
  </w:style>
  <w:style w:type="character" w:customStyle="1" w:styleId="s101">
    <w:name w:val="s_101"/>
    <w:rsid w:val="00E1083C"/>
    <w:rPr>
      <w:b/>
      <w:bCs/>
      <w:strike w:val="0"/>
      <w:dstrike w:val="0"/>
      <w:color w:val="26282F"/>
      <w:sz w:val="26"/>
      <w:szCs w:val="26"/>
      <w:u w:val="none"/>
      <w:effect w:val="none"/>
    </w:rPr>
  </w:style>
  <w:style w:type="paragraph" w:customStyle="1" w:styleId="s71">
    <w:name w:val="s_71"/>
    <w:basedOn w:val="a"/>
    <w:rsid w:val="005F218B"/>
    <w:pPr>
      <w:spacing w:after="0" w:line="240" w:lineRule="auto"/>
      <w:jc w:val="center"/>
    </w:pPr>
    <w:rPr>
      <w:rFonts w:ascii="Arial" w:hAnsi="Arial" w:cs="Arial"/>
      <w:b/>
      <w:bCs/>
      <w:color w:val="26282F"/>
      <w:sz w:val="28"/>
      <w:szCs w:val="28"/>
    </w:rPr>
  </w:style>
  <w:style w:type="paragraph" w:customStyle="1" w:styleId="s70">
    <w:name w:val="s_70"/>
    <w:basedOn w:val="a"/>
    <w:rsid w:val="005F218B"/>
    <w:pPr>
      <w:spacing w:after="0" w:line="240" w:lineRule="auto"/>
    </w:pPr>
    <w:rPr>
      <w:rFonts w:ascii="Arial" w:hAnsi="Arial" w:cs="Arial"/>
    </w:rPr>
  </w:style>
  <w:style w:type="character" w:customStyle="1" w:styleId="link4">
    <w:name w:val="link4"/>
    <w:rsid w:val="005F218B"/>
    <w:rPr>
      <w:strike w:val="0"/>
      <w:dstrike w:val="0"/>
      <w:color w:val="106BBE"/>
      <w:u w:val="none"/>
      <w:effect w:val="none"/>
    </w:rPr>
  </w:style>
  <w:style w:type="paragraph" w:customStyle="1" w:styleId="s112">
    <w:name w:val="s_112"/>
    <w:basedOn w:val="a"/>
    <w:rsid w:val="00CB5198"/>
    <w:pPr>
      <w:spacing w:after="0" w:line="240" w:lineRule="auto"/>
      <w:ind w:firstLine="720"/>
      <w:jc w:val="both"/>
    </w:pPr>
    <w:rPr>
      <w:rFonts w:ascii="Arial" w:hAnsi="Arial" w:cs="Arial"/>
      <w:sz w:val="23"/>
      <w:szCs w:val="23"/>
    </w:rPr>
  </w:style>
  <w:style w:type="paragraph" w:customStyle="1" w:styleId="s161">
    <w:name w:val="s_161"/>
    <w:basedOn w:val="a"/>
    <w:rsid w:val="00CB5198"/>
    <w:pPr>
      <w:spacing w:after="0" w:line="240" w:lineRule="auto"/>
    </w:pPr>
    <w:rPr>
      <w:rFonts w:ascii="Arial" w:hAnsi="Arial" w:cs="Arial"/>
      <w:sz w:val="23"/>
      <w:szCs w:val="23"/>
    </w:rPr>
  </w:style>
  <w:style w:type="character" w:customStyle="1" w:styleId="link8">
    <w:name w:val="link8"/>
    <w:rsid w:val="00CB5198"/>
    <w:rPr>
      <w:strike w:val="0"/>
      <w:dstrike w:val="0"/>
      <w:color w:val="106BBE"/>
      <w:u w:val="none"/>
      <w:effect w:val="none"/>
    </w:rPr>
  </w:style>
  <w:style w:type="character" w:customStyle="1" w:styleId="s102">
    <w:name w:val="s_102"/>
    <w:rsid w:val="00087661"/>
    <w:rPr>
      <w:b/>
      <w:bCs/>
      <w:strike w:val="0"/>
      <w:dstrike w:val="0"/>
      <w:color w:val="26282F"/>
      <w:sz w:val="26"/>
      <w:szCs w:val="26"/>
      <w:u w:val="none"/>
      <w:effect w:val="none"/>
    </w:rPr>
  </w:style>
  <w:style w:type="paragraph" w:customStyle="1" w:styleId="s72">
    <w:name w:val="s_72"/>
    <w:basedOn w:val="a"/>
    <w:rsid w:val="006852B6"/>
    <w:pPr>
      <w:spacing w:after="0" w:line="240" w:lineRule="auto"/>
    </w:pPr>
    <w:rPr>
      <w:rFonts w:ascii="Arial" w:hAnsi="Arial" w:cs="Arial"/>
      <w:b/>
      <w:bCs/>
      <w:color w:val="26282F"/>
      <w:sz w:val="28"/>
      <w:szCs w:val="28"/>
    </w:rPr>
  </w:style>
  <w:style w:type="character" w:customStyle="1" w:styleId="link5">
    <w:name w:val="link5"/>
    <w:rsid w:val="006852B6"/>
    <w:rPr>
      <w:b/>
      <w:bCs/>
      <w:strike w:val="0"/>
      <w:dstrike w:val="0"/>
      <w:color w:val="FFFFFF"/>
      <w:u w:val="none"/>
      <w:effect w:val="none"/>
      <w:shd w:val="clear" w:color="auto" w:fill="387CD8"/>
    </w:rPr>
  </w:style>
  <w:style w:type="paragraph" w:customStyle="1" w:styleId="s22">
    <w:name w:val="s_22"/>
    <w:basedOn w:val="a"/>
    <w:rsid w:val="004209E4"/>
    <w:pPr>
      <w:shd w:val="clear" w:color="auto" w:fill="F0F0F0"/>
      <w:spacing w:after="0" w:line="240" w:lineRule="auto"/>
      <w:ind w:firstLine="140"/>
      <w:jc w:val="both"/>
    </w:pPr>
    <w:rPr>
      <w:rFonts w:ascii="Arial" w:hAnsi="Arial" w:cs="Arial"/>
      <w:i/>
      <w:iCs/>
      <w:color w:val="353842"/>
      <w:sz w:val="26"/>
      <w:szCs w:val="26"/>
    </w:rPr>
  </w:style>
  <w:style w:type="table" w:styleId="af9">
    <w:name w:val="Table Grid"/>
    <w:basedOn w:val="a1"/>
    <w:uiPriority w:val="59"/>
    <w:rsid w:val="002C7C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mpty">
    <w:name w:val="empty"/>
    <w:basedOn w:val="a"/>
    <w:rsid w:val="00B840E2"/>
    <w:pPr>
      <w:spacing w:before="100" w:beforeAutospacing="1" w:after="100" w:afterAutospacing="1" w:line="240" w:lineRule="auto"/>
    </w:pPr>
    <w:rPr>
      <w:rFonts w:ascii="Times New Roman" w:hAnsi="Times New Roman"/>
      <w:sz w:val="24"/>
      <w:szCs w:val="24"/>
    </w:rPr>
  </w:style>
  <w:style w:type="character" w:customStyle="1" w:styleId="s104">
    <w:name w:val="s_104"/>
    <w:basedOn w:val="a0"/>
    <w:rsid w:val="00B840E2"/>
  </w:style>
  <w:style w:type="paragraph" w:customStyle="1" w:styleId="afa">
    <w:name w:val="Информация об изменениях документа"/>
    <w:basedOn w:val="af2"/>
    <w:next w:val="a"/>
    <w:uiPriority w:val="99"/>
    <w:rsid w:val="007E4C05"/>
    <w:pPr>
      <w:ind w:left="170"/>
    </w:pPr>
  </w:style>
  <w:style w:type="paragraph" w:customStyle="1" w:styleId="afb">
    <w:name w:val="Текст ЭР (см. также)"/>
    <w:basedOn w:val="a"/>
    <w:next w:val="a"/>
    <w:uiPriority w:val="99"/>
    <w:rsid w:val="00DA48B9"/>
    <w:pPr>
      <w:autoSpaceDE w:val="0"/>
      <w:autoSpaceDN w:val="0"/>
      <w:adjustRightInd w:val="0"/>
      <w:spacing w:before="200" w:after="0" w:line="240" w:lineRule="auto"/>
    </w:pPr>
    <w:rPr>
      <w:rFonts w:ascii="Arial" w:hAnsi="Arial" w:cs="Arial"/>
      <w:sz w:val="20"/>
      <w:szCs w:val="20"/>
    </w:rPr>
  </w:style>
  <w:style w:type="paragraph" w:customStyle="1" w:styleId="1">
    <w:name w:val="Мой Заг.1"/>
    <w:basedOn w:val="11"/>
    <w:rsid w:val="00344083"/>
    <w:pPr>
      <w:keepNext w:val="0"/>
      <w:keepLines w:val="0"/>
      <w:numPr>
        <w:numId w:val="17"/>
      </w:numPr>
      <w:spacing w:before="100" w:beforeAutospacing="1" w:after="240" w:afterAutospacing="1" w:line="360" w:lineRule="auto"/>
      <w:jc w:val="center"/>
    </w:pPr>
    <w:rPr>
      <w:rFonts w:ascii="Calibri" w:hAnsi="Calibri"/>
      <w:color w:val="000000"/>
      <w:kern w:val="36"/>
      <w:sz w:val="40"/>
      <w:szCs w:val="40"/>
    </w:rPr>
  </w:style>
  <w:style w:type="character" w:customStyle="1" w:styleId="13">
    <w:name w:val="Мой номер 1 Знак"/>
    <w:link w:val="10"/>
    <w:rsid w:val="00344083"/>
    <w:rPr>
      <w:sz w:val="22"/>
      <w:szCs w:val="22"/>
    </w:rPr>
  </w:style>
  <w:style w:type="paragraph" w:customStyle="1" w:styleId="10">
    <w:name w:val="Мой номер 1"/>
    <w:basedOn w:val="aa"/>
    <w:link w:val="13"/>
    <w:rsid w:val="00344083"/>
    <w:pPr>
      <w:numPr>
        <w:ilvl w:val="1"/>
        <w:numId w:val="17"/>
      </w:numPr>
      <w:spacing w:after="0" w:line="240" w:lineRule="auto"/>
      <w:contextualSpacing w:val="0"/>
      <w:jc w:val="both"/>
    </w:pPr>
  </w:style>
  <w:style w:type="character" w:customStyle="1" w:styleId="ab">
    <w:name w:val="Абзац списка Знак"/>
    <w:link w:val="aa"/>
    <w:rsid w:val="009A0BB2"/>
    <w:rPr>
      <w:sz w:val="22"/>
      <w:szCs w:val="22"/>
    </w:rPr>
  </w:style>
  <w:style w:type="character" w:customStyle="1" w:styleId="afc">
    <w:name w:val="Мой абзац Знак"/>
    <w:link w:val="afd"/>
    <w:rsid w:val="00D238E3"/>
  </w:style>
  <w:style w:type="paragraph" w:customStyle="1" w:styleId="afd">
    <w:name w:val="Мой абзац"/>
    <w:basedOn w:val="a"/>
    <w:link w:val="afc"/>
    <w:rsid w:val="00D238E3"/>
    <w:pPr>
      <w:spacing w:after="0" w:line="240" w:lineRule="auto"/>
      <w:ind w:firstLine="284"/>
      <w:jc w:val="both"/>
    </w:pPr>
    <w:rPr>
      <w:sz w:val="20"/>
      <w:szCs w:val="20"/>
    </w:rPr>
  </w:style>
  <w:style w:type="character" w:customStyle="1" w:styleId="s10">
    <w:name w:val="s_10"/>
    <w:basedOn w:val="a0"/>
    <w:rsid w:val="00736794"/>
  </w:style>
  <w:style w:type="character" w:customStyle="1" w:styleId="apple-converted-space">
    <w:name w:val="apple-converted-space"/>
    <w:basedOn w:val="a0"/>
    <w:rsid w:val="00736794"/>
  </w:style>
  <w:style w:type="paragraph" w:styleId="afe">
    <w:name w:val="TOC Heading"/>
    <w:basedOn w:val="11"/>
    <w:next w:val="a"/>
    <w:uiPriority w:val="39"/>
    <w:semiHidden/>
    <w:unhideWhenUsed/>
    <w:qFormat/>
    <w:rsid w:val="00A66272"/>
    <w:pPr>
      <w:outlineLvl w:val="9"/>
    </w:pPr>
    <w:rPr>
      <w:lang w:eastAsia="en-US"/>
    </w:rPr>
  </w:style>
  <w:style w:type="paragraph" w:styleId="14">
    <w:name w:val="toc 1"/>
    <w:basedOn w:val="a"/>
    <w:next w:val="a"/>
    <w:autoRedefine/>
    <w:uiPriority w:val="39"/>
    <w:unhideWhenUsed/>
    <w:rsid w:val="00D20C29"/>
    <w:pPr>
      <w:tabs>
        <w:tab w:val="right" w:leader="dot" w:pos="9345"/>
      </w:tabs>
      <w:spacing w:after="0" w:line="240" w:lineRule="auto"/>
    </w:pPr>
    <w:rPr>
      <w:rFonts w:ascii="Arial" w:hAnsi="Arial" w:cs="Arial"/>
      <w:noProof/>
      <w:sz w:val="24"/>
      <w:szCs w:val="24"/>
    </w:rPr>
  </w:style>
  <w:style w:type="paragraph" w:styleId="23">
    <w:name w:val="toc 2"/>
    <w:basedOn w:val="a"/>
    <w:next w:val="a"/>
    <w:autoRedefine/>
    <w:uiPriority w:val="39"/>
    <w:unhideWhenUsed/>
    <w:rsid w:val="00A66272"/>
    <w:pPr>
      <w:ind w:left="220"/>
    </w:pPr>
  </w:style>
  <w:style w:type="paragraph" w:styleId="31">
    <w:name w:val="toc 3"/>
    <w:basedOn w:val="a"/>
    <w:next w:val="a"/>
    <w:autoRedefine/>
    <w:uiPriority w:val="39"/>
    <w:unhideWhenUsed/>
    <w:rsid w:val="00A66272"/>
    <w:pPr>
      <w:ind w:left="440"/>
    </w:pPr>
  </w:style>
  <w:style w:type="paragraph" w:styleId="aff">
    <w:name w:val="header"/>
    <w:basedOn w:val="a"/>
    <w:link w:val="aff0"/>
    <w:uiPriority w:val="99"/>
    <w:unhideWhenUsed/>
    <w:rsid w:val="00580C96"/>
    <w:pPr>
      <w:tabs>
        <w:tab w:val="center" w:pos="4677"/>
        <w:tab w:val="right" w:pos="9355"/>
      </w:tabs>
    </w:pPr>
  </w:style>
  <w:style w:type="character" w:customStyle="1" w:styleId="aff0">
    <w:name w:val="Верхний колонтитул Знак"/>
    <w:link w:val="aff"/>
    <w:uiPriority w:val="99"/>
    <w:rsid w:val="00580C96"/>
    <w:rPr>
      <w:sz w:val="22"/>
      <w:szCs w:val="22"/>
    </w:rPr>
  </w:style>
  <w:style w:type="paragraph" w:styleId="aff1">
    <w:name w:val="footer"/>
    <w:basedOn w:val="a"/>
    <w:link w:val="aff2"/>
    <w:uiPriority w:val="99"/>
    <w:unhideWhenUsed/>
    <w:rsid w:val="00580C96"/>
    <w:pPr>
      <w:tabs>
        <w:tab w:val="center" w:pos="4677"/>
        <w:tab w:val="right" w:pos="9355"/>
      </w:tabs>
    </w:pPr>
  </w:style>
  <w:style w:type="character" w:customStyle="1" w:styleId="aff2">
    <w:name w:val="Нижний колонтитул Знак"/>
    <w:link w:val="aff1"/>
    <w:uiPriority w:val="99"/>
    <w:rsid w:val="00580C96"/>
    <w:rPr>
      <w:sz w:val="22"/>
      <w:szCs w:val="22"/>
    </w:rPr>
  </w:style>
  <w:style w:type="paragraph" w:styleId="aff3">
    <w:name w:val="No Spacing"/>
    <w:link w:val="aff4"/>
    <w:uiPriority w:val="1"/>
    <w:qFormat/>
    <w:rsid w:val="00580C96"/>
    <w:rPr>
      <w:sz w:val="22"/>
      <w:szCs w:val="22"/>
      <w:lang w:eastAsia="en-US"/>
    </w:rPr>
  </w:style>
  <w:style w:type="character" w:customStyle="1" w:styleId="aff4">
    <w:name w:val="Без интервала Знак"/>
    <w:link w:val="aff3"/>
    <w:uiPriority w:val="1"/>
    <w:rsid w:val="00580C96"/>
    <w:rPr>
      <w:sz w:val="22"/>
      <w:szCs w:val="22"/>
      <w:lang w:val="ru-RU" w:eastAsia="en-US" w:bidi="ar-SA"/>
    </w:rPr>
  </w:style>
  <w:style w:type="paragraph" w:customStyle="1" w:styleId="aff5">
    <w:name w:val="Сноска"/>
    <w:basedOn w:val="a"/>
    <w:next w:val="a"/>
    <w:uiPriority w:val="99"/>
    <w:rsid w:val="00460999"/>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20">
    <w:name w:val="Заголовок 2 Знак"/>
    <w:link w:val="2"/>
    <w:uiPriority w:val="9"/>
    <w:semiHidden/>
    <w:rsid w:val="00AB6F8C"/>
    <w:rPr>
      <w:rFonts w:ascii="Cambria" w:eastAsia="Times New Roman" w:hAnsi="Cambria" w:cs="Times New Roman"/>
      <w:b/>
      <w:bCs/>
      <w:i/>
      <w:iCs/>
      <w:sz w:val="28"/>
      <w:szCs w:val="28"/>
    </w:rPr>
  </w:style>
  <w:style w:type="character" w:customStyle="1" w:styleId="printable">
    <w:name w:val="printable"/>
    <w:basedOn w:val="a0"/>
    <w:rsid w:val="00AB6F8C"/>
  </w:style>
  <w:style w:type="paragraph" w:customStyle="1" w:styleId="aff6">
    <w:name w:val="Таблицы (моноширинный)"/>
    <w:basedOn w:val="a"/>
    <w:next w:val="a"/>
    <w:uiPriority w:val="99"/>
    <w:rsid w:val="00C63D38"/>
    <w:pPr>
      <w:widowControl w:val="0"/>
      <w:autoSpaceDE w:val="0"/>
      <w:autoSpaceDN w:val="0"/>
      <w:adjustRightInd w:val="0"/>
      <w:spacing w:after="0" w:line="240" w:lineRule="auto"/>
    </w:pPr>
    <w:rPr>
      <w:rFonts w:ascii="Courier New" w:hAnsi="Courier New" w:cs="Courier New"/>
      <w:sz w:val="24"/>
      <w:szCs w:val="24"/>
    </w:rPr>
  </w:style>
  <w:style w:type="character" w:customStyle="1" w:styleId="highlightsearch">
    <w:name w:val="highlightsearch"/>
    <w:basedOn w:val="a0"/>
    <w:rsid w:val="00B75A26"/>
  </w:style>
  <w:style w:type="paragraph" w:customStyle="1" w:styleId="s91">
    <w:name w:val="s_91"/>
    <w:basedOn w:val="a"/>
    <w:rsid w:val="00AB04DD"/>
    <w:pPr>
      <w:spacing w:before="100" w:beforeAutospacing="1" w:after="100" w:afterAutospacing="1" w:line="240" w:lineRule="auto"/>
    </w:pPr>
    <w:rPr>
      <w:rFonts w:ascii="Times New Roman" w:hAnsi="Times New Roman"/>
      <w:sz w:val="24"/>
      <w:szCs w:val="24"/>
    </w:rPr>
  </w:style>
  <w:style w:type="character" w:customStyle="1" w:styleId="s17">
    <w:name w:val="s_17"/>
    <w:basedOn w:val="a0"/>
    <w:rsid w:val="00D25BA0"/>
  </w:style>
  <w:style w:type="character" w:customStyle="1" w:styleId="s11">
    <w:name w:val="s_11"/>
    <w:basedOn w:val="a0"/>
    <w:rsid w:val="009C71E4"/>
  </w:style>
  <w:style w:type="paragraph" w:styleId="aff7">
    <w:name w:val="annotation subject"/>
    <w:basedOn w:val="a4"/>
    <w:next w:val="a4"/>
    <w:link w:val="aff8"/>
    <w:uiPriority w:val="99"/>
    <w:semiHidden/>
    <w:unhideWhenUsed/>
    <w:rsid w:val="001B72C5"/>
    <w:pPr>
      <w:spacing w:line="276" w:lineRule="auto"/>
    </w:pPr>
    <w:rPr>
      <w:b/>
      <w:bCs/>
    </w:rPr>
  </w:style>
  <w:style w:type="character" w:customStyle="1" w:styleId="aff8">
    <w:name w:val="Тема примечания Знак"/>
    <w:link w:val="aff7"/>
    <w:uiPriority w:val="99"/>
    <w:semiHidden/>
    <w:rsid w:val="001B72C5"/>
    <w:rPr>
      <w:b/>
      <w:bCs/>
      <w:sz w:val="20"/>
      <w:szCs w:val="20"/>
    </w:rPr>
  </w:style>
  <w:style w:type="character" w:customStyle="1" w:styleId="object">
    <w:name w:val="object"/>
    <w:basedOn w:val="a0"/>
    <w:rsid w:val="00FE0FE3"/>
  </w:style>
  <w:style w:type="paragraph" w:customStyle="1" w:styleId="aff9">
    <w:name w:val="?????????? (???????)"/>
    <w:basedOn w:val="a"/>
    <w:next w:val="a"/>
    <w:uiPriority w:val="99"/>
    <w:rsid w:val="002B1E44"/>
    <w:pPr>
      <w:autoSpaceDE w:val="0"/>
      <w:autoSpaceDN w:val="0"/>
      <w:adjustRightInd w:val="0"/>
      <w:spacing w:after="0" w:line="240" w:lineRule="auto"/>
    </w:pPr>
    <w:rPr>
      <w:rFonts w:ascii="Times New Roman" w:hAnsi="Times New Roman"/>
      <w:sz w:val="24"/>
      <w:szCs w:val="24"/>
    </w:rPr>
  </w:style>
  <w:style w:type="paragraph" w:customStyle="1" w:styleId="affa">
    <w:name w:val="???????? ?????"/>
    <w:basedOn w:val="a"/>
    <w:next w:val="a"/>
    <w:uiPriority w:val="99"/>
    <w:rsid w:val="002B1E44"/>
    <w:pPr>
      <w:autoSpaceDE w:val="0"/>
      <w:autoSpaceDN w:val="0"/>
      <w:adjustRightInd w:val="0"/>
      <w:spacing w:after="0" w:line="240" w:lineRule="auto"/>
    </w:pPr>
    <w:rPr>
      <w:rFonts w:ascii="Times New Roman" w:hAnsi="Times New Roman"/>
      <w:sz w:val="24"/>
      <w:szCs w:val="24"/>
    </w:rPr>
  </w:style>
  <w:style w:type="paragraph" w:customStyle="1" w:styleId="affb">
    <w:name w:val="???????"/>
    <w:rsid w:val="009F3983"/>
    <w:pPr>
      <w:widowControl w:val="0"/>
      <w:autoSpaceDE w:val="0"/>
      <w:autoSpaceDN w:val="0"/>
      <w:adjustRightInd w:val="0"/>
    </w:pPr>
    <w:rPr>
      <w:rFonts w:ascii="Times New Roman" w:hAnsi="Times New Roman"/>
      <w:sz w:val="24"/>
      <w:szCs w:val="24"/>
    </w:rPr>
  </w:style>
  <w:style w:type="paragraph" w:styleId="affc">
    <w:name w:val="Body Text"/>
    <w:basedOn w:val="a"/>
    <w:link w:val="affd"/>
    <w:uiPriority w:val="99"/>
    <w:semiHidden/>
    <w:unhideWhenUsed/>
    <w:rsid w:val="00B060A1"/>
    <w:pPr>
      <w:spacing w:after="120"/>
    </w:pPr>
  </w:style>
  <w:style w:type="character" w:customStyle="1" w:styleId="affd">
    <w:name w:val="Основной текст Знак"/>
    <w:basedOn w:val="a0"/>
    <w:link w:val="affc"/>
    <w:uiPriority w:val="99"/>
    <w:rsid w:val="00B060A1"/>
    <w:rPr>
      <w:sz w:val="22"/>
      <w:szCs w:val="22"/>
    </w:rPr>
  </w:style>
  <w:style w:type="paragraph" w:customStyle="1" w:styleId="copyright-info">
    <w:name w:val="copyright-info"/>
    <w:basedOn w:val="a"/>
    <w:rsid w:val="002C7F8B"/>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rPr>
  </w:style>
  <w:style w:type="paragraph" w:styleId="11">
    <w:name w:val="heading 1"/>
    <w:basedOn w:val="a"/>
    <w:next w:val="a"/>
    <w:link w:val="12"/>
    <w:uiPriority w:val="9"/>
    <w:qFormat/>
    <w:rsid w:val="00424106"/>
    <w:pPr>
      <w:keepNext/>
      <w:keepLines/>
      <w:spacing w:before="480" w:after="0"/>
      <w:outlineLvl w:val="0"/>
    </w:pPr>
    <w:rPr>
      <w:rFonts w:ascii="Cambria" w:hAnsi="Cambria"/>
      <w:b/>
      <w:bCs/>
      <w:color w:val="365F91"/>
      <w:sz w:val="28"/>
      <w:szCs w:val="28"/>
      <w:lang w:val="x-none" w:eastAsia="x-none"/>
    </w:rPr>
  </w:style>
  <w:style w:type="paragraph" w:styleId="2">
    <w:name w:val="heading 2"/>
    <w:basedOn w:val="a"/>
    <w:next w:val="a"/>
    <w:link w:val="20"/>
    <w:uiPriority w:val="9"/>
    <w:semiHidden/>
    <w:unhideWhenUsed/>
    <w:qFormat/>
    <w:rsid w:val="00AB6F8C"/>
    <w:pPr>
      <w:keepNext/>
      <w:spacing w:before="240" w:after="60"/>
      <w:outlineLvl w:val="1"/>
    </w:pPr>
    <w:rPr>
      <w:rFonts w:ascii="Cambria" w:hAnsi="Cambria"/>
      <w:b/>
      <w:bCs/>
      <w:i/>
      <w:iCs/>
      <w:sz w:val="28"/>
      <w:szCs w:val="28"/>
    </w:rPr>
  </w:style>
  <w:style w:type="paragraph" w:styleId="4">
    <w:name w:val="heading 4"/>
    <w:basedOn w:val="a"/>
    <w:next w:val="a"/>
    <w:link w:val="40"/>
    <w:uiPriority w:val="9"/>
    <w:semiHidden/>
    <w:unhideWhenUsed/>
    <w:qFormat/>
    <w:rsid w:val="00965A2E"/>
    <w:pPr>
      <w:keepNext/>
      <w:keepLines/>
      <w:spacing w:before="200" w:after="0"/>
      <w:outlineLvl w:val="3"/>
    </w:pPr>
    <w:rPr>
      <w:rFonts w:ascii="Cambria" w:hAnsi="Cambria"/>
      <w:b/>
      <w:bCs/>
      <w:i/>
      <w:iCs/>
      <w:color w:val="4F81BD"/>
      <w:sz w:val="20"/>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Заголовок 1 Знак"/>
    <w:link w:val="11"/>
    <w:uiPriority w:val="9"/>
    <w:rsid w:val="00424106"/>
    <w:rPr>
      <w:rFonts w:ascii="Cambria" w:eastAsia="Times New Roman" w:hAnsi="Cambria" w:cs="Times New Roman"/>
      <w:b/>
      <w:bCs/>
      <w:color w:val="365F91"/>
      <w:sz w:val="28"/>
      <w:szCs w:val="28"/>
    </w:rPr>
  </w:style>
  <w:style w:type="paragraph" w:customStyle="1" w:styleId="ConsPlusNonformat">
    <w:name w:val="ConsPlusNonformat"/>
    <w:uiPriority w:val="99"/>
    <w:rsid w:val="0039785E"/>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39785E"/>
    <w:pPr>
      <w:widowControl w:val="0"/>
      <w:autoSpaceDE w:val="0"/>
      <w:autoSpaceDN w:val="0"/>
      <w:adjustRightInd w:val="0"/>
    </w:pPr>
    <w:rPr>
      <w:rFonts w:cs="Calibri"/>
      <w:b/>
      <w:bCs/>
      <w:sz w:val="22"/>
      <w:szCs w:val="22"/>
    </w:rPr>
  </w:style>
  <w:style w:type="character" w:styleId="a3">
    <w:name w:val="annotation reference"/>
    <w:uiPriority w:val="99"/>
    <w:semiHidden/>
    <w:unhideWhenUsed/>
    <w:rsid w:val="00A757B7"/>
    <w:rPr>
      <w:sz w:val="16"/>
      <w:szCs w:val="16"/>
    </w:rPr>
  </w:style>
  <w:style w:type="paragraph" w:styleId="a4">
    <w:name w:val="annotation text"/>
    <w:basedOn w:val="a"/>
    <w:link w:val="a5"/>
    <w:uiPriority w:val="99"/>
    <w:unhideWhenUsed/>
    <w:rsid w:val="00A757B7"/>
    <w:pPr>
      <w:spacing w:line="240" w:lineRule="auto"/>
    </w:pPr>
    <w:rPr>
      <w:sz w:val="20"/>
      <w:szCs w:val="20"/>
      <w:lang w:val="x-none" w:eastAsia="x-none"/>
    </w:rPr>
  </w:style>
  <w:style w:type="character" w:customStyle="1" w:styleId="a5">
    <w:name w:val="Текст примечания Знак"/>
    <w:link w:val="a4"/>
    <w:uiPriority w:val="99"/>
    <w:rsid w:val="00A757B7"/>
    <w:rPr>
      <w:sz w:val="20"/>
      <w:szCs w:val="20"/>
    </w:rPr>
  </w:style>
  <w:style w:type="paragraph" w:styleId="a6">
    <w:name w:val="Balloon Text"/>
    <w:basedOn w:val="a"/>
    <w:link w:val="a7"/>
    <w:uiPriority w:val="99"/>
    <w:semiHidden/>
    <w:unhideWhenUsed/>
    <w:rsid w:val="00A757B7"/>
    <w:pPr>
      <w:spacing w:after="0" w:line="240" w:lineRule="auto"/>
    </w:pPr>
    <w:rPr>
      <w:rFonts w:ascii="Tahoma" w:hAnsi="Tahoma"/>
      <w:sz w:val="16"/>
      <w:szCs w:val="16"/>
      <w:lang w:val="x-none" w:eastAsia="x-none"/>
    </w:rPr>
  </w:style>
  <w:style w:type="character" w:customStyle="1" w:styleId="a7">
    <w:name w:val="Текст выноски Знак"/>
    <w:link w:val="a6"/>
    <w:uiPriority w:val="99"/>
    <w:semiHidden/>
    <w:rsid w:val="00A757B7"/>
    <w:rPr>
      <w:rFonts w:ascii="Tahoma" w:hAnsi="Tahoma" w:cs="Tahoma"/>
      <w:sz w:val="16"/>
      <w:szCs w:val="16"/>
    </w:rPr>
  </w:style>
  <w:style w:type="paragraph" w:customStyle="1" w:styleId="FORMATTEXT">
    <w:name w:val=".FORMATTEXT"/>
    <w:rsid w:val="00F446D2"/>
    <w:pPr>
      <w:widowControl w:val="0"/>
      <w:autoSpaceDE w:val="0"/>
      <w:autoSpaceDN w:val="0"/>
      <w:adjustRightInd w:val="0"/>
    </w:pPr>
    <w:rPr>
      <w:rFonts w:ascii="Times New Roman" w:hAnsi="Times New Roman"/>
      <w:sz w:val="24"/>
      <w:szCs w:val="24"/>
    </w:rPr>
  </w:style>
  <w:style w:type="paragraph" w:styleId="a8">
    <w:name w:val="Document Map"/>
    <w:basedOn w:val="a"/>
    <w:link w:val="a9"/>
    <w:uiPriority w:val="99"/>
    <w:semiHidden/>
    <w:unhideWhenUsed/>
    <w:rsid w:val="00274812"/>
    <w:pPr>
      <w:spacing w:after="0" w:line="240" w:lineRule="auto"/>
    </w:pPr>
    <w:rPr>
      <w:rFonts w:ascii="Tahoma" w:hAnsi="Tahoma"/>
      <w:sz w:val="16"/>
      <w:szCs w:val="16"/>
      <w:lang w:val="x-none" w:eastAsia="x-none"/>
    </w:rPr>
  </w:style>
  <w:style w:type="character" w:customStyle="1" w:styleId="a9">
    <w:name w:val="Схема документа Знак"/>
    <w:link w:val="a8"/>
    <w:uiPriority w:val="99"/>
    <w:semiHidden/>
    <w:rsid w:val="00274812"/>
    <w:rPr>
      <w:rFonts w:ascii="Tahoma" w:hAnsi="Tahoma" w:cs="Tahoma"/>
      <w:sz w:val="16"/>
      <w:szCs w:val="16"/>
    </w:rPr>
  </w:style>
  <w:style w:type="paragraph" w:styleId="aa">
    <w:name w:val="List Paragraph"/>
    <w:basedOn w:val="a"/>
    <w:link w:val="ab"/>
    <w:qFormat/>
    <w:rsid w:val="00A4528B"/>
    <w:pPr>
      <w:ind w:left="720"/>
      <w:contextualSpacing/>
    </w:pPr>
    <w:rPr>
      <w:lang w:val="x-none" w:eastAsia="x-none"/>
    </w:rPr>
  </w:style>
  <w:style w:type="paragraph" w:styleId="ac">
    <w:name w:val="Body Text Indent"/>
    <w:basedOn w:val="a"/>
    <w:link w:val="ad"/>
    <w:rsid w:val="00D8717E"/>
    <w:pPr>
      <w:spacing w:after="0" w:line="240" w:lineRule="auto"/>
      <w:ind w:left="360" w:firstLine="360"/>
      <w:jc w:val="both"/>
    </w:pPr>
    <w:rPr>
      <w:rFonts w:ascii="Times New Roman" w:hAnsi="Times New Roman"/>
      <w:sz w:val="24"/>
      <w:szCs w:val="20"/>
      <w:lang w:val="x-none"/>
    </w:rPr>
  </w:style>
  <w:style w:type="character" w:customStyle="1" w:styleId="ad">
    <w:name w:val="Основной текст с отступом Знак"/>
    <w:link w:val="ac"/>
    <w:rsid w:val="00D8717E"/>
    <w:rPr>
      <w:rFonts w:ascii="Times New Roman" w:eastAsia="Times New Roman" w:hAnsi="Times New Roman" w:cs="Times New Roman"/>
      <w:sz w:val="24"/>
      <w:szCs w:val="20"/>
      <w:lang w:eastAsia="ru-RU"/>
    </w:rPr>
  </w:style>
  <w:style w:type="paragraph" w:styleId="21">
    <w:name w:val="Body Text Indent 2"/>
    <w:basedOn w:val="a"/>
    <w:link w:val="22"/>
    <w:uiPriority w:val="99"/>
    <w:unhideWhenUsed/>
    <w:rsid w:val="00055E14"/>
    <w:pPr>
      <w:spacing w:after="120" w:line="480" w:lineRule="auto"/>
      <w:ind w:left="283"/>
    </w:pPr>
  </w:style>
  <w:style w:type="character" w:customStyle="1" w:styleId="22">
    <w:name w:val="Основной текст с отступом 2 Знак"/>
    <w:basedOn w:val="a0"/>
    <w:link w:val="21"/>
    <w:uiPriority w:val="99"/>
    <w:rsid w:val="00055E14"/>
  </w:style>
  <w:style w:type="paragraph" w:styleId="3">
    <w:name w:val="Body Text 3"/>
    <w:basedOn w:val="a"/>
    <w:link w:val="30"/>
    <w:uiPriority w:val="99"/>
    <w:unhideWhenUsed/>
    <w:rsid w:val="002F015A"/>
    <w:pPr>
      <w:spacing w:after="120"/>
    </w:pPr>
    <w:rPr>
      <w:sz w:val="16"/>
      <w:szCs w:val="16"/>
      <w:lang w:val="x-none" w:eastAsia="x-none"/>
    </w:rPr>
  </w:style>
  <w:style w:type="character" w:customStyle="1" w:styleId="30">
    <w:name w:val="Основной текст 3 Знак"/>
    <w:link w:val="3"/>
    <w:uiPriority w:val="99"/>
    <w:rsid w:val="002F015A"/>
    <w:rPr>
      <w:sz w:val="16"/>
      <w:szCs w:val="16"/>
    </w:rPr>
  </w:style>
  <w:style w:type="paragraph" w:styleId="ae">
    <w:name w:val="Revision"/>
    <w:hidden/>
    <w:uiPriority w:val="99"/>
    <w:semiHidden/>
    <w:rsid w:val="00A804A4"/>
    <w:rPr>
      <w:sz w:val="22"/>
      <w:szCs w:val="22"/>
    </w:rPr>
  </w:style>
  <w:style w:type="paragraph" w:styleId="af">
    <w:name w:val="Normal (Web)"/>
    <w:basedOn w:val="a"/>
    <w:uiPriority w:val="99"/>
    <w:rsid w:val="002B5607"/>
    <w:pPr>
      <w:spacing w:before="100" w:beforeAutospacing="1" w:after="100" w:afterAutospacing="1" w:line="240" w:lineRule="auto"/>
    </w:pPr>
    <w:rPr>
      <w:rFonts w:ascii="Times New Roman" w:hAnsi="Times New Roman"/>
      <w:color w:val="000000"/>
      <w:sz w:val="23"/>
      <w:szCs w:val="23"/>
    </w:rPr>
  </w:style>
  <w:style w:type="paragraph" w:customStyle="1" w:styleId="ConsPlusNormal">
    <w:name w:val="ConsPlusNormal"/>
    <w:rsid w:val="00DF5116"/>
    <w:pPr>
      <w:autoSpaceDE w:val="0"/>
      <w:autoSpaceDN w:val="0"/>
      <w:adjustRightInd w:val="0"/>
      <w:ind w:firstLine="720"/>
    </w:pPr>
    <w:rPr>
      <w:rFonts w:ascii="Arial" w:hAnsi="Arial" w:cs="Arial"/>
    </w:rPr>
  </w:style>
  <w:style w:type="character" w:styleId="af0">
    <w:name w:val="Hyperlink"/>
    <w:uiPriority w:val="99"/>
    <w:unhideWhenUsed/>
    <w:rsid w:val="00344D05"/>
    <w:rPr>
      <w:color w:val="0000FF"/>
      <w:u w:val="single"/>
    </w:rPr>
  </w:style>
  <w:style w:type="character" w:customStyle="1" w:styleId="af1">
    <w:name w:val="Гипертекстовая ссылка"/>
    <w:uiPriority w:val="99"/>
    <w:rsid w:val="009E7EEE"/>
    <w:rPr>
      <w:color w:val="106BBE"/>
    </w:rPr>
  </w:style>
  <w:style w:type="paragraph" w:customStyle="1" w:styleId="af2">
    <w:name w:val="Комментарий"/>
    <w:basedOn w:val="a"/>
    <w:next w:val="a"/>
    <w:uiPriority w:val="99"/>
    <w:rsid w:val="009E7EEE"/>
    <w:pPr>
      <w:autoSpaceDE w:val="0"/>
      <w:autoSpaceDN w:val="0"/>
      <w:adjustRightInd w:val="0"/>
      <w:spacing w:before="75" w:after="0" w:line="240" w:lineRule="auto"/>
      <w:jc w:val="both"/>
    </w:pPr>
    <w:rPr>
      <w:rFonts w:ascii="Arial" w:hAnsi="Arial" w:cs="Arial"/>
      <w:i/>
      <w:iCs/>
      <w:color w:val="353842"/>
      <w:sz w:val="24"/>
      <w:szCs w:val="24"/>
      <w:shd w:val="clear" w:color="auto" w:fill="F0F0F0"/>
    </w:rPr>
  </w:style>
  <w:style w:type="paragraph" w:customStyle="1" w:styleId="af3">
    <w:name w:val="Содержимое таблицы"/>
    <w:basedOn w:val="a"/>
    <w:qFormat/>
    <w:rsid w:val="0045698A"/>
    <w:pPr>
      <w:suppressLineNumbers/>
      <w:suppressAutoHyphens/>
      <w:spacing w:after="0" w:line="240" w:lineRule="auto"/>
    </w:pPr>
    <w:rPr>
      <w:rFonts w:ascii="Times New Roman" w:hAnsi="Times New Roman"/>
      <w:sz w:val="26"/>
      <w:szCs w:val="20"/>
      <w:lang w:eastAsia="ar-SA"/>
    </w:rPr>
  </w:style>
  <w:style w:type="paragraph" w:customStyle="1" w:styleId="af4">
    <w:name w:val="Прижатый влево"/>
    <w:basedOn w:val="a"/>
    <w:next w:val="a"/>
    <w:uiPriority w:val="99"/>
    <w:rsid w:val="009E6F38"/>
    <w:pPr>
      <w:autoSpaceDE w:val="0"/>
      <w:autoSpaceDN w:val="0"/>
      <w:adjustRightInd w:val="0"/>
      <w:spacing w:after="0" w:line="240" w:lineRule="auto"/>
    </w:pPr>
    <w:rPr>
      <w:rFonts w:ascii="Arial" w:hAnsi="Arial" w:cs="Arial"/>
      <w:sz w:val="24"/>
      <w:szCs w:val="24"/>
    </w:rPr>
  </w:style>
  <w:style w:type="character" w:customStyle="1" w:styleId="af5">
    <w:name w:val="Цветовое выделение"/>
    <w:uiPriority w:val="99"/>
    <w:rsid w:val="00684C2C"/>
    <w:rPr>
      <w:b/>
      <w:bCs/>
      <w:color w:val="26282F"/>
    </w:rPr>
  </w:style>
  <w:style w:type="paragraph" w:customStyle="1" w:styleId="af6">
    <w:name w:val="Заголовок ЭР (левое окно)"/>
    <w:basedOn w:val="a"/>
    <w:next w:val="a"/>
    <w:uiPriority w:val="99"/>
    <w:rsid w:val="00C47905"/>
    <w:pPr>
      <w:autoSpaceDE w:val="0"/>
      <w:autoSpaceDN w:val="0"/>
      <w:adjustRightInd w:val="0"/>
      <w:spacing w:before="300" w:after="250" w:line="240" w:lineRule="auto"/>
      <w:jc w:val="center"/>
    </w:pPr>
    <w:rPr>
      <w:rFonts w:ascii="Arial" w:hAnsi="Arial" w:cs="Arial"/>
      <w:b/>
      <w:bCs/>
      <w:color w:val="26282F"/>
      <w:sz w:val="28"/>
      <w:szCs w:val="28"/>
    </w:rPr>
  </w:style>
  <w:style w:type="paragraph" w:customStyle="1" w:styleId="af7">
    <w:name w:val="Нормальный (таблица)"/>
    <w:basedOn w:val="a"/>
    <w:next w:val="a"/>
    <w:uiPriority w:val="99"/>
    <w:rsid w:val="00C47905"/>
    <w:pPr>
      <w:autoSpaceDE w:val="0"/>
      <w:autoSpaceDN w:val="0"/>
      <w:adjustRightInd w:val="0"/>
      <w:spacing w:after="0" w:line="240" w:lineRule="auto"/>
      <w:jc w:val="both"/>
    </w:pPr>
    <w:rPr>
      <w:rFonts w:ascii="Arial" w:hAnsi="Arial" w:cs="Arial"/>
      <w:sz w:val="24"/>
      <w:szCs w:val="24"/>
    </w:rPr>
  </w:style>
  <w:style w:type="character" w:customStyle="1" w:styleId="40">
    <w:name w:val="Заголовок 4 Знак"/>
    <w:link w:val="4"/>
    <w:uiPriority w:val="9"/>
    <w:semiHidden/>
    <w:rsid w:val="00965A2E"/>
    <w:rPr>
      <w:rFonts w:ascii="Cambria" w:eastAsia="Times New Roman" w:hAnsi="Cambria" w:cs="Times New Roman"/>
      <w:b/>
      <w:bCs/>
      <w:i/>
      <w:iCs/>
      <w:color w:val="4F81BD"/>
    </w:rPr>
  </w:style>
  <w:style w:type="character" w:customStyle="1" w:styleId="link">
    <w:name w:val="link"/>
    <w:rsid w:val="00853291"/>
    <w:rPr>
      <w:strike w:val="0"/>
      <w:dstrike w:val="0"/>
      <w:u w:val="none"/>
      <w:effect w:val="none"/>
    </w:rPr>
  </w:style>
  <w:style w:type="paragraph" w:customStyle="1" w:styleId="s3">
    <w:name w:val="s_3"/>
    <w:basedOn w:val="a"/>
    <w:rsid w:val="00E44819"/>
    <w:pPr>
      <w:spacing w:after="0" w:line="240" w:lineRule="auto"/>
      <w:jc w:val="center"/>
    </w:pPr>
    <w:rPr>
      <w:rFonts w:ascii="Arial" w:hAnsi="Arial" w:cs="Arial"/>
      <w:b/>
      <w:bCs/>
      <w:color w:val="26282F"/>
      <w:sz w:val="26"/>
      <w:szCs w:val="26"/>
    </w:rPr>
  </w:style>
  <w:style w:type="paragraph" w:customStyle="1" w:styleId="s1">
    <w:name w:val="s_1"/>
    <w:basedOn w:val="a"/>
    <w:rsid w:val="00F61DAA"/>
    <w:pPr>
      <w:spacing w:before="100" w:beforeAutospacing="1" w:after="100" w:afterAutospacing="1" w:line="240" w:lineRule="auto"/>
    </w:pPr>
    <w:rPr>
      <w:rFonts w:ascii="Times New Roman" w:hAnsi="Times New Roman"/>
      <w:sz w:val="24"/>
      <w:szCs w:val="24"/>
    </w:rPr>
  </w:style>
  <w:style w:type="character" w:styleId="af8">
    <w:name w:val="Emphasis"/>
    <w:uiPriority w:val="20"/>
    <w:qFormat/>
    <w:rsid w:val="00F61DAA"/>
    <w:rPr>
      <w:i/>
      <w:iCs/>
    </w:rPr>
  </w:style>
  <w:style w:type="paragraph" w:customStyle="1" w:styleId="ConsPlusCell">
    <w:name w:val="ConsPlusCell"/>
    <w:uiPriority w:val="99"/>
    <w:rsid w:val="00EF6E20"/>
    <w:pPr>
      <w:autoSpaceDE w:val="0"/>
      <w:autoSpaceDN w:val="0"/>
      <w:adjustRightInd w:val="0"/>
    </w:pPr>
    <w:rPr>
      <w:rFonts w:ascii="Times New Roman" w:hAnsi="Times New Roman"/>
      <w:sz w:val="28"/>
      <w:szCs w:val="28"/>
    </w:rPr>
  </w:style>
  <w:style w:type="paragraph" w:customStyle="1" w:styleId="s16">
    <w:name w:val="s_16"/>
    <w:basedOn w:val="a"/>
    <w:rsid w:val="00E1083C"/>
    <w:pPr>
      <w:spacing w:after="0" w:line="240" w:lineRule="auto"/>
    </w:pPr>
    <w:rPr>
      <w:rFonts w:ascii="Arial" w:hAnsi="Arial" w:cs="Arial"/>
      <w:sz w:val="26"/>
      <w:szCs w:val="26"/>
    </w:rPr>
  </w:style>
  <w:style w:type="character" w:customStyle="1" w:styleId="s101">
    <w:name w:val="s_101"/>
    <w:rsid w:val="00E1083C"/>
    <w:rPr>
      <w:b/>
      <w:bCs/>
      <w:strike w:val="0"/>
      <w:dstrike w:val="0"/>
      <w:color w:val="26282F"/>
      <w:sz w:val="26"/>
      <w:szCs w:val="26"/>
      <w:u w:val="none"/>
      <w:effect w:val="none"/>
    </w:rPr>
  </w:style>
  <w:style w:type="paragraph" w:customStyle="1" w:styleId="s71">
    <w:name w:val="s_71"/>
    <w:basedOn w:val="a"/>
    <w:rsid w:val="005F218B"/>
    <w:pPr>
      <w:spacing w:after="0" w:line="240" w:lineRule="auto"/>
      <w:jc w:val="center"/>
    </w:pPr>
    <w:rPr>
      <w:rFonts w:ascii="Arial" w:hAnsi="Arial" w:cs="Arial"/>
      <w:b/>
      <w:bCs/>
      <w:color w:val="26282F"/>
      <w:sz w:val="28"/>
      <w:szCs w:val="28"/>
    </w:rPr>
  </w:style>
  <w:style w:type="paragraph" w:customStyle="1" w:styleId="s70">
    <w:name w:val="s_70"/>
    <w:basedOn w:val="a"/>
    <w:rsid w:val="005F218B"/>
    <w:pPr>
      <w:spacing w:after="0" w:line="240" w:lineRule="auto"/>
    </w:pPr>
    <w:rPr>
      <w:rFonts w:ascii="Arial" w:hAnsi="Arial" w:cs="Arial"/>
    </w:rPr>
  </w:style>
  <w:style w:type="character" w:customStyle="1" w:styleId="link4">
    <w:name w:val="link4"/>
    <w:rsid w:val="005F218B"/>
    <w:rPr>
      <w:strike w:val="0"/>
      <w:dstrike w:val="0"/>
      <w:color w:val="106BBE"/>
      <w:u w:val="none"/>
      <w:effect w:val="none"/>
    </w:rPr>
  </w:style>
  <w:style w:type="paragraph" w:customStyle="1" w:styleId="s112">
    <w:name w:val="s_112"/>
    <w:basedOn w:val="a"/>
    <w:rsid w:val="00CB5198"/>
    <w:pPr>
      <w:spacing w:after="0" w:line="240" w:lineRule="auto"/>
      <w:ind w:firstLine="720"/>
      <w:jc w:val="both"/>
    </w:pPr>
    <w:rPr>
      <w:rFonts w:ascii="Arial" w:hAnsi="Arial" w:cs="Arial"/>
      <w:sz w:val="23"/>
      <w:szCs w:val="23"/>
    </w:rPr>
  </w:style>
  <w:style w:type="paragraph" w:customStyle="1" w:styleId="s161">
    <w:name w:val="s_161"/>
    <w:basedOn w:val="a"/>
    <w:rsid w:val="00CB5198"/>
    <w:pPr>
      <w:spacing w:after="0" w:line="240" w:lineRule="auto"/>
    </w:pPr>
    <w:rPr>
      <w:rFonts w:ascii="Arial" w:hAnsi="Arial" w:cs="Arial"/>
      <w:sz w:val="23"/>
      <w:szCs w:val="23"/>
    </w:rPr>
  </w:style>
  <w:style w:type="character" w:customStyle="1" w:styleId="link8">
    <w:name w:val="link8"/>
    <w:rsid w:val="00CB5198"/>
    <w:rPr>
      <w:strike w:val="0"/>
      <w:dstrike w:val="0"/>
      <w:color w:val="106BBE"/>
      <w:u w:val="none"/>
      <w:effect w:val="none"/>
    </w:rPr>
  </w:style>
  <w:style w:type="character" w:customStyle="1" w:styleId="s102">
    <w:name w:val="s_102"/>
    <w:rsid w:val="00087661"/>
    <w:rPr>
      <w:b/>
      <w:bCs/>
      <w:strike w:val="0"/>
      <w:dstrike w:val="0"/>
      <w:color w:val="26282F"/>
      <w:sz w:val="26"/>
      <w:szCs w:val="26"/>
      <w:u w:val="none"/>
      <w:effect w:val="none"/>
    </w:rPr>
  </w:style>
  <w:style w:type="paragraph" w:customStyle="1" w:styleId="s72">
    <w:name w:val="s_72"/>
    <w:basedOn w:val="a"/>
    <w:rsid w:val="006852B6"/>
    <w:pPr>
      <w:spacing w:after="0" w:line="240" w:lineRule="auto"/>
    </w:pPr>
    <w:rPr>
      <w:rFonts w:ascii="Arial" w:hAnsi="Arial" w:cs="Arial"/>
      <w:b/>
      <w:bCs/>
      <w:color w:val="26282F"/>
      <w:sz w:val="28"/>
      <w:szCs w:val="28"/>
    </w:rPr>
  </w:style>
  <w:style w:type="character" w:customStyle="1" w:styleId="link5">
    <w:name w:val="link5"/>
    <w:rsid w:val="006852B6"/>
    <w:rPr>
      <w:b/>
      <w:bCs/>
      <w:strike w:val="0"/>
      <w:dstrike w:val="0"/>
      <w:color w:val="FFFFFF"/>
      <w:u w:val="none"/>
      <w:effect w:val="none"/>
      <w:shd w:val="clear" w:color="auto" w:fill="387CD8"/>
    </w:rPr>
  </w:style>
  <w:style w:type="paragraph" w:customStyle="1" w:styleId="s22">
    <w:name w:val="s_22"/>
    <w:basedOn w:val="a"/>
    <w:rsid w:val="004209E4"/>
    <w:pPr>
      <w:shd w:val="clear" w:color="auto" w:fill="F0F0F0"/>
      <w:spacing w:after="0" w:line="240" w:lineRule="auto"/>
      <w:ind w:firstLine="140"/>
      <w:jc w:val="both"/>
    </w:pPr>
    <w:rPr>
      <w:rFonts w:ascii="Arial" w:hAnsi="Arial" w:cs="Arial"/>
      <w:i/>
      <w:iCs/>
      <w:color w:val="353842"/>
      <w:sz w:val="26"/>
      <w:szCs w:val="26"/>
    </w:rPr>
  </w:style>
  <w:style w:type="table" w:styleId="af9">
    <w:name w:val="Table Grid"/>
    <w:basedOn w:val="a1"/>
    <w:uiPriority w:val="59"/>
    <w:rsid w:val="002C7C0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empty">
    <w:name w:val="empty"/>
    <w:basedOn w:val="a"/>
    <w:rsid w:val="00B840E2"/>
    <w:pPr>
      <w:spacing w:before="100" w:beforeAutospacing="1" w:after="100" w:afterAutospacing="1" w:line="240" w:lineRule="auto"/>
    </w:pPr>
    <w:rPr>
      <w:rFonts w:ascii="Times New Roman" w:hAnsi="Times New Roman"/>
      <w:sz w:val="24"/>
      <w:szCs w:val="24"/>
    </w:rPr>
  </w:style>
  <w:style w:type="character" w:customStyle="1" w:styleId="s104">
    <w:name w:val="s_104"/>
    <w:basedOn w:val="a0"/>
    <w:rsid w:val="00B840E2"/>
  </w:style>
  <w:style w:type="paragraph" w:customStyle="1" w:styleId="afa">
    <w:name w:val="Информация об изменениях документа"/>
    <w:basedOn w:val="af2"/>
    <w:next w:val="a"/>
    <w:uiPriority w:val="99"/>
    <w:rsid w:val="007E4C05"/>
    <w:pPr>
      <w:ind w:left="170"/>
    </w:pPr>
  </w:style>
  <w:style w:type="paragraph" w:customStyle="1" w:styleId="afb">
    <w:name w:val="Текст ЭР (см. также)"/>
    <w:basedOn w:val="a"/>
    <w:next w:val="a"/>
    <w:uiPriority w:val="99"/>
    <w:rsid w:val="00DA48B9"/>
    <w:pPr>
      <w:autoSpaceDE w:val="0"/>
      <w:autoSpaceDN w:val="0"/>
      <w:adjustRightInd w:val="0"/>
      <w:spacing w:before="200" w:after="0" w:line="240" w:lineRule="auto"/>
    </w:pPr>
    <w:rPr>
      <w:rFonts w:ascii="Arial" w:hAnsi="Arial" w:cs="Arial"/>
      <w:sz w:val="20"/>
      <w:szCs w:val="20"/>
    </w:rPr>
  </w:style>
  <w:style w:type="paragraph" w:customStyle="1" w:styleId="1">
    <w:name w:val="Мой Заг.1"/>
    <w:basedOn w:val="11"/>
    <w:rsid w:val="00344083"/>
    <w:pPr>
      <w:keepNext w:val="0"/>
      <w:keepLines w:val="0"/>
      <w:numPr>
        <w:numId w:val="17"/>
      </w:numPr>
      <w:spacing w:before="100" w:beforeAutospacing="1" w:after="240" w:afterAutospacing="1" w:line="360" w:lineRule="auto"/>
      <w:jc w:val="center"/>
    </w:pPr>
    <w:rPr>
      <w:rFonts w:ascii="Calibri" w:hAnsi="Calibri"/>
      <w:color w:val="000000"/>
      <w:kern w:val="36"/>
      <w:sz w:val="40"/>
      <w:szCs w:val="40"/>
    </w:rPr>
  </w:style>
  <w:style w:type="character" w:customStyle="1" w:styleId="13">
    <w:name w:val="Мой номер 1 Знак"/>
    <w:link w:val="10"/>
    <w:rsid w:val="00344083"/>
    <w:rPr>
      <w:sz w:val="22"/>
      <w:szCs w:val="22"/>
    </w:rPr>
  </w:style>
  <w:style w:type="paragraph" w:customStyle="1" w:styleId="10">
    <w:name w:val="Мой номер 1"/>
    <w:basedOn w:val="aa"/>
    <w:link w:val="13"/>
    <w:rsid w:val="00344083"/>
    <w:pPr>
      <w:numPr>
        <w:ilvl w:val="1"/>
        <w:numId w:val="17"/>
      </w:numPr>
      <w:spacing w:after="0" w:line="240" w:lineRule="auto"/>
      <w:contextualSpacing w:val="0"/>
      <w:jc w:val="both"/>
    </w:pPr>
  </w:style>
  <w:style w:type="character" w:customStyle="1" w:styleId="ab">
    <w:name w:val="Абзац списка Знак"/>
    <w:link w:val="aa"/>
    <w:rsid w:val="009A0BB2"/>
    <w:rPr>
      <w:sz w:val="22"/>
      <w:szCs w:val="22"/>
    </w:rPr>
  </w:style>
  <w:style w:type="character" w:customStyle="1" w:styleId="afc">
    <w:name w:val="Мой абзац Знак"/>
    <w:link w:val="afd"/>
    <w:rsid w:val="00D238E3"/>
  </w:style>
  <w:style w:type="paragraph" w:customStyle="1" w:styleId="afd">
    <w:name w:val="Мой абзац"/>
    <w:basedOn w:val="a"/>
    <w:link w:val="afc"/>
    <w:rsid w:val="00D238E3"/>
    <w:pPr>
      <w:spacing w:after="0" w:line="240" w:lineRule="auto"/>
      <w:ind w:firstLine="284"/>
      <w:jc w:val="both"/>
    </w:pPr>
    <w:rPr>
      <w:sz w:val="20"/>
      <w:szCs w:val="20"/>
    </w:rPr>
  </w:style>
  <w:style w:type="character" w:customStyle="1" w:styleId="s10">
    <w:name w:val="s_10"/>
    <w:basedOn w:val="a0"/>
    <w:rsid w:val="00736794"/>
  </w:style>
  <w:style w:type="character" w:customStyle="1" w:styleId="apple-converted-space">
    <w:name w:val="apple-converted-space"/>
    <w:basedOn w:val="a0"/>
    <w:rsid w:val="00736794"/>
  </w:style>
  <w:style w:type="paragraph" w:styleId="afe">
    <w:name w:val="TOC Heading"/>
    <w:basedOn w:val="11"/>
    <w:next w:val="a"/>
    <w:uiPriority w:val="39"/>
    <w:semiHidden/>
    <w:unhideWhenUsed/>
    <w:qFormat/>
    <w:rsid w:val="00A66272"/>
    <w:pPr>
      <w:outlineLvl w:val="9"/>
    </w:pPr>
    <w:rPr>
      <w:lang w:eastAsia="en-US"/>
    </w:rPr>
  </w:style>
  <w:style w:type="paragraph" w:styleId="14">
    <w:name w:val="toc 1"/>
    <w:basedOn w:val="a"/>
    <w:next w:val="a"/>
    <w:autoRedefine/>
    <w:uiPriority w:val="39"/>
    <w:unhideWhenUsed/>
    <w:rsid w:val="00A66272"/>
  </w:style>
  <w:style w:type="paragraph" w:styleId="23">
    <w:name w:val="toc 2"/>
    <w:basedOn w:val="a"/>
    <w:next w:val="a"/>
    <w:autoRedefine/>
    <w:uiPriority w:val="39"/>
    <w:unhideWhenUsed/>
    <w:rsid w:val="00A66272"/>
    <w:pPr>
      <w:ind w:left="220"/>
    </w:pPr>
  </w:style>
  <w:style w:type="paragraph" w:styleId="31">
    <w:name w:val="toc 3"/>
    <w:basedOn w:val="a"/>
    <w:next w:val="a"/>
    <w:autoRedefine/>
    <w:uiPriority w:val="39"/>
    <w:unhideWhenUsed/>
    <w:rsid w:val="00A66272"/>
    <w:pPr>
      <w:ind w:left="440"/>
    </w:pPr>
  </w:style>
  <w:style w:type="paragraph" w:styleId="aff">
    <w:name w:val="header"/>
    <w:basedOn w:val="a"/>
    <w:link w:val="aff0"/>
    <w:uiPriority w:val="99"/>
    <w:unhideWhenUsed/>
    <w:rsid w:val="00580C96"/>
    <w:pPr>
      <w:tabs>
        <w:tab w:val="center" w:pos="4677"/>
        <w:tab w:val="right" w:pos="9355"/>
      </w:tabs>
    </w:pPr>
  </w:style>
  <w:style w:type="character" w:customStyle="1" w:styleId="aff0">
    <w:name w:val="Верхний колонтитул Знак"/>
    <w:link w:val="aff"/>
    <w:uiPriority w:val="99"/>
    <w:rsid w:val="00580C96"/>
    <w:rPr>
      <w:sz w:val="22"/>
      <w:szCs w:val="22"/>
    </w:rPr>
  </w:style>
  <w:style w:type="paragraph" w:styleId="aff1">
    <w:name w:val="footer"/>
    <w:basedOn w:val="a"/>
    <w:link w:val="aff2"/>
    <w:uiPriority w:val="99"/>
    <w:unhideWhenUsed/>
    <w:rsid w:val="00580C96"/>
    <w:pPr>
      <w:tabs>
        <w:tab w:val="center" w:pos="4677"/>
        <w:tab w:val="right" w:pos="9355"/>
      </w:tabs>
    </w:pPr>
  </w:style>
  <w:style w:type="character" w:customStyle="1" w:styleId="aff2">
    <w:name w:val="Нижний колонтитул Знак"/>
    <w:link w:val="aff1"/>
    <w:uiPriority w:val="99"/>
    <w:rsid w:val="00580C96"/>
    <w:rPr>
      <w:sz w:val="22"/>
      <w:szCs w:val="22"/>
    </w:rPr>
  </w:style>
  <w:style w:type="paragraph" w:styleId="aff3">
    <w:name w:val="No Spacing"/>
    <w:link w:val="aff4"/>
    <w:uiPriority w:val="1"/>
    <w:qFormat/>
    <w:rsid w:val="00580C96"/>
    <w:rPr>
      <w:sz w:val="22"/>
      <w:szCs w:val="22"/>
      <w:lang w:eastAsia="en-US"/>
    </w:rPr>
  </w:style>
  <w:style w:type="character" w:customStyle="1" w:styleId="aff4">
    <w:name w:val="Без интервала Знак"/>
    <w:link w:val="aff3"/>
    <w:uiPriority w:val="1"/>
    <w:rsid w:val="00580C96"/>
    <w:rPr>
      <w:sz w:val="22"/>
      <w:szCs w:val="22"/>
      <w:lang w:val="ru-RU" w:eastAsia="en-US" w:bidi="ar-SA"/>
    </w:rPr>
  </w:style>
  <w:style w:type="paragraph" w:customStyle="1" w:styleId="aff5">
    <w:name w:val="Сноска"/>
    <w:basedOn w:val="a"/>
    <w:next w:val="a"/>
    <w:uiPriority w:val="99"/>
    <w:rsid w:val="00460999"/>
    <w:pPr>
      <w:widowControl w:val="0"/>
      <w:autoSpaceDE w:val="0"/>
      <w:autoSpaceDN w:val="0"/>
      <w:adjustRightInd w:val="0"/>
      <w:spacing w:after="0" w:line="240" w:lineRule="auto"/>
      <w:ind w:firstLine="720"/>
      <w:jc w:val="both"/>
    </w:pPr>
    <w:rPr>
      <w:rFonts w:ascii="Times New Roman CYR" w:hAnsi="Times New Roman CYR" w:cs="Times New Roman CYR"/>
      <w:sz w:val="20"/>
      <w:szCs w:val="20"/>
    </w:rPr>
  </w:style>
  <w:style w:type="character" w:customStyle="1" w:styleId="20">
    <w:name w:val="Заголовок 2 Знак"/>
    <w:link w:val="2"/>
    <w:uiPriority w:val="9"/>
    <w:semiHidden/>
    <w:rsid w:val="00AB6F8C"/>
    <w:rPr>
      <w:rFonts w:ascii="Cambria" w:eastAsia="Times New Roman" w:hAnsi="Cambria" w:cs="Times New Roman"/>
      <w:b/>
      <w:bCs/>
      <w:i/>
      <w:iCs/>
      <w:sz w:val="28"/>
      <w:szCs w:val="28"/>
    </w:rPr>
  </w:style>
  <w:style w:type="character" w:customStyle="1" w:styleId="printable">
    <w:name w:val="printable"/>
    <w:basedOn w:val="a0"/>
    <w:rsid w:val="00AB6F8C"/>
  </w:style>
  <w:style w:type="paragraph" w:customStyle="1" w:styleId="aff6">
    <w:name w:val="Таблицы (моноширинный)"/>
    <w:basedOn w:val="a"/>
    <w:next w:val="a"/>
    <w:uiPriority w:val="99"/>
    <w:rsid w:val="00C63D38"/>
    <w:pPr>
      <w:widowControl w:val="0"/>
      <w:autoSpaceDE w:val="0"/>
      <w:autoSpaceDN w:val="0"/>
      <w:adjustRightInd w:val="0"/>
      <w:spacing w:after="0" w:line="240" w:lineRule="auto"/>
    </w:pPr>
    <w:rPr>
      <w:rFonts w:ascii="Courier New" w:hAnsi="Courier New" w:cs="Courier New"/>
      <w:sz w:val="24"/>
      <w:szCs w:val="24"/>
    </w:rPr>
  </w:style>
  <w:style w:type="character" w:customStyle="1" w:styleId="highlightsearch">
    <w:name w:val="highlightsearch"/>
    <w:basedOn w:val="a0"/>
    <w:rsid w:val="00B75A26"/>
  </w:style>
  <w:style w:type="paragraph" w:customStyle="1" w:styleId="s91">
    <w:name w:val="s_91"/>
    <w:basedOn w:val="a"/>
    <w:rsid w:val="00AB04DD"/>
    <w:pPr>
      <w:spacing w:before="100" w:beforeAutospacing="1" w:after="100" w:afterAutospacing="1" w:line="240" w:lineRule="auto"/>
    </w:pPr>
    <w:rPr>
      <w:rFonts w:ascii="Times New Roman" w:hAnsi="Times New Roman"/>
      <w:sz w:val="24"/>
      <w:szCs w:val="24"/>
    </w:rPr>
  </w:style>
  <w:style w:type="character" w:customStyle="1" w:styleId="s17">
    <w:name w:val="s_17"/>
    <w:basedOn w:val="a0"/>
    <w:rsid w:val="00D25BA0"/>
  </w:style>
  <w:style w:type="character" w:customStyle="1" w:styleId="s11">
    <w:name w:val="s_11"/>
    <w:basedOn w:val="a0"/>
    <w:rsid w:val="009C71E4"/>
  </w:style>
  <w:style w:type="paragraph" w:styleId="aff7">
    <w:name w:val="annotation subject"/>
    <w:basedOn w:val="a4"/>
    <w:next w:val="a4"/>
    <w:link w:val="aff8"/>
    <w:uiPriority w:val="99"/>
    <w:semiHidden/>
    <w:unhideWhenUsed/>
    <w:rsid w:val="001B72C5"/>
    <w:pPr>
      <w:spacing w:line="276" w:lineRule="auto"/>
    </w:pPr>
    <w:rPr>
      <w:b/>
      <w:bCs/>
      <w:lang w:val="ru-RU" w:eastAsia="ru-RU"/>
    </w:rPr>
  </w:style>
  <w:style w:type="character" w:customStyle="1" w:styleId="aff8">
    <w:name w:val="Тема примечания Знак"/>
    <w:link w:val="aff7"/>
    <w:uiPriority w:val="99"/>
    <w:semiHidden/>
    <w:rsid w:val="001B72C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158437">
      <w:bodyDiv w:val="1"/>
      <w:marLeft w:val="0"/>
      <w:marRight w:val="0"/>
      <w:marTop w:val="0"/>
      <w:marBottom w:val="0"/>
      <w:divBdr>
        <w:top w:val="none" w:sz="0" w:space="0" w:color="auto"/>
        <w:left w:val="none" w:sz="0" w:space="0" w:color="auto"/>
        <w:bottom w:val="none" w:sz="0" w:space="0" w:color="auto"/>
        <w:right w:val="none" w:sz="0" w:space="0" w:color="auto"/>
      </w:divBdr>
      <w:divsChild>
        <w:div w:id="1333408605">
          <w:marLeft w:val="0"/>
          <w:marRight w:val="0"/>
          <w:marTop w:val="0"/>
          <w:marBottom w:val="0"/>
          <w:divBdr>
            <w:top w:val="none" w:sz="0" w:space="0" w:color="auto"/>
            <w:left w:val="none" w:sz="0" w:space="0" w:color="auto"/>
            <w:bottom w:val="none" w:sz="0" w:space="0" w:color="auto"/>
            <w:right w:val="none" w:sz="0" w:space="0" w:color="auto"/>
          </w:divBdr>
          <w:divsChild>
            <w:div w:id="788359077">
              <w:marLeft w:val="0"/>
              <w:marRight w:val="0"/>
              <w:marTop w:val="0"/>
              <w:marBottom w:val="0"/>
              <w:divBdr>
                <w:top w:val="none" w:sz="0" w:space="0" w:color="auto"/>
                <w:left w:val="none" w:sz="0" w:space="0" w:color="auto"/>
                <w:bottom w:val="none" w:sz="0" w:space="0" w:color="auto"/>
                <w:right w:val="none" w:sz="0" w:space="0" w:color="auto"/>
              </w:divBdr>
              <w:divsChild>
                <w:div w:id="392898407">
                  <w:marLeft w:val="0"/>
                  <w:marRight w:val="0"/>
                  <w:marTop w:val="0"/>
                  <w:marBottom w:val="0"/>
                  <w:divBdr>
                    <w:top w:val="none" w:sz="0" w:space="0" w:color="auto"/>
                    <w:left w:val="none" w:sz="0" w:space="0" w:color="auto"/>
                    <w:bottom w:val="none" w:sz="0" w:space="0" w:color="auto"/>
                    <w:right w:val="none" w:sz="0" w:space="0" w:color="auto"/>
                  </w:divBdr>
                  <w:divsChild>
                    <w:div w:id="66731173">
                      <w:marLeft w:val="0"/>
                      <w:marRight w:val="0"/>
                      <w:marTop w:val="0"/>
                      <w:marBottom w:val="0"/>
                      <w:divBdr>
                        <w:top w:val="none" w:sz="0" w:space="0" w:color="auto"/>
                        <w:left w:val="none" w:sz="0" w:space="0" w:color="auto"/>
                        <w:bottom w:val="none" w:sz="0" w:space="0" w:color="auto"/>
                        <w:right w:val="none" w:sz="0" w:space="0" w:color="auto"/>
                      </w:divBdr>
                    </w:div>
                    <w:div w:id="619459531">
                      <w:marLeft w:val="0"/>
                      <w:marRight w:val="0"/>
                      <w:marTop w:val="0"/>
                      <w:marBottom w:val="0"/>
                      <w:divBdr>
                        <w:top w:val="none" w:sz="0" w:space="0" w:color="auto"/>
                        <w:left w:val="none" w:sz="0" w:space="0" w:color="auto"/>
                        <w:bottom w:val="none" w:sz="0" w:space="0" w:color="auto"/>
                        <w:right w:val="none" w:sz="0" w:space="0" w:color="auto"/>
                      </w:divBdr>
                    </w:div>
                    <w:div w:id="1160541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930936">
      <w:bodyDiv w:val="1"/>
      <w:marLeft w:val="0"/>
      <w:marRight w:val="0"/>
      <w:marTop w:val="0"/>
      <w:marBottom w:val="0"/>
      <w:divBdr>
        <w:top w:val="none" w:sz="0" w:space="0" w:color="auto"/>
        <w:left w:val="none" w:sz="0" w:space="0" w:color="auto"/>
        <w:bottom w:val="none" w:sz="0" w:space="0" w:color="auto"/>
        <w:right w:val="none" w:sz="0" w:space="0" w:color="auto"/>
      </w:divBdr>
    </w:div>
    <w:div w:id="73749564">
      <w:bodyDiv w:val="1"/>
      <w:marLeft w:val="0"/>
      <w:marRight w:val="0"/>
      <w:marTop w:val="0"/>
      <w:marBottom w:val="0"/>
      <w:divBdr>
        <w:top w:val="none" w:sz="0" w:space="0" w:color="auto"/>
        <w:left w:val="none" w:sz="0" w:space="0" w:color="auto"/>
        <w:bottom w:val="none" w:sz="0" w:space="0" w:color="auto"/>
        <w:right w:val="none" w:sz="0" w:space="0" w:color="auto"/>
      </w:divBdr>
    </w:div>
    <w:div w:id="89086657">
      <w:bodyDiv w:val="1"/>
      <w:marLeft w:val="0"/>
      <w:marRight w:val="0"/>
      <w:marTop w:val="0"/>
      <w:marBottom w:val="0"/>
      <w:divBdr>
        <w:top w:val="none" w:sz="0" w:space="0" w:color="auto"/>
        <w:left w:val="none" w:sz="0" w:space="0" w:color="auto"/>
        <w:bottom w:val="none" w:sz="0" w:space="0" w:color="auto"/>
        <w:right w:val="none" w:sz="0" w:space="0" w:color="auto"/>
      </w:divBdr>
    </w:div>
    <w:div w:id="99616055">
      <w:bodyDiv w:val="1"/>
      <w:marLeft w:val="0"/>
      <w:marRight w:val="0"/>
      <w:marTop w:val="0"/>
      <w:marBottom w:val="0"/>
      <w:divBdr>
        <w:top w:val="none" w:sz="0" w:space="0" w:color="auto"/>
        <w:left w:val="none" w:sz="0" w:space="0" w:color="auto"/>
        <w:bottom w:val="none" w:sz="0" w:space="0" w:color="auto"/>
        <w:right w:val="none" w:sz="0" w:space="0" w:color="auto"/>
      </w:divBdr>
      <w:divsChild>
        <w:div w:id="1877690306">
          <w:marLeft w:val="0"/>
          <w:marRight w:val="0"/>
          <w:marTop w:val="0"/>
          <w:marBottom w:val="0"/>
          <w:divBdr>
            <w:top w:val="none" w:sz="0" w:space="0" w:color="auto"/>
            <w:left w:val="none" w:sz="0" w:space="0" w:color="auto"/>
            <w:bottom w:val="none" w:sz="0" w:space="0" w:color="auto"/>
            <w:right w:val="none" w:sz="0" w:space="0" w:color="auto"/>
          </w:divBdr>
        </w:div>
      </w:divsChild>
    </w:div>
    <w:div w:id="172694693">
      <w:bodyDiv w:val="1"/>
      <w:marLeft w:val="0"/>
      <w:marRight w:val="0"/>
      <w:marTop w:val="0"/>
      <w:marBottom w:val="0"/>
      <w:divBdr>
        <w:top w:val="none" w:sz="0" w:space="0" w:color="auto"/>
        <w:left w:val="none" w:sz="0" w:space="0" w:color="auto"/>
        <w:bottom w:val="none" w:sz="0" w:space="0" w:color="auto"/>
        <w:right w:val="none" w:sz="0" w:space="0" w:color="auto"/>
      </w:divBdr>
      <w:divsChild>
        <w:div w:id="2129621000">
          <w:marLeft w:val="0"/>
          <w:marRight w:val="0"/>
          <w:marTop w:val="0"/>
          <w:marBottom w:val="0"/>
          <w:divBdr>
            <w:top w:val="none" w:sz="0" w:space="0" w:color="auto"/>
            <w:left w:val="none" w:sz="0" w:space="0" w:color="auto"/>
            <w:bottom w:val="none" w:sz="0" w:space="0" w:color="auto"/>
            <w:right w:val="none" w:sz="0" w:space="0" w:color="auto"/>
          </w:divBdr>
          <w:divsChild>
            <w:div w:id="2006667570">
              <w:marLeft w:val="0"/>
              <w:marRight w:val="0"/>
              <w:marTop w:val="0"/>
              <w:marBottom w:val="0"/>
              <w:divBdr>
                <w:top w:val="none" w:sz="0" w:space="0" w:color="auto"/>
                <w:left w:val="none" w:sz="0" w:space="0" w:color="auto"/>
                <w:bottom w:val="none" w:sz="0" w:space="0" w:color="auto"/>
                <w:right w:val="none" w:sz="0" w:space="0" w:color="auto"/>
              </w:divBdr>
              <w:divsChild>
                <w:div w:id="983436155">
                  <w:marLeft w:val="0"/>
                  <w:marRight w:val="0"/>
                  <w:marTop w:val="0"/>
                  <w:marBottom w:val="0"/>
                  <w:divBdr>
                    <w:top w:val="none" w:sz="0" w:space="0" w:color="auto"/>
                    <w:left w:val="none" w:sz="0" w:space="0" w:color="auto"/>
                    <w:bottom w:val="none" w:sz="0" w:space="0" w:color="auto"/>
                    <w:right w:val="none" w:sz="0" w:space="0" w:color="auto"/>
                  </w:divBdr>
                  <w:divsChild>
                    <w:div w:id="797644806">
                      <w:marLeft w:val="0"/>
                      <w:marRight w:val="0"/>
                      <w:marTop w:val="0"/>
                      <w:marBottom w:val="0"/>
                      <w:divBdr>
                        <w:top w:val="none" w:sz="0" w:space="0" w:color="auto"/>
                        <w:left w:val="none" w:sz="0" w:space="0" w:color="auto"/>
                        <w:bottom w:val="none" w:sz="0" w:space="0" w:color="auto"/>
                        <w:right w:val="none" w:sz="0" w:space="0" w:color="auto"/>
                      </w:divBdr>
                      <w:divsChild>
                        <w:div w:id="1247963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549483">
      <w:bodyDiv w:val="1"/>
      <w:marLeft w:val="0"/>
      <w:marRight w:val="0"/>
      <w:marTop w:val="0"/>
      <w:marBottom w:val="0"/>
      <w:divBdr>
        <w:top w:val="none" w:sz="0" w:space="0" w:color="auto"/>
        <w:left w:val="none" w:sz="0" w:space="0" w:color="auto"/>
        <w:bottom w:val="none" w:sz="0" w:space="0" w:color="auto"/>
        <w:right w:val="none" w:sz="0" w:space="0" w:color="auto"/>
      </w:divBdr>
      <w:divsChild>
        <w:div w:id="2002734456">
          <w:marLeft w:val="0"/>
          <w:marRight w:val="0"/>
          <w:marTop w:val="0"/>
          <w:marBottom w:val="0"/>
          <w:divBdr>
            <w:top w:val="none" w:sz="0" w:space="0" w:color="auto"/>
            <w:left w:val="none" w:sz="0" w:space="0" w:color="auto"/>
            <w:bottom w:val="none" w:sz="0" w:space="0" w:color="auto"/>
            <w:right w:val="none" w:sz="0" w:space="0" w:color="auto"/>
          </w:divBdr>
          <w:divsChild>
            <w:div w:id="1532035699">
              <w:marLeft w:val="0"/>
              <w:marRight w:val="0"/>
              <w:marTop w:val="0"/>
              <w:marBottom w:val="0"/>
              <w:divBdr>
                <w:top w:val="none" w:sz="0" w:space="0" w:color="auto"/>
                <w:left w:val="none" w:sz="0" w:space="0" w:color="auto"/>
                <w:bottom w:val="none" w:sz="0" w:space="0" w:color="auto"/>
                <w:right w:val="none" w:sz="0" w:space="0" w:color="auto"/>
              </w:divBdr>
              <w:divsChild>
                <w:div w:id="1001854233">
                  <w:marLeft w:val="0"/>
                  <w:marRight w:val="0"/>
                  <w:marTop w:val="0"/>
                  <w:marBottom w:val="0"/>
                  <w:divBdr>
                    <w:top w:val="none" w:sz="0" w:space="0" w:color="auto"/>
                    <w:left w:val="none" w:sz="0" w:space="0" w:color="auto"/>
                    <w:bottom w:val="none" w:sz="0" w:space="0" w:color="auto"/>
                    <w:right w:val="none" w:sz="0" w:space="0" w:color="auto"/>
                  </w:divBdr>
                  <w:divsChild>
                    <w:div w:id="140851842">
                      <w:marLeft w:val="0"/>
                      <w:marRight w:val="0"/>
                      <w:marTop w:val="0"/>
                      <w:marBottom w:val="0"/>
                      <w:divBdr>
                        <w:top w:val="none" w:sz="0" w:space="0" w:color="auto"/>
                        <w:left w:val="none" w:sz="0" w:space="0" w:color="auto"/>
                        <w:bottom w:val="none" w:sz="0" w:space="0" w:color="auto"/>
                        <w:right w:val="none" w:sz="0" w:space="0" w:color="auto"/>
                      </w:divBdr>
                    </w:div>
                    <w:div w:id="2012641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8077055">
      <w:bodyDiv w:val="1"/>
      <w:marLeft w:val="0"/>
      <w:marRight w:val="0"/>
      <w:marTop w:val="0"/>
      <w:marBottom w:val="0"/>
      <w:divBdr>
        <w:top w:val="none" w:sz="0" w:space="0" w:color="auto"/>
        <w:left w:val="none" w:sz="0" w:space="0" w:color="auto"/>
        <w:bottom w:val="none" w:sz="0" w:space="0" w:color="auto"/>
        <w:right w:val="none" w:sz="0" w:space="0" w:color="auto"/>
      </w:divBdr>
      <w:divsChild>
        <w:div w:id="1471899108">
          <w:marLeft w:val="0"/>
          <w:marRight w:val="0"/>
          <w:marTop w:val="0"/>
          <w:marBottom w:val="0"/>
          <w:divBdr>
            <w:top w:val="none" w:sz="0" w:space="0" w:color="auto"/>
            <w:left w:val="none" w:sz="0" w:space="0" w:color="auto"/>
            <w:bottom w:val="none" w:sz="0" w:space="0" w:color="auto"/>
            <w:right w:val="none" w:sz="0" w:space="0" w:color="auto"/>
          </w:divBdr>
          <w:divsChild>
            <w:div w:id="2110351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86924">
      <w:bodyDiv w:val="1"/>
      <w:marLeft w:val="0"/>
      <w:marRight w:val="0"/>
      <w:marTop w:val="0"/>
      <w:marBottom w:val="0"/>
      <w:divBdr>
        <w:top w:val="none" w:sz="0" w:space="0" w:color="auto"/>
        <w:left w:val="none" w:sz="0" w:space="0" w:color="auto"/>
        <w:bottom w:val="none" w:sz="0" w:space="0" w:color="auto"/>
        <w:right w:val="none" w:sz="0" w:space="0" w:color="auto"/>
      </w:divBdr>
      <w:divsChild>
        <w:div w:id="1418744651">
          <w:marLeft w:val="0"/>
          <w:marRight w:val="0"/>
          <w:marTop w:val="0"/>
          <w:marBottom w:val="0"/>
          <w:divBdr>
            <w:top w:val="none" w:sz="0" w:space="0" w:color="auto"/>
            <w:left w:val="none" w:sz="0" w:space="0" w:color="auto"/>
            <w:bottom w:val="none" w:sz="0" w:space="0" w:color="auto"/>
            <w:right w:val="none" w:sz="0" w:space="0" w:color="auto"/>
          </w:divBdr>
          <w:divsChild>
            <w:div w:id="1397968527">
              <w:marLeft w:val="0"/>
              <w:marRight w:val="0"/>
              <w:marTop w:val="0"/>
              <w:marBottom w:val="0"/>
              <w:divBdr>
                <w:top w:val="none" w:sz="0" w:space="0" w:color="auto"/>
                <w:left w:val="none" w:sz="0" w:space="0" w:color="auto"/>
                <w:bottom w:val="none" w:sz="0" w:space="0" w:color="auto"/>
                <w:right w:val="none" w:sz="0" w:space="0" w:color="auto"/>
              </w:divBdr>
              <w:divsChild>
                <w:div w:id="777530950">
                  <w:marLeft w:val="0"/>
                  <w:marRight w:val="0"/>
                  <w:marTop w:val="0"/>
                  <w:marBottom w:val="0"/>
                  <w:divBdr>
                    <w:top w:val="none" w:sz="0" w:space="0" w:color="auto"/>
                    <w:left w:val="none" w:sz="0" w:space="0" w:color="auto"/>
                    <w:bottom w:val="none" w:sz="0" w:space="0" w:color="auto"/>
                    <w:right w:val="none" w:sz="0" w:space="0" w:color="auto"/>
                  </w:divBdr>
                  <w:divsChild>
                    <w:div w:id="1174538135">
                      <w:marLeft w:val="0"/>
                      <w:marRight w:val="0"/>
                      <w:marTop w:val="0"/>
                      <w:marBottom w:val="0"/>
                      <w:divBdr>
                        <w:top w:val="none" w:sz="0" w:space="0" w:color="auto"/>
                        <w:left w:val="none" w:sz="0" w:space="0" w:color="auto"/>
                        <w:bottom w:val="none" w:sz="0" w:space="0" w:color="auto"/>
                        <w:right w:val="none" w:sz="0" w:space="0" w:color="auto"/>
                      </w:divBdr>
                    </w:div>
                    <w:div w:id="1511601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5427431">
      <w:bodyDiv w:val="1"/>
      <w:marLeft w:val="0"/>
      <w:marRight w:val="0"/>
      <w:marTop w:val="0"/>
      <w:marBottom w:val="0"/>
      <w:divBdr>
        <w:top w:val="none" w:sz="0" w:space="0" w:color="auto"/>
        <w:left w:val="none" w:sz="0" w:space="0" w:color="auto"/>
        <w:bottom w:val="none" w:sz="0" w:space="0" w:color="auto"/>
        <w:right w:val="none" w:sz="0" w:space="0" w:color="auto"/>
      </w:divBdr>
    </w:div>
    <w:div w:id="295991813">
      <w:bodyDiv w:val="1"/>
      <w:marLeft w:val="0"/>
      <w:marRight w:val="0"/>
      <w:marTop w:val="0"/>
      <w:marBottom w:val="0"/>
      <w:divBdr>
        <w:top w:val="none" w:sz="0" w:space="0" w:color="auto"/>
        <w:left w:val="none" w:sz="0" w:space="0" w:color="auto"/>
        <w:bottom w:val="none" w:sz="0" w:space="0" w:color="auto"/>
        <w:right w:val="none" w:sz="0" w:space="0" w:color="auto"/>
      </w:divBdr>
    </w:div>
    <w:div w:id="298649084">
      <w:bodyDiv w:val="1"/>
      <w:marLeft w:val="0"/>
      <w:marRight w:val="0"/>
      <w:marTop w:val="0"/>
      <w:marBottom w:val="0"/>
      <w:divBdr>
        <w:top w:val="none" w:sz="0" w:space="0" w:color="auto"/>
        <w:left w:val="none" w:sz="0" w:space="0" w:color="auto"/>
        <w:bottom w:val="none" w:sz="0" w:space="0" w:color="auto"/>
        <w:right w:val="none" w:sz="0" w:space="0" w:color="auto"/>
      </w:divBdr>
    </w:div>
    <w:div w:id="361246349">
      <w:bodyDiv w:val="1"/>
      <w:marLeft w:val="0"/>
      <w:marRight w:val="0"/>
      <w:marTop w:val="0"/>
      <w:marBottom w:val="0"/>
      <w:divBdr>
        <w:top w:val="none" w:sz="0" w:space="0" w:color="auto"/>
        <w:left w:val="none" w:sz="0" w:space="0" w:color="auto"/>
        <w:bottom w:val="none" w:sz="0" w:space="0" w:color="auto"/>
        <w:right w:val="none" w:sz="0" w:space="0" w:color="auto"/>
      </w:divBdr>
    </w:div>
    <w:div w:id="381101934">
      <w:bodyDiv w:val="1"/>
      <w:marLeft w:val="0"/>
      <w:marRight w:val="0"/>
      <w:marTop w:val="0"/>
      <w:marBottom w:val="0"/>
      <w:divBdr>
        <w:top w:val="none" w:sz="0" w:space="0" w:color="auto"/>
        <w:left w:val="none" w:sz="0" w:space="0" w:color="auto"/>
        <w:bottom w:val="none" w:sz="0" w:space="0" w:color="auto"/>
        <w:right w:val="none" w:sz="0" w:space="0" w:color="auto"/>
      </w:divBdr>
      <w:divsChild>
        <w:div w:id="1525628079">
          <w:marLeft w:val="0"/>
          <w:marRight w:val="0"/>
          <w:marTop w:val="0"/>
          <w:marBottom w:val="0"/>
          <w:divBdr>
            <w:top w:val="none" w:sz="0" w:space="0" w:color="auto"/>
            <w:left w:val="none" w:sz="0" w:space="0" w:color="auto"/>
            <w:bottom w:val="none" w:sz="0" w:space="0" w:color="auto"/>
            <w:right w:val="none" w:sz="0" w:space="0" w:color="auto"/>
          </w:divBdr>
          <w:divsChild>
            <w:div w:id="976184730">
              <w:marLeft w:val="0"/>
              <w:marRight w:val="0"/>
              <w:marTop w:val="0"/>
              <w:marBottom w:val="0"/>
              <w:divBdr>
                <w:top w:val="none" w:sz="0" w:space="0" w:color="auto"/>
                <w:left w:val="none" w:sz="0" w:space="0" w:color="auto"/>
                <w:bottom w:val="none" w:sz="0" w:space="0" w:color="auto"/>
                <w:right w:val="none" w:sz="0" w:space="0" w:color="auto"/>
              </w:divBdr>
              <w:divsChild>
                <w:div w:id="1678118354">
                  <w:marLeft w:val="0"/>
                  <w:marRight w:val="0"/>
                  <w:marTop w:val="0"/>
                  <w:marBottom w:val="0"/>
                  <w:divBdr>
                    <w:top w:val="none" w:sz="0" w:space="0" w:color="auto"/>
                    <w:left w:val="none" w:sz="0" w:space="0" w:color="auto"/>
                    <w:bottom w:val="none" w:sz="0" w:space="0" w:color="auto"/>
                    <w:right w:val="none" w:sz="0" w:space="0" w:color="auto"/>
                  </w:divBdr>
                </w:div>
              </w:divsChild>
            </w:div>
            <w:div w:id="1972207014">
              <w:marLeft w:val="0"/>
              <w:marRight w:val="0"/>
              <w:marTop w:val="0"/>
              <w:marBottom w:val="0"/>
              <w:divBdr>
                <w:top w:val="none" w:sz="0" w:space="0" w:color="auto"/>
                <w:left w:val="none" w:sz="0" w:space="0" w:color="auto"/>
                <w:bottom w:val="none" w:sz="0" w:space="0" w:color="auto"/>
                <w:right w:val="none" w:sz="0" w:space="0" w:color="auto"/>
              </w:divBdr>
              <w:divsChild>
                <w:div w:id="653490621">
                  <w:marLeft w:val="0"/>
                  <w:marRight w:val="0"/>
                  <w:marTop w:val="0"/>
                  <w:marBottom w:val="0"/>
                  <w:divBdr>
                    <w:top w:val="none" w:sz="0" w:space="0" w:color="auto"/>
                    <w:left w:val="none" w:sz="0" w:space="0" w:color="auto"/>
                    <w:bottom w:val="none" w:sz="0" w:space="0" w:color="auto"/>
                    <w:right w:val="none" w:sz="0" w:space="0" w:color="auto"/>
                  </w:divBdr>
                </w:div>
                <w:div w:id="1791777406">
                  <w:marLeft w:val="0"/>
                  <w:marRight w:val="0"/>
                  <w:marTop w:val="0"/>
                  <w:marBottom w:val="0"/>
                  <w:divBdr>
                    <w:top w:val="none" w:sz="0" w:space="0" w:color="auto"/>
                    <w:left w:val="none" w:sz="0" w:space="0" w:color="auto"/>
                    <w:bottom w:val="none" w:sz="0" w:space="0" w:color="auto"/>
                    <w:right w:val="none" w:sz="0" w:space="0" w:color="auto"/>
                  </w:divBdr>
                  <w:divsChild>
                    <w:div w:id="124892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1292249">
      <w:bodyDiv w:val="1"/>
      <w:marLeft w:val="0"/>
      <w:marRight w:val="0"/>
      <w:marTop w:val="0"/>
      <w:marBottom w:val="0"/>
      <w:divBdr>
        <w:top w:val="none" w:sz="0" w:space="0" w:color="auto"/>
        <w:left w:val="none" w:sz="0" w:space="0" w:color="auto"/>
        <w:bottom w:val="none" w:sz="0" w:space="0" w:color="auto"/>
        <w:right w:val="none" w:sz="0" w:space="0" w:color="auto"/>
      </w:divBdr>
    </w:div>
    <w:div w:id="440146581">
      <w:bodyDiv w:val="1"/>
      <w:marLeft w:val="0"/>
      <w:marRight w:val="0"/>
      <w:marTop w:val="0"/>
      <w:marBottom w:val="0"/>
      <w:divBdr>
        <w:top w:val="none" w:sz="0" w:space="0" w:color="auto"/>
        <w:left w:val="none" w:sz="0" w:space="0" w:color="auto"/>
        <w:bottom w:val="none" w:sz="0" w:space="0" w:color="auto"/>
        <w:right w:val="none" w:sz="0" w:space="0" w:color="auto"/>
      </w:divBdr>
      <w:divsChild>
        <w:div w:id="495191338">
          <w:marLeft w:val="0"/>
          <w:marRight w:val="0"/>
          <w:marTop w:val="0"/>
          <w:marBottom w:val="0"/>
          <w:divBdr>
            <w:top w:val="none" w:sz="0" w:space="0" w:color="auto"/>
            <w:left w:val="none" w:sz="0" w:space="0" w:color="auto"/>
            <w:bottom w:val="none" w:sz="0" w:space="0" w:color="auto"/>
            <w:right w:val="none" w:sz="0" w:space="0" w:color="auto"/>
          </w:divBdr>
          <w:divsChild>
            <w:div w:id="1407529801">
              <w:marLeft w:val="0"/>
              <w:marRight w:val="0"/>
              <w:marTop w:val="0"/>
              <w:marBottom w:val="0"/>
              <w:divBdr>
                <w:top w:val="none" w:sz="0" w:space="0" w:color="auto"/>
                <w:left w:val="none" w:sz="0" w:space="0" w:color="auto"/>
                <w:bottom w:val="none" w:sz="0" w:space="0" w:color="auto"/>
                <w:right w:val="none" w:sz="0" w:space="0" w:color="auto"/>
              </w:divBdr>
              <w:divsChild>
                <w:div w:id="1919509883">
                  <w:marLeft w:val="0"/>
                  <w:marRight w:val="0"/>
                  <w:marTop w:val="0"/>
                  <w:marBottom w:val="0"/>
                  <w:divBdr>
                    <w:top w:val="none" w:sz="0" w:space="0" w:color="auto"/>
                    <w:left w:val="none" w:sz="0" w:space="0" w:color="auto"/>
                    <w:bottom w:val="none" w:sz="0" w:space="0" w:color="auto"/>
                    <w:right w:val="none" w:sz="0" w:space="0" w:color="auto"/>
                  </w:divBdr>
                  <w:divsChild>
                    <w:div w:id="541792334">
                      <w:marLeft w:val="0"/>
                      <w:marRight w:val="0"/>
                      <w:marTop w:val="0"/>
                      <w:marBottom w:val="0"/>
                      <w:divBdr>
                        <w:top w:val="none" w:sz="0" w:space="0" w:color="auto"/>
                        <w:left w:val="none" w:sz="0" w:space="0" w:color="auto"/>
                        <w:bottom w:val="none" w:sz="0" w:space="0" w:color="auto"/>
                        <w:right w:val="none" w:sz="0" w:space="0" w:color="auto"/>
                      </w:divBdr>
                    </w:div>
                    <w:div w:id="97132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820472">
      <w:bodyDiv w:val="1"/>
      <w:marLeft w:val="0"/>
      <w:marRight w:val="0"/>
      <w:marTop w:val="0"/>
      <w:marBottom w:val="0"/>
      <w:divBdr>
        <w:top w:val="none" w:sz="0" w:space="0" w:color="auto"/>
        <w:left w:val="none" w:sz="0" w:space="0" w:color="auto"/>
        <w:bottom w:val="none" w:sz="0" w:space="0" w:color="auto"/>
        <w:right w:val="none" w:sz="0" w:space="0" w:color="auto"/>
      </w:divBdr>
      <w:divsChild>
        <w:div w:id="515770930">
          <w:marLeft w:val="0"/>
          <w:marRight w:val="0"/>
          <w:marTop w:val="0"/>
          <w:marBottom w:val="0"/>
          <w:divBdr>
            <w:top w:val="none" w:sz="0" w:space="0" w:color="auto"/>
            <w:left w:val="none" w:sz="0" w:space="0" w:color="auto"/>
            <w:bottom w:val="none" w:sz="0" w:space="0" w:color="auto"/>
            <w:right w:val="none" w:sz="0" w:space="0" w:color="auto"/>
          </w:divBdr>
          <w:divsChild>
            <w:div w:id="630750581">
              <w:marLeft w:val="0"/>
              <w:marRight w:val="0"/>
              <w:marTop w:val="0"/>
              <w:marBottom w:val="0"/>
              <w:divBdr>
                <w:top w:val="none" w:sz="0" w:space="0" w:color="auto"/>
                <w:left w:val="none" w:sz="0" w:space="0" w:color="auto"/>
                <w:bottom w:val="none" w:sz="0" w:space="0" w:color="auto"/>
                <w:right w:val="none" w:sz="0" w:space="0" w:color="auto"/>
              </w:divBdr>
              <w:divsChild>
                <w:div w:id="1483041427">
                  <w:marLeft w:val="0"/>
                  <w:marRight w:val="0"/>
                  <w:marTop w:val="0"/>
                  <w:marBottom w:val="0"/>
                  <w:divBdr>
                    <w:top w:val="none" w:sz="0" w:space="0" w:color="auto"/>
                    <w:left w:val="none" w:sz="0" w:space="0" w:color="auto"/>
                    <w:bottom w:val="none" w:sz="0" w:space="0" w:color="auto"/>
                    <w:right w:val="none" w:sz="0" w:space="0" w:color="auto"/>
                  </w:divBdr>
                  <w:divsChild>
                    <w:div w:id="340400966">
                      <w:marLeft w:val="0"/>
                      <w:marRight w:val="0"/>
                      <w:marTop w:val="0"/>
                      <w:marBottom w:val="0"/>
                      <w:divBdr>
                        <w:top w:val="none" w:sz="0" w:space="0" w:color="auto"/>
                        <w:left w:val="none" w:sz="0" w:space="0" w:color="auto"/>
                        <w:bottom w:val="none" w:sz="0" w:space="0" w:color="auto"/>
                        <w:right w:val="none" w:sz="0" w:space="0" w:color="auto"/>
                      </w:divBdr>
                    </w:div>
                    <w:div w:id="1329678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0127276">
      <w:bodyDiv w:val="1"/>
      <w:marLeft w:val="0"/>
      <w:marRight w:val="0"/>
      <w:marTop w:val="0"/>
      <w:marBottom w:val="0"/>
      <w:divBdr>
        <w:top w:val="none" w:sz="0" w:space="0" w:color="auto"/>
        <w:left w:val="none" w:sz="0" w:space="0" w:color="auto"/>
        <w:bottom w:val="none" w:sz="0" w:space="0" w:color="auto"/>
        <w:right w:val="none" w:sz="0" w:space="0" w:color="auto"/>
      </w:divBdr>
    </w:div>
    <w:div w:id="481851974">
      <w:bodyDiv w:val="1"/>
      <w:marLeft w:val="0"/>
      <w:marRight w:val="0"/>
      <w:marTop w:val="0"/>
      <w:marBottom w:val="0"/>
      <w:divBdr>
        <w:top w:val="none" w:sz="0" w:space="0" w:color="auto"/>
        <w:left w:val="none" w:sz="0" w:space="0" w:color="auto"/>
        <w:bottom w:val="none" w:sz="0" w:space="0" w:color="auto"/>
        <w:right w:val="none" w:sz="0" w:space="0" w:color="auto"/>
      </w:divBdr>
    </w:div>
    <w:div w:id="482284724">
      <w:bodyDiv w:val="1"/>
      <w:marLeft w:val="0"/>
      <w:marRight w:val="0"/>
      <w:marTop w:val="0"/>
      <w:marBottom w:val="0"/>
      <w:divBdr>
        <w:top w:val="none" w:sz="0" w:space="0" w:color="auto"/>
        <w:left w:val="none" w:sz="0" w:space="0" w:color="auto"/>
        <w:bottom w:val="none" w:sz="0" w:space="0" w:color="auto"/>
        <w:right w:val="none" w:sz="0" w:space="0" w:color="auto"/>
      </w:divBdr>
      <w:divsChild>
        <w:div w:id="1158182317">
          <w:marLeft w:val="0"/>
          <w:marRight w:val="0"/>
          <w:marTop w:val="0"/>
          <w:marBottom w:val="0"/>
          <w:divBdr>
            <w:top w:val="none" w:sz="0" w:space="0" w:color="auto"/>
            <w:left w:val="none" w:sz="0" w:space="0" w:color="auto"/>
            <w:bottom w:val="none" w:sz="0" w:space="0" w:color="auto"/>
            <w:right w:val="none" w:sz="0" w:space="0" w:color="auto"/>
          </w:divBdr>
          <w:divsChild>
            <w:div w:id="550113379">
              <w:marLeft w:val="0"/>
              <w:marRight w:val="0"/>
              <w:marTop w:val="0"/>
              <w:marBottom w:val="0"/>
              <w:divBdr>
                <w:top w:val="none" w:sz="0" w:space="0" w:color="auto"/>
                <w:left w:val="none" w:sz="0" w:space="0" w:color="auto"/>
                <w:bottom w:val="none" w:sz="0" w:space="0" w:color="auto"/>
                <w:right w:val="none" w:sz="0" w:space="0" w:color="auto"/>
              </w:divBdr>
              <w:divsChild>
                <w:div w:id="1905872408">
                  <w:marLeft w:val="0"/>
                  <w:marRight w:val="0"/>
                  <w:marTop w:val="0"/>
                  <w:marBottom w:val="0"/>
                  <w:divBdr>
                    <w:top w:val="none" w:sz="0" w:space="0" w:color="auto"/>
                    <w:left w:val="none" w:sz="0" w:space="0" w:color="auto"/>
                    <w:bottom w:val="none" w:sz="0" w:space="0" w:color="auto"/>
                    <w:right w:val="none" w:sz="0" w:space="0" w:color="auto"/>
                  </w:divBdr>
                  <w:divsChild>
                    <w:div w:id="343362425">
                      <w:marLeft w:val="0"/>
                      <w:marRight w:val="0"/>
                      <w:marTop w:val="0"/>
                      <w:marBottom w:val="0"/>
                      <w:divBdr>
                        <w:top w:val="none" w:sz="0" w:space="0" w:color="auto"/>
                        <w:left w:val="none" w:sz="0" w:space="0" w:color="auto"/>
                        <w:bottom w:val="none" w:sz="0" w:space="0" w:color="auto"/>
                        <w:right w:val="none" w:sz="0" w:space="0" w:color="auto"/>
                      </w:divBdr>
                    </w:div>
                    <w:div w:id="1436094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9736749">
      <w:bodyDiv w:val="1"/>
      <w:marLeft w:val="0"/>
      <w:marRight w:val="0"/>
      <w:marTop w:val="0"/>
      <w:marBottom w:val="0"/>
      <w:divBdr>
        <w:top w:val="none" w:sz="0" w:space="0" w:color="auto"/>
        <w:left w:val="none" w:sz="0" w:space="0" w:color="auto"/>
        <w:bottom w:val="none" w:sz="0" w:space="0" w:color="auto"/>
        <w:right w:val="none" w:sz="0" w:space="0" w:color="auto"/>
      </w:divBdr>
      <w:divsChild>
        <w:div w:id="1578638315">
          <w:marLeft w:val="0"/>
          <w:marRight w:val="0"/>
          <w:marTop w:val="0"/>
          <w:marBottom w:val="0"/>
          <w:divBdr>
            <w:top w:val="none" w:sz="0" w:space="0" w:color="auto"/>
            <w:left w:val="none" w:sz="0" w:space="0" w:color="auto"/>
            <w:bottom w:val="none" w:sz="0" w:space="0" w:color="auto"/>
            <w:right w:val="none" w:sz="0" w:space="0" w:color="auto"/>
          </w:divBdr>
          <w:divsChild>
            <w:div w:id="205870442">
              <w:marLeft w:val="0"/>
              <w:marRight w:val="0"/>
              <w:marTop w:val="0"/>
              <w:marBottom w:val="0"/>
              <w:divBdr>
                <w:top w:val="none" w:sz="0" w:space="0" w:color="auto"/>
                <w:left w:val="none" w:sz="0" w:space="0" w:color="auto"/>
                <w:bottom w:val="none" w:sz="0" w:space="0" w:color="auto"/>
                <w:right w:val="none" w:sz="0" w:space="0" w:color="auto"/>
              </w:divBdr>
              <w:divsChild>
                <w:div w:id="1357609769">
                  <w:marLeft w:val="0"/>
                  <w:marRight w:val="0"/>
                  <w:marTop w:val="0"/>
                  <w:marBottom w:val="0"/>
                  <w:divBdr>
                    <w:top w:val="none" w:sz="0" w:space="0" w:color="auto"/>
                    <w:left w:val="none" w:sz="0" w:space="0" w:color="auto"/>
                    <w:bottom w:val="none" w:sz="0" w:space="0" w:color="auto"/>
                    <w:right w:val="none" w:sz="0" w:space="0" w:color="auto"/>
                  </w:divBdr>
                  <w:divsChild>
                    <w:div w:id="1965117151">
                      <w:marLeft w:val="0"/>
                      <w:marRight w:val="0"/>
                      <w:marTop w:val="0"/>
                      <w:marBottom w:val="0"/>
                      <w:divBdr>
                        <w:top w:val="none" w:sz="0" w:space="0" w:color="auto"/>
                        <w:left w:val="none" w:sz="0" w:space="0" w:color="auto"/>
                        <w:bottom w:val="none" w:sz="0" w:space="0" w:color="auto"/>
                        <w:right w:val="none" w:sz="0" w:space="0" w:color="auto"/>
                      </w:divBdr>
                      <w:divsChild>
                        <w:div w:id="1214463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426565">
      <w:bodyDiv w:val="1"/>
      <w:marLeft w:val="0"/>
      <w:marRight w:val="0"/>
      <w:marTop w:val="0"/>
      <w:marBottom w:val="0"/>
      <w:divBdr>
        <w:top w:val="none" w:sz="0" w:space="0" w:color="auto"/>
        <w:left w:val="none" w:sz="0" w:space="0" w:color="auto"/>
        <w:bottom w:val="none" w:sz="0" w:space="0" w:color="auto"/>
        <w:right w:val="none" w:sz="0" w:space="0" w:color="auto"/>
      </w:divBdr>
      <w:divsChild>
        <w:div w:id="493303783">
          <w:marLeft w:val="0"/>
          <w:marRight w:val="0"/>
          <w:marTop w:val="0"/>
          <w:marBottom w:val="0"/>
          <w:divBdr>
            <w:top w:val="none" w:sz="0" w:space="0" w:color="auto"/>
            <w:left w:val="none" w:sz="0" w:space="0" w:color="auto"/>
            <w:bottom w:val="none" w:sz="0" w:space="0" w:color="auto"/>
            <w:right w:val="none" w:sz="0" w:space="0" w:color="auto"/>
          </w:divBdr>
          <w:divsChild>
            <w:div w:id="895773347">
              <w:marLeft w:val="0"/>
              <w:marRight w:val="0"/>
              <w:marTop w:val="0"/>
              <w:marBottom w:val="0"/>
              <w:divBdr>
                <w:top w:val="none" w:sz="0" w:space="0" w:color="auto"/>
                <w:left w:val="none" w:sz="0" w:space="0" w:color="auto"/>
                <w:bottom w:val="none" w:sz="0" w:space="0" w:color="auto"/>
                <w:right w:val="none" w:sz="0" w:space="0" w:color="auto"/>
              </w:divBdr>
              <w:divsChild>
                <w:div w:id="55784613">
                  <w:marLeft w:val="0"/>
                  <w:marRight w:val="0"/>
                  <w:marTop w:val="0"/>
                  <w:marBottom w:val="0"/>
                  <w:divBdr>
                    <w:top w:val="none" w:sz="0" w:space="0" w:color="auto"/>
                    <w:left w:val="none" w:sz="0" w:space="0" w:color="auto"/>
                    <w:bottom w:val="none" w:sz="0" w:space="0" w:color="auto"/>
                    <w:right w:val="none" w:sz="0" w:space="0" w:color="auto"/>
                  </w:divBdr>
                  <w:divsChild>
                    <w:div w:id="1109928004">
                      <w:marLeft w:val="0"/>
                      <w:marRight w:val="0"/>
                      <w:marTop w:val="0"/>
                      <w:marBottom w:val="0"/>
                      <w:divBdr>
                        <w:top w:val="none" w:sz="0" w:space="0" w:color="auto"/>
                        <w:left w:val="none" w:sz="0" w:space="0" w:color="auto"/>
                        <w:bottom w:val="none" w:sz="0" w:space="0" w:color="auto"/>
                        <w:right w:val="none" w:sz="0" w:space="0" w:color="auto"/>
                      </w:divBdr>
                    </w:div>
                    <w:div w:id="1327247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8564791">
      <w:bodyDiv w:val="1"/>
      <w:marLeft w:val="0"/>
      <w:marRight w:val="0"/>
      <w:marTop w:val="0"/>
      <w:marBottom w:val="0"/>
      <w:divBdr>
        <w:top w:val="none" w:sz="0" w:space="0" w:color="auto"/>
        <w:left w:val="none" w:sz="0" w:space="0" w:color="auto"/>
        <w:bottom w:val="none" w:sz="0" w:space="0" w:color="auto"/>
        <w:right w:val="none" w:sz="0" w:space="0" w:color="auto"/>
      </w:divBdr>
      <w:divsChild>
        <w:div w:id="861237747">
          <w:marLeft w:val="0"/>
          <w:marRight w:val="0"/>
          <w:marTop w:val="0"/>
          <w:marBottom w:val="0"/>
          <w:divBdr>
            <w:top w:val="none" w:sz="0" w:space="0" w:color="auto"/>
            <w:left w:val="none" w:sz="0" w:space="0" w:color="auto"/>
            <w:bottom w:val="none" w:sz="0" w:space="0" w:color="auto"/>
            <w:right w:val="none" w:sz="0" w:space="0" w:color="auto"/>
          </w:divBdr>
          <w:divsChild>
            <w:div w:id="59667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526475">
      <w:bodyDiv w:val="1"/>
      <w:marLeft w:val="0"/>
      <w:marRight w:val="0"/>
      <w:marTop w:val="0"/>
      <w:marBottom w:val="0"/>
      <w:divBdr>
        <w:top w:val="none" w:sz="0" w:space="0" w:color="auto"/>
        <w:left w:val="none" w:sz="0" w:space="0" w:color="auto"/>
        <w:bottom w:val="none" w:sz="0" w:space="0" w:color="auto"/>
        <w:right w:val="none" w:sz="0" w:space="0" w:color="auto"/>
      </w:divBdr>
      <w:divsChild>
        <w:div w:id="1878548371">
          <w:marLeft w:val="0"/>
          <w:marRight w:val="0"/>
          <w:marTop w:val="0"/>
          <w:marBottom w:val="0"/>
          <w:divBdr>
            <w:top w:val="none" w:sz="0" w:space="0" w:color="auto"/>
            <w:left w:val="none" w:sz="0" w:space="0" w:color="auto"/>
            <w:bottom w:val="none" w:sz="0" w:space="0" w:color="auto"/>
            <w:right w:val="none" w:sz="0" w:space="0" w:color="auto"/>
          </w:divBdr>
          <w:divsChild>
            <w:div w:id="68890957">
              <w:marLeft w:val="0"/>
              <w:marRight w:val="0"/>
              <w:marTop w:val="0"/>
              <w:marBottom w:val="0"/>
              <w:divBdr>
                <w:top w:val="none" w:sz="0" w:space="0" w:color="auto"/>
                <w:left w:val="none" w:sz="0" w:space="0" w:color="auto"/>
                <w:bottom w:val="none" w:sz="0" w:space="0" w:color="auto"/>
                <w:right w:val="none" w:sz="0" w:space="0" w:color="auto"/>
              </w:divBdr>
              <w:divsChild>
                <w:div w:id="1761485760">
                  <w:marLeft w:val="0"/>
                  <w:marRight w:val="0"/>
                  <w:marTop w:val="0"/>
                  <w:marBottom w:val="0"/>
                  <w:divBdr>
                    <w:top w:val="none" w:sz="0" w:space="0" w:color="auto"/>
                    <w:left w:val="none" w:sz="0" w:space="0" w:color="auto"/>
                    <w:bottom w:val="none" w:sz="0" w:space="0" w:color="auto"/>
                    <w:right w:val="none" w:sz="0" w:space="0" w:color="auto"/>
                  </w:divBdr>
                  <w:divsChild>
                    <w:div w:id="1463693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6693128">
      <w:bodyDiv w:val="1"/>
      <w:marLeft w:val="0"/>
      <w:marRight w:val="0"/>
      <w:marTop w:val="0"/>
      <w:marBottom w:val="0"/>
      <w:divBdr>
        <w:top w:val="none" w:sz="0" w:space="0" w:color="auto"/>
        <w:left w:val="none" w:sz="0" w:space="0" w:color="auto"/>
        <w:bottom w:val="none" w:sz="0" w:space="0" w:color="auto"/>
        <w:right w:val="none" w:sz="0" w:space="0" w:color="auto"/>
      </w:divBdr>
    </w:div>
    <w:div w:id="576401530">
      <w:bodyDiv w:val="1"/>
      <w:marLeft w:val="0"/>
      <w:marRight w:val="0"/>
      <w:marTop w:val="0"/>
      <w:marBottom w:val="0"/>
      <w:divBdr>
        <w:top w:val="none" w:sz="0" w:space="0" w:color="auto"/>
        <w:left w:val="none" w:sz="0" w:space="0" w:color="auto"/>
        <w:bottom w:val="none" w:sz="0" w:space="0" w:color="auto"/>
        <w:right w:val="none" w:sz="0" w:space="0" w:color="auto"/>
      </w:divBdr>
      <w:divsChild>
        <w:div w:id="42028790">
          <w:marLeft w:val="0"/>
          <w:marRight w:val="0"/>
          <w:marTop w:val="0"/>
          <w:marBottom w:val="0"/>
          <w:divBdr>
            <w:top w:val="none" w:sz="0" w:space="0" w:color="auto"/>
            <w:left w:val="none" w:sz="0" w:space="0" w:color="auto"/>
            <w:bottom w:val="none" w:sz="0" w:space="0" w:color="auto"/>
            <w:right w:val="none" w:sz="0" w:space="0" w:color="auto"/>
          </w:divBdr>
        </w:div>
        <w:div w:id="1693070651">
          <w:marLeft w:val="0"/>
          <w:marRight w:val="0"/>
          <w:marTop w:val="0"/>
          <w:marBottom w:val="0"/>
          <w:divBdr>
            <w:top w:val="none" w:sz="0" w:space="0" w:color="auto"/>
            <w:left w:val="none" w:sz="0" w:space="0" w:color="auto"/>
            <w:bottom w:val="none" w:sz="0" w:space="0" w:color="auto"/>
            <w:right w:val="none" w:sz="0" w:space="0" w:color="auto"/>
          </w:divBdr>
        </w:div>
      </w:divsChild>
    </w:div>
    <w:div w:id="576551877">
      <w:bodyDiv w:val="1"/>
      <w:marLeft w:val="0"/>
      <w:marRight w:val="0"/>
      <w:marTop w:val="0"/>
      <w:marBottom w:val="0"/>
      <w:divBdr>
        <w:top w:val="none" w:sz="0" w:space="0" w:color="auto"/>
        <w:left w:val="none" w:sz="0" w:space="0" w:color="auto"/>
        <w:bottom w:val="none" w:sz="0" w:space="0" w:color="auto"/>
        <w:right w:val="none" w:sz="0" w:space="0" w:color="auto"/>
      </w:divBdr>
      <w:divsChild>
        <w:div w:id="302198581">
          <w:marLeft w:val="0"/>
          <w:marRight w:val="0"/>
          <w:marTop w:val="0"/>
          <w:marBottom w:val="0"/>
          <w:divBdr>
            <w:top w:val="none" w:sz="0" w:space="0" w:color="auto"/>
            <w:left w:val="none" w:sz="0" w:space="0" w:color="auto"/>
            <w:bottom w:val="none" w:sz="0" w:space="0" w:color="auto"/>
            <w:right w:val="none" w:sz="0" w:space="0" w:color="auto"/>
          </w:divBdr>
          <w:divsChild>
            <w:div w:id="2005283430">
              <w:marLeft w:val="0"/>
              <w:marRight w:val="0"/>
              <w:marTop w:val="0"/>
              <w:marBottom w:val="0"/>
              <w:divBdr>
                <w:top w:val="none" w:sz="0" w:space="0" w:color="auto"/>
                <w:left w:val="none" w:sz="0" w:space="0" w:color="auto"/>
                <w:bottom w:val="none" w:sz="0" w:space="0" w:color="auto"/>
                <w:right w:val="none" w:sz="0" w:space="0" w:color="auto"/>
              </w:divBdr>
              <w:divsChild>
                <w:div w:id="878319420">
                  <w:marLeft w:val="0"/>
                  <w:marRight w:val="0"/>
                  <w:marTop w:val="0"/>
                  <w:marBottom w:val="0"/>
                  <w:divBdr>
                    <w:top w:val="none" w:sz="0" w:space="0" w:color="auto"/>
                    <w:left w:val="none" w:sz="0" w:space="0" w:color="auto"/>
                    <w:bottom w:val="none" w:sz="0" w:space="0" w:color="auto"/>
                    <w:right w:val="none" w:sz="0" w:space="0" w:color="auto"/>
                  </w:divBdr>
                  <w:divsChild>
                    <w:div w:id="434255447">
                      <w:marLeft w:val="0"/>
                      <w:marRight w:val="0"/>
                      <w:marTop w:val="0"/>
                      <w:marBottom w:val="0"/>
                      <w:divBdr>
                        <w:top w:val="none" w:sz="0" w:space="0" w:color="auto"/>
                        <w:left w:val="none" w:sz="0" w:space="0" w:color="auto"/>
                        <w:bottom w:val="none" w:sz="0" w:space="0" w:color="auto"/>
                        <w:right w:val="none" w:sz="0" w:space="0" w:color="auto"/>
                      </w:divBdr>
                      <w:divsChild>
                        <w:div w:id="720205539">
                          <w:marLeft w:val="0"/>
                          <w:marRight w:val="0"/>
                          <w:marTop w:val="0"/>
                          <w:marBottom w:val="0"/>
                          <w:divBdr>
                            <w:top w:val="none" w:sz="0" w:space="0" w:color="auto"/>
                            <w:left w:val="none" w:sz="0" w:space="0" w:color="auto"/>
                            <w:bottom w:val="none" w:sz="0" w:space="0" w:color="auto"/>
                            <w:right w:val="none" w:sz="0" w:space="0" w:color="auto"/>
                          </w:divBdr>
                          <w:divsChild>
                            <w:div w:id="204159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90898458">
      <w:bodyDiv w:val="1"/>
      <w:marLeft w:val="0"/>
      <w:marRight w:val="0"/>
      <w:marTop w:val="0"/>
      <w:marBottom w:val="0"/>
      <w:divBdr>
        <w:top w:val="none" w:sz="0" w:space="0" w:color="auto"/>
        <w:left w:val="none" w:sz="0" w:space="0" w:color="auto"/>
        <w:bottom w:val="none" w:sz="0" w:space="0" w:color="auto"/>
        <w:right w:val="none" w:sz="0" w:space="0" w:color="auto"/>
      </w:divBdr>
    </w:div>
    <w:div w:id="606888111">
      <w:bodyDiv w:val="1"/>
      <w:marLeft w:val="0"/>
      <w:marRight w:val="0"/>
      <w:marTop w:val="0"/>
      <w:marBottom w:val="0"/>
      <w:divBdr>
        <w:top w:val="none" w:sz="0" w:space="0" w:color="auto"/>
        <w:left w:val="none" w:sz="0" w:space="0" w:color="auto"/>
        <w:bottom w:val="none" w:sz="0" w:space="0" w:color="auto"/>
        <w:right w:val="none" w:sz="0" w:space="0" w:color="auto"/>
      </w:divBdr>
    </w:div>
    <w:div w:id="607003004">
      <w:bodyDiv w:val="1"/>
      <w:marLeft w:val="0"/>
      <w:marRight w:val="0"/>
      <w:marTop w:val="0"/>
      <w:marBottom w:val="0"/>
      <w:divBdr>
        <w:top w:val="none" w:sz="0" w:space="0" w:color="auto"/>
        <w:left w:val="none" w:sz="0" w:space="0" w:color="auto"/>
        <w:bottom w:val="none" w:sz="0" w:space="0" w:color="auto"/>
        <w:right w:val="none" w:sz="0" w:space="0" w:color="auto"/>
      </w:divBdr>
      <w:divsChild>
        <w:div w:id="1682321095">
          <w:marLeft w:val="0"/>
          <w:marRight w:val="0"/>
          <w:marTop w:val="0"/>
          <w:marBottom w:val="0"/>
          <w:divBdr>
            <w:top w:val="none" w:sz="0" w:space="0" w:color="auto"/>
            <w:left w:val="none" w:sz="0" w:space="0" w:color="auto"/>
            <w:bottom w:val="none" w:sz="0" w:space="0" w:color="auto"/>
            <w:right w:val="none" w:sz="0" w:space="0" w:color="auto"/>
          </w:divBdr>
          <w:divsChild>
            <w:div w:id="723258418">
              <w:marLeft w:val="0"/>
              <w:marRight w:val="0"/>
              <w:marTop w:val="0"/>
              <w:marBottom w:val="0"/>
              <w:divBdr>
                <w:top w:val="none" w:sz="0" w:space="0" w:color="auto"/>
                <w:left w:val="none" w:sz="0" w:space="0" w:color="auto"/>
                <w:bottom w:val="none" w:sz="0" w:space="0" w:color="auto"/>
                <w:right w:val="none" w:sz="0" w:space="0" w:color="auto"/>
              </w:divBdr>
              <w:divsChild>
                <w:div w:id="158140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7782404">
      <w:bodyDiv w:val="1"/>
      <w:marLeft w:val="0"/>
      <w:marRight w:val="0"/>
      <w:marTop w:val="0"/>
      <w:marBottom w:val="0"/>
      <w:divBdr>
        <w:top w:val="none" w:sz="0" w:space="0" w:color="auto"/>
        <w:left w:val="none" w:sz="0" w:space="0" w:color="auto"/>
        <w:bottom w:val="none" w:sz="0" w:space="0" w:color="auto"/>
        <w:right w:val="none" w:sz="0" w:space="0" w:color="auto"/>
      </w:divBdr>
    </w:div>
    <w:div w:id="616982526">
      <w:bodyDiv w:val="1"/>
      <w:marLeft w:val="0"/>
      <w:marRight w:val="0"/>
      <w:marTop w:val="0"/>
      <w:marBottom w:val="0"/>
      <w:divBdr>
        <w:top w:val="none" w:sz="0" w:space="0" w:color="auto"/>
        <w:left w:val="none" w:sz="0" w:space="0" w:color="auto"/>
        <w:bottom w:val="none" w:sz="0" w:space="0" w:color="auto"/>
        <w:right w:val="none" w:sz="0" w:space="0" w:color="auto"/>
      </w:divBdr>
      <w:divsChild>
        <w:div w:id="1657220207">
          <w:marLeft w:val="0"/>
          <w:marRight w:val="0"/>
          <w:marTop w:val="0"/>
          <w:marBottom w:val="0"/>
          <w:divBdr>
            <w:top w:val="none" w:sz="0" w:space="0" w:color="auto"/>
            <w:left w:val="none" w:sz="0" w:space="0" w:color="auto"/>
            <w:bottom w:val="none" w:sz="0" w:space="0" w:color="auto"/>
            <w:right w:val="none" w:sz="0" w:space="0" w:color="auto"/>
          </w:divBdr>
          <w:divsChild>
            <w:div w:id="1464154405">
              <w:marLeft w:val="0"/>
              <w:marRight w:val="0"/>
              <w:marTop w:val="0"/>
              <w:marBottom w:val="0"/>
              <w:divBdr>
                <w:top w:val="none" w:sz="0" w:space="0" w:color="auto"/>
                <w:left w:val="none" w:sz="0" w:space="0" w:color="auto"/>
                <w:bottom w:val="none" w:sz="0" w:space="0" w:color="auto"/>
                <w:right w:val="none" w:sz="0" w:space="0" w:color="auto"/>
              </w:divBdr>
              <w:divsChild>
                <w:div w:id="1864249753">
                  <w:marLeft w:val="0"/>
                  <w:marRight w:val="0"/>
                  <w:marTop w:val="0"/>
                  <w:marBottom w:val="0"/>
                  <w:divBdr>
                    <w:top w:val="none" w:sz="0" w:space="0" w:color="auto"/>
                    <w:left w:val="none" w:sz="0" w:space="0" w:color="auto"/>
                    <w:bottom w:val="none" w:sz="0" w:space="0" w:color="auto"/>
                    <w:right w:val="none" w:sz="0" w:space="0" w:color="auto"/>
                  </w:divBdr>
                  <w:divsChild>
                    <w:div w:id="1788700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7247164">
      <w:bodyDiv w:val="1"/>
      <w:marLeft w:val="0"/>
      <w:marRight w:val="0"/>
      <w:marTop w:val="0"/>
      <w:marBottom w:val="0"/>
      <w:divBdr>
        <w:top w:val="none" w:sz="0" w:space="0" w:color="auto"/>
        <w:left w:val="none" w:sz="0" w:space="0" w:color="auto"/>
        <w:bottom w:val="none" w:sz="0" w:space="0" w:color="auto"/>
        <w:right w:val="none" w:sz="0" w:space="0" w:color="auto"/>
      </w:divBdr>
    </w:div>
    <w:div w:id="657535944">
      <w:bodyDiv w:val="1"/>
      <w:marLeft w:val="0"/>
      <w:marRight w:val="0"/>
      <w:marTop w:val="0"/>
      <w:marBottom w:val="0"/>
      <w:divBdr>
        <w:top w:val="none" w:sz="0" w:space="0" w:color="auto"/>
        <w:left w:val="none" w:sz="0" w:space="0" w:color="auto"/>
        <w:bottom w:val="none" w:sz="0" w:space="0" w:color="auto"/>
        <w:right w:val="none" w:sz="0" w:space="0" w:color="auto"/>
      </w:divBdr>
      <w:divsChild>
        <w:div w:id="1274049528">
          <w:marLeft w:val="0"/>
          <w:marRight w:val="0"/>
          <w:marTop w:val="0"/>
          <w:marBottom w:val="0"/>
          <w:divBdr>
            <w:top w:val="none" w:sz="0" w:space="0" w:color="auto"/>
            <w:left w:val="none" w:sz="0" w:space="0" w:color="auto"/>
            <w:bottom w:val="none" w:sz="0" w:space="0" w:color="auto"/>
            <w:right w:val="none" w:sz="0" w:space="0" w:color="auto"/>
          </w:divBdr>
        </w:div>
      </w:divsChild>
    </w:div>
    <w:div w:id="688524748">
      <w:bodyDiv w:val="1"/>
      <w:marLeft w:val="0"/>
      <w:marRight w:val="0"/>
      <w:marTop w:val="0"/>
      <w:marBottom w:val="0"/>
      <w:divBdr>
        <w:top w:val="none" w:sz="0" w:space="0" w:color="auto"/>
        <w:left w:val="none" w:sz="0" w:space="0" w:color="auto"/>
        <w:bottom w:val="none" w:sz="0" w:space="0" w:color="auto"/>
        <w:right w:val="none" w:sz="0" w:space="0" w:color="auto"/>
      </w:divBdr>
      <w:divsChild>
        <w:div w:id="485586056">
          <w:marLeft w:val="0"/>
          <w:marRight w:val="0"/>
          <w:marTop w:val="0"/>
          <w:marBottom w:val="0"/>
          <w:divBdr>
            <w:top w:val="none" w:sz="0" w:space="0" w:color="auto"/>
            <w:left w:val="none" w:sz="0" w:space="0" w:color="auto"/>
            <w:bottom w:val="none" w:sz="0" w:space="0" w:color="auto"/>
            <w:right w:val="none" w:sz="0" w:space="0" w:color="auto"/>
          </w:divBdr>
          <w:divsChild>
            <w:div w:id="1448236936">
              <w:marLeft w:val="0"/>
              <w:marRight w:val="0"/>
              <w:marTop w:val="0"/>
              <w:marBottom w:val="0"/>
              <w:divBdr>
                <w:top w:val="none" w:sz="0" w:space="0" w:color="auto"/>
                <w:left w:val="none" w:sz="0" w:space="0" w:color="auto"/>
                <w:bottom w:val="none" w:sz="0" w:space="0" w:color="auto"/>
                <w:right w:val="none" w:sz="0" w:space="0" w:color="auto"/>
              </w:divBdr>
              <w:divsChild>
                <w:div w:id="21266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658216">
      <w:bodyDiv w:val="1"/>
      <w:marLeft w:val="0"/>
      <w:marRight w:val="0"/>
      <w:marTop w:val="0"/>
      <w:marBottom w:val="0"/>
      <w:divBdr>
        <w:top w:val="none" w:sz="0" w:space="0" w:color="auto"/>
        <w:left w:val="none" w:sz="0" w:space="0" w:color="auto"/>
        <w:bottom w:val="none" w:sz="0" w:space="0" w:color="auto"/>
        <w:right w:val="none" w:sz="0" w:space="0" w:color="auto"/>
      </w:divBdr>
    </w:div>
    <w:div w:id="754520342">
      <w:bodyDiv w:val="1"/>
      <w:marLeft w:val="0"/>
      <w:marRight w:val="0"/>
      <w:marTop w:val="0"/>
      <w:marBottom w:val="0"/>
      <w:divBdr>
        <w:top w:val="none" w:sz="0" w:space="0" w:color="auto"/>
        <w:left w:val="none" w:sz="0" w:space="0" w:color="auto"/>
        <w:bottom w:val="none" w:sz="0" w:space="0" w:color="auto"/>
        <w:right w:val="none" w:sz="0" w:space="0" w:color="auto"/>
      </w:divBdr>
      <w:divsChild>
        <w:div w:id="2111388110">
          <w:marLeft w:val="0"/>
          <w:marRight w:val="0"/>
          <w:marTop w:val="0"/>
          <w:marBottom w:val="0"/>
          <w:divBdr>
            <w:top w:val="none" w:sz="0" w:space="0" w:color="auto"/>
            <w:left w:val="none" w:sz="0" w:space="0" w:color="auto"/>
            <w:bottom w:val="none" w:sz="0" w:space="0" w:color="auto"/>
            <w:right w:val="none" w:sz="0" w:space="0" w:color="auto"/>
          </w:divBdr>
          <w:divsChild>
            <w:div w:id="124391792">
              <w:marLeft w:val="0"/>
              <w:marRight w:val="0"/>
              <w:marTop w:val="0"/>
              <w:marBottom w:val="0"/>
              <w:divBdr>
                <w:top w:val="none" w:sz="0" w:space="0" w:color="auto"/>
                <w:left w:val="none" w:sz="0" w:space="0" w:color="auto"/>
                <w:bottom w:val="none" w:sz="0" w:space="0" w:color="auto"/>
                <w:right w:val="none" w:sz="0" w:space="0" w:color="auto"/>
              </w:divBdr>
              <w:divsChild>
                <w:div w:id="1578593748">
                  <w:marLeft w:val="0"/>
                  <w:marRight w:val="0"/>
                  <w:marTop w:val="0"/>
                  <w:marBottom w:val="0"/>
                  <w:divBdr>
                    <w:top w:val="none" w:sz="0" w:space="0" w:color="auto"/>
                    <w:left w:val="none" w:sz="0" w:space="0" w:color="auto"/>
                    <w:bottom w:val="none" w:sz="0" w:space="0" w:color="auto"/>
                    <w:right w:val="none" w:sz="0" w:space="0" w:color="auto"/>
                  </w:divBdr>
                  <w:divsChild>
                    <w:div w:id="1753309267">
                      <w:marLeft w:val="0"/>
                      <w:marRight w:val="0"/>
                      <w:marTop w:val="0"/>
                      <w:marBottom w:val="0"/>
                      <w:divBdr>
                        <w:top w:val="none" w:sz="0" w:space="0" w:color="auto"/>
                        <w:left w:val="none" w:sz="0" w:space="0" w:color="auto"/>
                        <w:bottom w:val="none" w:sz="0" w:space="0" w:color="auto"/>
                        <w:right w:val="none" w:sz="0" w:space="0" w:color="auto"/>
                      </w:divBdr>
                    </w:div>
                    <w:div w:id="1991210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1824983">
      <w:bodyDiv w:val="1"/>
      <w:marLeft w:val="0"/>
      <w:marRight w:val="0"/>
      <w:marTop w:val="0"/>
      <w:marBottom w:val="0"/>
      <w:divBdr>
        <w:top w:val="none" w:sz="0" w:space="0" w:color="auto"/>
        <w:left w:val="none" w:sz="0" w:space="0" w:color="auto"/>
        <w:bottom w:val="none" w:sz="0" w:space="0" w:color="auto"/>
        <w:right w:val="none" w:sz="0" w:space="0" w:color="auto"/>
      </w:divBdr>
    </w:div>
    <w:div w:id="832260344">
      <w:bodyDiv w:val="1"/>
      <w:marLeft w:val="0"/>
      <w:marRight w:val="0"/>
      <w:marTop w:val="0"/>
      <w:marBottom w:val="0"/>
      <w:divBdr>
        <w:top w:val="none" w:sz="0" w:space="0" w:color="auto"/>
        <w:left w:val="none" w:sz="0" w:space="0" w:color="auto"/>
        <w:bottom w:val="none" w:sz="0" w:space="0" w:color="auto"/>
        <w:right w:val="none" w:sz="0" w:space="0" w:color="auto"/>
      </w:divBdr>
      <w:divsChild>
        <w:div w:id="2117090533">
          <w:marLeft w:val="0"/>
          <w:marRight w:val="0"/>
          <w:marTop w:val="0"/>
          <w:marBottom w:val="0"/>
          <w:divBdr>
            <w:top w:val="none" w:sz="0" w:space="0" w:color="auto"/>
            <w:left w:val="none" w:sz="0" w:space="0" w:color="auto"/>
            <w:bottom w:val="none" w:sz="0" w:space="0" w:color="auto"/>
            <w:right w:val="none" w:sz="0" w:space="0" w:color="auto"/>
          </w:divBdr>
          <w:divsChild>
            <w:div w:id="187796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648965">
      <w:bodyDiv w:val="1"/>
      <w:marLeft w:val="0"/>
      <w:marRight w:val="0"/>
      <w:marTop w:val="0"/>
      <w:marBottom w:val="0"/>
      <w:divBdr>
        <w:top w:val="none" w:sz="0" w:space="0" w:color="auto"/>
        <w:left w:val="none" w:sz="0" w:space="0" w:color="auto"/>
        <w:bottom w:val="none" w:sz="0" w:space="0" w:color="auto"/>
        <w:right w:val="none" w:sz="0" w:space="0" w:color="auto"/>
      </w:divBdr>
    </w:div>
    <w:div w:id="901132999">
      <w:bodyDiv w:val="1"/>
      <w:marLeft w:val="0"/>
      <w:marRight w:val="0"/>
      <w:marTop w:val="0"/>
      <w:marBottom w:val="0"/>
      <w:divBdr>
        <w:top w:val="none" w:sz="0" w:space="0" w:color="auto"/>
        <w:left w:val="none" w:sz="0" w:space="0" w:color="auto"/>
        <w:bottom w:val="none" w:sz="0" w:space="0" w:color="auto"/>
        <w:right w:val="none" w:sz="0" w:space="0" w:color="auto"/>
      </w:divBdr>
    </w:div>
    <w:div w:id="904879245">
      <w:bodyDiv w:val="1"/>
      <w:marLeft w:val="0"/>
      <w:marRight w:val="0"/>
      <w:marTop w:val="0"/>
      <w:marBottom w:val="0"/>
      <w:divBdr>
        <w:top w:val="none" w:sz="0" w:space="0" w:color="auto"/>
        <w:left w:val="none" w:sz="0" w:space="0" w:color="auto"/>
        <w:bottom w:val="none" w:sz="0" w:space="0" w:color="auto"/>
        <w:right w:val="none" w:sz="0" w:space="0" w:color="auto"/>
      </w:divBdr>
      <w:divsChild>
        <w:div w:id="1768307791">
          <w:marLeft w:val="0"/>
          <w:marRight w:val="0"/>
          <w:marTop w:val="0"/>
          <w:marBottom w:val="0"/>
          <w:divBdr>
            <w:top w:val="none" w:sz="0" w:space="0" w:color="auto"/>
            <w:left w:val="none" w:sz="0" w:space="0" w:color="auto"/>
            <w:bottom w:val="none" w:sz="0" w:space="0" w:color="auto"/>
            <w:right w:val="none" w:sz="0" w:space="0" w:color="auto"/>
          </w:divBdr>
          <w:divsChild>
            <w:div w:id="1983849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087833">
      <w:bodyDiv w:val="1"/>
      <w:marLeft w:val="0"/>
      <w:marRight w:val="0"/>
      <w:marTop w:val="0"/>
      <w:marBottom w:val="0"/>
      <w:divBdr>
        <w:top w:val="none" w:sz="0" w:space="0" w:color="auto"/>
        <w:left w:val="none" w:sz="0" w:space="0" w:color="auto"/>
        <w:bottom w:val="none" w:sz="0" w:space="0" w:color="auto"/>
        <w:right w:val="none" w:sz="0" w:space="0" w:color="auto"/>
      </w:divBdr>
      <w:divsChild>
        <w:div w:id="461923326">
          <w:marLeft w:val="0"/>
          <w:marRight w:val="0"/>
          <w:marTop w:val="0"/>
          <w:marBottom w:val="0"/>
          <w:divBdr>
            <w:top w:val="none" w:sz="0" w:space="0" w:color="auto"/>
            <w:left w:val="none" w:sz="0" w:space="0" w:color="auto"/>
            <w:bottom w:val="none" w:sz="0" w:space="0" w:color="auto"/>
            <w:right w:val="none" w:sz="0" w:space="0" w:color="auto"/>
          </w:divBdr>
          <w:divsChild>
            <w:div w:id="1756391378">
              <w:marLeft w:val="0"/>
              <w:marRight w:val="0"/>
              <w:marTop w:val="0"/>
              <w:marBottom w:val="0"/>
              <w:divBdr>
                <w:top w:val="none" w:sz="0" w:space="0" w:color="auto"/>
                <w:left w:val="none" w:sz="0" w:space="0" w:color="auto"/>
                <w:bottom w:val="none" w:sz="0" w:space="0" w:color="auto"/>
                <w:right w:val="none" w:sz="0" w:space="0" w:color="auto"/>
              </w:divBdr>
              <w:divsChild>
                <w:div w:id="68448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982024">
      <w:bodyDiv w:val="1"/>
      <w:marLeft w:val="0"/>
      <w:marRight w:val="0"/>
      <w:marTop w:val="0"/>
      <w:marBottom w:val="0"/>
      <w:divBdr>
        <w:top w:val="none" w:sz="0" w:space="0" w:color="auto"/>
        <w:left w:val="none" w:sz="0" w:space="0" w:color="auto"/>
        <w:bottom w:val="none" w:sz="0" w:space="0" w:color="auto"/>
        <w:right w:val="none" w:sz="0" w:space="0" w:color="auto"/>
      </w:divBdr>
      <w:divsChild>
        <w:div w:id="784692230">
          <w:marLeft w:val="0"/>
          <w:marRight w:val="0"/>
          <w:marTop w:val="0"/>
          <w:marBottom w:val="0"/>
          <w:divBdr>
            <w:top w:val="none" w:sz="0" w:space="0" w:color="auto"/>
            <w:left w:val="none" w:sz="0" w:space="0" w:color="auto"/>
            <w:bottom w:val="none" w:sz="0" w:space="0" w:color="auto"/>
            <w:right w:val="none" w:sz="0" w:space="0" w:color="auto"/>
          </w:divBdr>
          <w:divsChild>
            <w:div w:id="1743528146">
              <w:marLeft w:val="0"/>
              <w:marRight w:val="0"/>
              <w:marTop w:val="0"/>
              <w:marBottom w:val="0"/>
              <w:divBdr>
                <w:top w:val="none" w:sz="0" w:space="0" w:color="auto"/>
                <w:left w:val="none" w:sz="0" w:space="0" w:color="auto"/>
                <w:bottom w:val="none" w:sz="0" w:space="0" w:color="auto"/>
                <w:right w:val="none" w:sz="0" w:space="0" w:color="auto"/>
              </w:divBdr>
              <w:divsChild>
                <w:div w:id="1920553789">
                  <w:marLeft w:val="0"/>
                  <w:marRight w:val="0"/>
                  <w:marTop w:val="0"/>
                  <w:marBottom w:val="0"/>
                  <w:divBdr>
                    <w:top w:val="none" w:sz="0" w:space="0" w:color="auto"/>
                    <w:left w:val="none" w:sz="0" w:space="0" w:color="auto"/>
                    <w:bottom w:val="none" w:sz="0" w:space="0" w:color="auto"/>
                    <w:right w:val="none" w:sz="0" w:space="0" w:color="auto"/>
                  </w:divBdr>
                  <w:divsChild>
                    <w:div w:id="141767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833067">
      <w:bodyDiv w:val="1"/>
      <w:marLeft w:val="0"/>
      <w:marRight w:val="0"/>
      <w:marTop w:val="0"/>
      <w:marBottom w:val="0"/>
      <w:divBdr>
        <w:top w:val="none" w:sz="0" w:space="0" w:color="auto"/>
        <w:left w:val="none" w:sz="0" w:space="0" w:color="auto"/>
        <w:bottom w:val="none" w:sz="0" w:space="0" w:color="auto"/>
        <w:right w:val="none" w:sz="0" w:space="0" w:color="auto"/>
      </w:divBdr>
    </w:div>
    <w:div w:id="950359238">
      <w:bodyDiv w:val="1"/>
      <w:marLeft w:val="0"/>
      <w:marRight w:val="0"/>
      <w:marTop w:val="0"/>
      <w:marBottom w:val="0"/>
      <w:divBdr>
        <w:top w:val="none" w:sz="0" w:space="0" w:color="auto"/>
        <w:left w:val="none" w:sz="0" w:space="0" w:color="auto"/>
        <w:bottom w:val="none" w:sz="0" w:space="0" w:color="auto"/>
        <w:right w:val="none" w:sz="0" w:space="0" w:color="auto"/>
      </w:divBdr>
    </w:div>
    <w:div w:id="992490122">
      <w:bodyDiv w:val="1"/>
      <w:marLeft w:val="0"/>
      <w:marRight w:val="0"/>
      <w:marTop w:val="0"/>
      <w:marBottom w:val="0"/>
      <w:divBdr>
        <w:top w:val="none" w:sz="0" w:space="0" w:color="auto"/>
        <w:left w:val="none" w:sz="0" w:space="0" w:color="auto"/>
        <w:bottom w:val="none" w:sz="0" w:space="0" w:color="auto"/>
        <w:right w:val="none" w:sz="0" w:space="0" w:color="auto"/>
      </w:divBdr>
    </w:div>
    <w:div w:id="1000963162">
      <w:bodyDiv w:val="1"/>
      <w:marLeft w:val="0"/>
      <w:marRight w:val="0"/>
      <w:marTop w:val="0"/>
      <w:marBottom w:val="0"/>
      <w:divBdr>
        <w:top w:val="none" w:sz="0" w:space="0" w:color="auto"/>
        <w:left w:val="none" w:sz="0" w:space="0" w:color="auto"/>
        <w:bottom w:val="none" w:sz="0" w:space="0" w:color="auto"/>
        <w:right w:val="none" w:sz="0" w:space="0" w:color="auto"/>
      </w:divBdr>
    </w:div>
    <w:div w:id="1033845365">
      <w:bodyDiv w:val="1"/>
      <w:marLeft w:val="0"/>
      <w:marRight w:val="0"/>
      <w:marTop w:val="0"/>
      <w:marBottom w:val="0"/>
      <w:divBdr>
        <w:top w:val="none" w:sz="0" w:space="0" w:color="auto"/>
        <w:left w:val="none" w:sz="0" w:space="0" w:color="auto"/>
        <w:bottom w:val="none" w:sz="0" w:space="0" w:color="auto"/>
        <w:right w:val="none" w:sz="0" w:space="0" w:color="auto"/>
      </w:divBdr>
    </w:div>
    <w:div w:id="1050374261">
      <w:bodyDiv w:val="1"/>
      <w:marLeft w:val="0"/>
      <w:marRight w:val="0"/>
      <w:marTop w:val="0"/>
      <w:marBottom w:val="0"/>
      <w:divBdr>
        <w:top w:val="none" w:sz="0" w:space="0" w:color="auto"/>
        <w:left w:val="none" w:sz="0" w:space="0" w:color="auto"/>
        <w:bottom w:val="none" w:sz="0" w:space="0" w:color="auto"/>
        <w:right w:val="none" w:sz="0" w:space="0" w:color="auto"/>
      </w:divBdr>
      <w:divsChild>
        <w:div w:id="1916016773">
          <w:marLeft w:val="0"/>
          <w:marRight w:val="0"/>
          <w:marTop w:val="0"/>
          <w:marBottom w:val="0"/>
          <w:divBdr>
            <w:top w:val="none" w:sz="0" w:space="0" w:color="auto"/>
            <w:left w:val="none" w:sz="0" w:space="0" w:color="auto"/>
            <w:bottom w:val="none" w:sz="0" w:space="0" w:color="auto"/>
            <w:right w:val="none" w:sz="0" w:space="0" w:color="auto"/>
          </w:divBdr>
          <w:divsChild>
            <w:div w:id="643629142">
              <w:marLeft w:val="0"/>
              <w:marRight w:val="0"/>
              <w:marTop w:val="0"/>
              <w:marBottom w:val="0"/>
              <w:divBdr>
                <w:top w:val="none" w:sz="0" w:space="0" w:color="auto"/>
                <w:left w:val="none" w:sz="0" w:space="0" w:color="auto"/>
                <w:bottom w:val="none" w:sz="0" w:space="0" w:color="auto"/>
                <w:right w:val="none" w:sz="0" w:space="0" w:color="auto"/>
              </w:divBdr>
              <w:divsChild>
                <w:div w:id="16745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595433">
      <w:bodyDiv w:val="1"/>
      <w:marLeft w:val="0"/>
      <w:marRight w:val="0"/>
      <w:marTop w:val="0"/>
      <w:marBottom w:val="0"/>
      <w:divBdr>
        <w:top w:val="none" w:sz="0" w:space="0" w:color="auto"/>
        <w:left w:val="none" w:sz="0" w:space="0" w:color="auto"/>
        <w:bottom w:val="none" w:sz="0" w:space="0" w:color="auto"/>
        <w:right w:val="none" w:sz="0" w:space="0" w:color="auto"/>
      </w:divBdr>
    </w:div>
    <w:div w:id="1116799500">
      <w:bodyDiv w:val="1"/>
      <w:marLeft w:val="0"/>
      <w:marRight w:val="0"/>
      <w:marTop w:val="0"/>
      <w:marBottom w:val="0"/>
      <w:divBdr>
        <w:top w:val="none" w:sz="0" w:space="0" w:color="auto"/>
        <w:left w:val="none" w:sz="0" w:space="0" w:color="auto"/>
        <w:bottom w:val="none" w:sz="0" w:space="0" w:color="auto"/>
        <w:right w:val="none" w:sz="0" w:space="0" w:color="auto"/>
      </w:divBdr>
    </w:div>
    <w:div w:id="1126005292">
      <w:bodyDiv w:val="1"/>
      <w:marLeft w:val="0"/>
      <w:marRight w:val="0"/>
      <w:marTop w:val="0"/>
      <w:marBottom w:val="0"/>
      <w:divBdr>
        <w:top w:val="none" w:sz="0" w:space="0" w:color="auto"/>
        <w:left w:val="none" w:sz="0" w:space="0" w:color="auto"/>
        <w:bottom w:val="none" w:sz="0" w:space="0" w:color="auto"/>
        <w:right w:val="none" w:sz="0" w:space="0" w:color="auto"/>
      </w:divBdr>
      <w:divsChild>
        <w:div w:id="1983078895">
          <w:marLeft w:val="0"/>
          <w:marRight w:val="0"/>
          <w:marTop w:val="0"/>
          <w:marBottom w:val="0"/>
          <w:divBdr>
            <w:top w:val="none" w:sz="0" w:space="0" w:color="auto"/>
            <w:left w:val="none" w:sz="0" w:space="0" w:color="auto"/>
            <w:bottom w:val="none" w:sz="0" w:space="0" w:color="auto"/>
            <w:right w:val="none" w:sz="0" w:space="0" w:color="auto"/>
          </w:divBdr>
          <w:divsChild>
            <w:div w:id="945888571">
              <w:marLeft w:val="0"/>
              <w:marRight w:val="0"/>
              <w:marTop w:val="0"/>
              <w:marBottom w:val="0"/>
              <w:divBdr>
                <w:top w:val="none" w:sz="0" w:space="0" w:color="auto"/>
                <w:left w:val="none" w:sz="0" w:space="0" w:color="auto"/>
                <w:bottom w:val="none" w:sz="0" w:space="0" w:color="auto"/>
                <w:right w:val="none" w:sz="0" w:space="0" w:color="auto"/>
              </w:divBdr>
              <w:divsChild>
                <w:div w:id="203178550">
                  <w:marLeft w:val="0"/>
                  <w:marRight w:val="0"/>
                  <w:marTop w:val="0"/>
                  <w:marBottom w:val="0"/>
                  <w:divBdr>
                    <w:top w:val="none" w:sz="0" w:space="0" w:color="auto"/>
                    <w:left w:val="none" w:sz="0" w:space="0" w:color="auto"/>
                    <w:bottom w:val="none" w:sz="0" w:space="0" w:color="auto"/>
                    <w:right w:val="none" w:sz="0" w:space="0" w:color="auto"/>
                  </w:divBdr>
                  <w:divsChild>
                    <w:div w:id="378627047">
                      <w:marLeft w:val="0"/>
                      <w:marRight w:val="0"/>
                      <w:marTop w:val="0"/>
                      <w:marBottom w:val="0"/>
                      <w:divBdr>
                        <w:top w:val="none" w:sz="0" w:space="0" w:color="auto"/>
                        <w:left w:val="none" w:sz="0" w:space="0" w:color="auto"/>
                        <w:bottom w:val="none" w:sz="0" w:space="0" w:color="auto"/>
                        <w:right w:val="none" w:sz="0" w:space="0" w:color="auto"/>
                      </w:divBdr>
                    </w:div>
                    <w:div w:id="191620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581616">
      <w:bodyDiv w:val="1"/>
      <w:marLeft w:val="0"/>
      <w:marRight w:val="0"/>
      <w:marTop w:val="0"/>
      <w:marBottom w:val="0"/>
      <w:divBdr>
        <w:top w:val="none" w:sz="0" w:space="0" w:color="auto"/>
        <w:left w:val="none" w:sz="0" w:space="0" w:color="auto"/>
        <w:bottom w:val="none" w:sz="0" w:space="0" w:color="auto"/>
        <w:right w:val="none" w:sz="0" w:space="0" w:color="auto"/>
      </w:divBdr>
      <w:divsChild>
        <w:div w:id="147554078">
          <w:marLeft w:val="0"/>
          <w:marRight w:val="0"/>
          <w:marTop w:val="0"/>
          <w:marBottom w:val="0"/>
          <w:divBdr>
            <w:top w:val="none" w:sz="0" w:space="0" w:color="auto"/>
            <w:left w:val="none" w:sz="0" w:space="0" w:color="auto"/>
            <w:bottom w:val="none" w:sz="0" w:space="0" w:color="auto"/>
            <w:right w:val="none" w:sz="0" w:space="0" w:color="auto"/>
          </w:divBdr>
          <w:divsChild>
            <w:div w:id="492337744">
              <w:marLeft w:val="0"/>
              <w:marRight w:val="0"/>
              <w:marTop w:val="0"/>
              <w:marBottom w:val="0"/>
              <w:divBdr>
                <w:top w:val="none" w:sz="0" w:space="0" w:color="auto"/>
                <w:left w:val="none" w:sz="0" w:space="0" w:color="auto"/>
                <w:bottom w:val="none" w:sz="0" w:space="0" w:color="auto"/>
                <w:right w:val="none" w:sz="0" w:space="0" w:color="auto"/>
              </w:divBdr>
              <w:divsChild>
                <w:div w:id="644817489">
                  <w:marLeft w:val="0"/>
                  <w:marRight w:val="0"/>
                  <w:marTop w:val="0"/>
                  <w:marBottom w:val="0"/>
                  <w:divBdr>
                    <w:top w:val="none" w:sz="0" w:space="0" w:color="auto"/>
                    <w:left w:val="none" w:sz="0" w:space="0" w:color="auto"/>
                    <w:bottom w:val="none" w:sz="0" w:space="0" w:color="auto"/>
                    <w:right w:val="none" w:sz="0" w:space="0" w:color="auto"/>
                  </w:divBdr>
                  <w:divsChild>
                    <w:div w:id="502817624">
                      <w:marLeft w:val="0"/>
                      <w:marRight w:val="0"/>
                      <w:marTop w:val="0"/>
                      <w:marBottom w:val="0"/>
                      <w:divBdr>
                        <w:top w:val="none" w:sz="0" w:space="0" w:color="auto"/>
                        <w:left w:val="none" w:sz="0" w:space="0" w:color="auto"/>
                        <w:bottom w:val="none" w:sz="0" w:space="0" w:color="auto"/>
                        <w:right w:val="none" w:sz="0" w:space="0" w:color="auto"/>
                      </w:divBdr>
                    </w:div>
                    <w:div w:id="127513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9154814">
      <w:bodyDiv w:val="1"/>
      <w:marLeft w:val="0"/>
      <w:marRight w:val="0"/>
      <w:marTop w:val="0"/>
      <w:marBottom w:val="0"/>
      <w:divBdr>
        <w:top w:val="none" w:sz="0" w:space="0" w:color="auto"/>
        <w:left w:val="none" w:sz="0" w:space="0" w:color="auto"/>
        <w:bottom w:val="none" w:sz="0" w:space="0" w:color="auto"/>
        <w:right w:val="none" w:sz="0" w:space="0" w:color="auto"/>
      </w:divBdr>
    </w:div>
    <w:div w:id="1166288279">
      <w:bodyDiv w:val="1"/>
      <w:marLeft w:val="0"/>
      <w:marRight w:val="0"/>
      <w:marTop w:val="0"/>
      <w:marBottom w:val="0"/>
      <w:divBdr>
        <w:top w:val="none" w:sz="0" w:space="0" w:color="auto"/>
        <w:left w:val="none" w:sz="0" w:space="0" w:color="auto"/>
        <w:bottom w:val="none" w:sz="0" w:space="0" w:color="auto"/>
        <w:right w:val="none" w:sz="0" w:space="0" w:color="auto"/>
      </w:divBdr>
    </w:div>
    <w:div w:id="1174688542">
      <w:bodyDiv w:val="1"/>
      <w:marLeft w:val="0"/>
      <w:marRight w:val="0"/>
      <w:marTop w:val="0"/>
      <w:marBottom w:val="0"/>
      <w:divBdr>
        <w:top w:val="none" w:sz="0" w:space="0" w:color="auto"/>
        <w:left w:val="none" w:sz="0" w:space="0" w:color="auto"/>
        <w:bottom w:val="none" w:sz="0" w:space="0" w:color="auto"/>
        <w:right w:val="none" w:sz="0" w:space="0" w:color="auto"/>
      </w:divBdr>
      <w:divsChild>
        <w:div w:id="681665505">
          <w:marLeft w:val="0"/>
          <w:marRight w:val="0"/>
          <w:marTop w:val="0"/>
          <w:marBottom w:val="0"/>
          <w:divBdr>
            <w:top w:val="none" w:sz="0" w:space="0" w:color="auto"/>
            <w:left w:val="none" w:sz="0" w:space="0" w:color="auto"/>
            <w:bottom w:val="none" w:sz="0" w:space="0" w:color="auto"/>
            <w:right w:val="none" w:sz="0" w:space="0" w:color="auto"/>
          </w:divBdr>
          <w:divsChild>
            <w:div w:id="706415801">
              <w:marLeft w:val="0"/>
              <w:marRight w:val="0"/>
              <w:marTop w:val="0"/>
              <w:marBottom w:val="0"/>
              <w:divBdr>
                <w:top w:val="none" w:sz="0" w:space="0" w:color="auto"/>
                <w:left w:val="none" w:sz="0" w:space="0" w:color="auto"/>
                <w:bottom w:val="none" w:sz="0" w:space="0" w:color="auto"/>
                <w:right w:val="none" w:sz="0" w:space="0" w:color="auto"/>
              </w:divBdr>
              <w:divsChild>
                <w:div w:id="1055396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2231522">
      <w:bodyDiv w:val="1"/>
      <w:marLeft w:val="0"/>
      <w:marRight w:val="0"/>
      <w:marTop w:val="0"/>
      <w:marBottom w:val="0"/>
      <w:divBdr>
        <w:top w:val="none" w:sz="0" w:space="0" w:color="auto"/>
        <w:left w:val="none" w:sz="0" w:space="0" w:color="auto"/>
        <w:bottom w:val="none" w:sz="0" w:space="0" w:color="auto"/>
        <w:right w:val="none" w:sz="0" w:space="0" w:color="auto"/>
      </w:divBdr>
    </w:div>
    <w:div w:id="1221095824">
      <w:bodyDiv w:val="1"/>
      <w:marLeft w:val="0"/>
      <w:marRight w:val="0"/>
      <w:marTop w:val="0"/>
      <w:marBottom w:val="0"/>
      <w:divBdr>
        <w:top w:val="none" w:sz="0" w:space="0" w:color="auto"/>
        <w:left w:val="none" w:sz="0" w:space="0" w:color="auto"/>
        <w:bottom w:val="none" w:sz="0" w:space="0" w:color="auto"/>
        <w:right w:val="none" w:sz="0" w:space="0" w:color="auto"/>
      </w:divBdr>
      <w:divsChild>
        <w:div w:id="815872636">
          <w:marLeft w:val="0"/>
          <w:marRight w:val="0"/>
          <w:marTop w:val="0"/>
          <w:marBottom w:val="0"/>
          <w:divBdr>
            <w:top w:val="none" w:sz="0" w:space="0" w:color="auto"/>
            <w:left w:val="none" w:sz="0" w:space="0" w:color="auto"/>
            <w:bottom w:val="none" w:sz="0" w:space="0" w:color="auto"/>
            <w:right w:val="none" w:sz="0" w:space="0" w:color="auto"/>
          </w:divBdr>
          <w:divsChild>
            <w:div w:id="44840678">
              <w:marLeft w:val="0"/>
              <w:marRight w:val="0"/>
              <w:marTop w:val="0"/>
              <w:marBottom w:val="0"/>
              <w:divBdr>
                <w:top w:val="none" w:sz="0" w:space="0" w:color="auto"/>
                <w:left w:val="none" w:sz="0" w:space="0" w:color="auto"/>
                <w:bottom w:val="none" w:sz="0" w:space="0" w:color="auto"/>
                <w:right w:val="none" w:sz="0" w:space="0" w:color="auto"/>
              </w:divBdr>
              <w:divsChild>
                <w:div w:id="1267080301">
                  <w:marLeft w:val="0"/>
                  <w:marRight w:val="0"/>
                  <w:marTop w:val="0"/>
                  <w:marBottom w:val="0"/>
                  <w:divBdr>
                    <w:top w:val="none" w:sz="0" w:space="0" w:color="auto"/>
                    <w:left w:val="none" w:sz="0" w:space="0" w:color="auto"/>
                    <w:bottom w:val="none" w:sz="0" w:space="0" w:color="auto"/>
                    <w:right w:val="none" w:sz="0" w:space="0" w:color="auto"/>
                  </w:divBdr>
                  <w:divsChild>
                    <w:div w:id="899679017">
                      <w:marLeft w:val="0"/>
                      <w:marRight w:val="0"/>
                      <w:marTop w:val="0"/>
                      <w:marBottom w:val="0"/>
                      <w:divBdr>
                        <w:top w:val="none" w:sz="0" w:space="0" w:color="auto"/>
                        <w:left w:val="none" w:sz="0" w:space="0" w:color="auto"/>
                        <w:bottom w:val="none" w:sz="0" w:space="0" w:color="auto"/>
                        <w:right w:val="none" w:sz="0" w:space="0" w:color="auto"/>
                      </w:divBdr>
                    </w:div>
                    <w:div w:id="99916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265684">
      <w:bodyDiv w:val="1"/>
      <w:marLeft w:val="0"/>
      <w:marRight w:val="0"/>
      <w:marTop w:val="0"/>
      <w:marBottom w:val="0"/>
      <w:divBdr>
        <w:top w:val="none" w:sz="0" w:space="0" w:color="auto"/>
        <w:left w:val="none" w:sz="0" w:space="0" w:color="auto"/>
        <w:bottom w:val="none" w:sz="0" w:space="0" w:color="auto"/>
        <w:right w:val="none" w:sz="0" w:space="0" w:color="auto"/>
      </w:divBdr>
      <w:divsChild>
        <w:div w:id="681014125">
          <w:marLeft w:val="0"/>
          <w:marRight w:val="0"/>
          <w:marTop w:val="0"/>
          <w:marBottom w:val="0"/>
          <w:divBdr>
            <w:top w:val="none" w:sz="0" w:space="0" w:color="auto"/>
            <w:left w:val="none" w:sz="0" w:space="0" w:color="auto"/>
            <w:bottom w:val="none" w:sz="0" w:space="0" w:color="auto"/>
            <w:right w:val="none" w:sz="0" w:space="0" w:color="auto"/>
          </w:divBdr>
          <w:divsChild>
            <w:div w:id="1856383327">
              <w:marLeft w:val="0"/>
              <w:marRight w:val="0"/>
              <w:marTop w:val="0"/>
              <w:marBottom w:val="0"/>
              <w:divBdr>
                <w:top w:val="none" w:sz="0" w:space="0" w:color="auto"/>
                <w:left w:val="none" w:sz="0" w:space="0" w:color="auto"/>
                <w:bottom w:val="none" w:sz="0" w:space="0" w:color="auto"/>
                <w:right w:val="none" w:sz="0" w:space="0" w:color="auto"/>
              </w:divBdr>
              <w:divsChild>
                <w:div w:id="151002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144485">
      <w:bodyDiv w:val="1"/>
      <w:marLeft w:val="0"/>
      <w:marRight w:val="0"/>
      <w:marTop w:val="0"/>
      <w:marBottom w:val="0"/>
      <w:divBdr>
        <w:top w:val="none" w:sz="0" w:space="0" w:color="auto"/>
        <w:left w:val="none" w:sz="0" w:space="0" w:color="auto"/>
        <w:bottom w:val="none" w:sz="0" w:space="0" w:color="auto"/>
        <w:right w:val="none" w:sz="0" w:space="0" w:color="auto"/>
      </w:divBdr>
      <w:divsChild>
        <w:div w:id="1133558">
          <w:marLeft w:val="0"/>
          <w:marRight w:val="0"/>
          <w:marTop w:val="0"/>
          <w:marBottom w:val="0"/>
          <w:divBdr>
            <w:top w:val="none" w:sz="0" w:space="0" w:color="auto"/>
            <w:left w:val="none" w:sz="0" w:space="0" w:color="auto"/>
            <w:bottom w:val="none" w:sz="0" w:space="0" w:color="auto"/>
            <w:right w:val="none" w:sz="0" w:space="0" w:color="auto"/>
          </w:divBdr>
        </w:div>
      </w:divsChild>
    </w:div>
    <w:div w:id="1285773211">
      <w:bodyDiv w:val="1"/>
      <w:marLeft w:val="0"/>
      <w:marRight w:val="0"/>
      <w:marTop w:val="0"/>
      <w:marBottom w:val="0"/>
      <w:divBdr>
        <w:top w:val="none" w:sz="0" w:space="0" w:color="auto"/>
        <w:left w:val="none" w:sz="0" w:space="0" w:color="auto"/>
        <w:bottom w:val="none" w:sz="0" w:space="0" w:color="auto"/>
        <w:right w:val="none" w:sz="0" w:space="0" w:color="auto"/>
      </w:divBdr>
    </w:div>
    <w:div w:id="1286351043">
      <w:bodyDiv w:val="1"/>
      <w:marLeft w:val="0"/>
      <w:marRight w:val="0"/>
      <w:marTop w:val="0"/>
      <w:marBottom w:val="0"/>
      <w:divBdr>
        <w:top w:val="none" w:sz="0" w:space="0" w:color="auto"/>
        <w:left w:val="none" w:sz="0" w:space="0" w:color="auto"/>
        <w:bottom w:val="none" w:sz="0" w:space="0" w:color="auto"/>
        <w:right w:val="none" w:sz="0" w:space="0" w:color="auto"/>
      </w:divBdr>
      <w:divsChild>
        <w:div w:id="1064254580">
          <w:marLeft w:val="0"/>
          <w:marRight w:val="0"/>
          <w:marTop w:val="0"/>
          <w:marBottom w:val="0"/>
          <w:divBdr>
            <w:top w:val="none" w:sz="0" w:space="0" w:color="auto"/>
            <w:left w:val="none" w:sz="0" w:space="0" w:color="auto"/>
            <w:bottom w:val="none" w:sz="0" w:space="0" w:color="auto"/>
            <w:right w:val="none" w:sz="0" w:space="0" w:color="auto"/>
          </w:divBdr>
          <w:divsChild>
            <w:div w:id="1656638688">
              <w:marLeft w:val="0"/>
              <w:marRight w:val="0"/>
              <w:marTop w:val="0"/>
              <w:marBottom w:val="0"/>
              <w:divBdr>
                <w:top w:val="none" w:sz="0" w:space="0" w:color="auto"/>
                <w:left w:val="none" w:sz="0" w:space="0" w:color="auto"/>
                <w:bottom w:val="none" w:sz="0" w:space="0" w:color="auto"/>
                <w:right w:val="none" w:sz="0" w:space="0" w:color="auto"/>
              </w:divBdr>
              <w:divsChild>
                <w:div w:id="870265111">
                  <w:marLeft w:val="0"/>
                  <w:marRight w:val="0"/>
                  <w:marTop w:val="0"/>
                  <w:marBottom w:val="0"/>
                  <w:divBdr>
                    <w:top w:val="none" w:sz="0" w:space="0" w:color="auto"/>
                    <w:left w:val="none" w:sz="0" w:space="0" w:color="auto"/>
                    <w:bottom w:val="none" w:sz="0" w:space="0" w:color="auto"/>
                    <w:right w:val="none" w:sz="0" w:space="0" w:color="auto"/>
                  </w:divBdr>
                  <w:divsChild>
                    <w:div w:id="1146240183">
                      <w:marLeft w:val="0"/>
                      <w:marRight w:val="0"/>
                      <w:marTop w:val="0"/>
                      <w:marBottom w:val="0"/>
                      <w:divBdr>
                        <w:top w:val="none" w:sz="0" w:space="0" w:color="auto"/>
                        <w:left w:val="none" w:sz="0" w:space="0" w:color="auto"/>
                        <w:bottom w:val="none" w:sz="0" w:space="0" w:color="auto"/>
                        <w:right w:val="none" w:sz="0" w:space="0" w:color="auto"/>
                      </w:divBdr>
                      <w:divsChild>
                        <w:div w:id="1010327367">
                          <w:marLeft w:val="0"/>
                          <w:marRight w:val="0"/>
                          <w:marTop w:val="0"/>
                          <w:marBottom w:val="0"/>
                          <w:divBdr>
                            <w:top w:val="none" w:sz="0" w:space="0" w:color="auto"/>
                            <w:left w:val="none" w:sz="0" w:space="0" w:color="auto"/>
                            <w:bottom w:val="none" w:sz="0" w:space="0" w:color="auto"/>
                            <w:right w:val="none" w:sz="0" w:space="0" w:color="auto"/>
                          </w:divBdr>
                        </w:div>
                      </w:divsChild>
                    </w:div>
                    <w:div w:id="1480655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7781144">
      <w:bodyDiv w:val="1"/>
      <w:marLeft w:val="0"/>
      <w:marRight w:val="0"/>
      <w:marTop w:val="0"/>
      <w:marBottom w:val="0"/>
      <w:divBdr>
        <w:top w:val="none" w:sz="0" w:space="0" w:color="auto"/>
        <w:left w:val="none" w:sz="0" w:space="0" w:color="auto"/>
        <w:bottom w:val="none" w:sz="0" w:space="0" w:color="auto"/>
        <w:right w:val="none" w:sz="0" w:space="0" w:color="auto"/>
      </w:divBdr>
      <w:divsChild>
        <w:div w:id="1785072873">
          <w:marLeft w:val="0"/>
          <w:marRight w:val="0"/>
          <w:marTop w:val="0"/>
          <w:marBottom w:val="0"/>
          <w:divBdr>
            <w:top w:val="none" w:sz="0" w:space="0" w:color="auto"/>
            <w:left w:val="none" w:sz="0" w:space="0" w:color="auto"/>
            <w:bottom w:val="none" w:sz="0" w:space="0" w:color="auto"/>
            <w:right w:val="none" w:sz="0" w:space="0" w:color="auto"/>
          </w:divBdr>
          <w:divsChild>
            <w:div w:id="727411282">
              <w:marLeft w:val="0"/>
              <w:marRight w:val="0"/>
              <w:marTop w:val="0"/>
              <w:marBottom w:val="0"/>
              <w:divBdr>
                <w:top w:val="none" w:sz="0" w:space="0" w:color="auto"/>
                <w:left w:val="none" w:sz="0" w:space="0" w:color="auto"/>
                <w:bottom w:val="none" w:sz="0" w:space="0" w:color="auto"/>
                <w:right w:val="none" w:sz="0" w:space="0" w:color="auto"/>
              </w:divBdr>
              <w:divsChild>
                <w:div w:id="1548486234">
                  <w:marLeft w:val="0"/>
                  <w:marRight w:val="0"/>
                  <w:marTop w:val="0"/>
                  <w:marBottom w:val="0"/>
                  <w:divBdr>
                    <w:top w:val="none" w:sz="0" w:space="0" w:color="auto"/>
                    <w:left w:val="none" w:sz="0" w:space="0" w:color="auto"/>
                    <w:bottom w:val="none" w:sz="0" w:space="0" w:color="auto"/>
                    <w:right w:val="none" w:sz="0" w:space="0" w:color="auto"/>
                  </w:divBdr>
                </w:div>
              </w:divsChild>
            </w:div>
            <w:div w:id="920916529">
              <w:marLeft w:val="0"/>
              <w:marRight w:val="0"/>
              <w:marTop w:val="0"/>
              <w:marBottom w:val="0"/>
              <w:divBdr>
                <w:top w:val="none" w:sz="0" w:space="0" w:color="auto"/>
                <w:left w:val="none" w:sz="0" w:space="0" w:color="auto"/>
                <w:bottom w:val="none" w:sz="0" w:space="0" w:color="auto"/>
                <w:right w:val="none" w:sz="0" w:space="0" w:color="auto"/>
              </w:divBdr>
              <w:divsChild>
                <w:div w:id="570622340">
                  <w:marLeft w:val="0"/>
                  <w:marRight w:val="0"/>
                  <w:marTop w:val="0"/>
                  <w:marBottom w:val="0"/>
                  <w:divBdr>
                    <w:top w:val="none" w:sz="0" w:space="0" w:color="auto"/>
                    <w:left w:val="none" w:sz="0" w:space="0" w:color="auto"/>
                    <w:bottom w:val="none" w:sz="0" w:space="0" w:color="auto"/>
                    <w:right w:val="none" w:sz="0" w:space="0" w:color="auto"/>
                  </w:divBdr>
                </w:div>
                <w:div w:id="913398374">
                  <w:marLeft w:val="0"/>
                  <w:marRight w:val="0"/>
                  <w:marTop w:val="0"/>
                  <w:marBottom w:val="0"/>
                  <w:divBdr>
                    <w:top w:val="none" w:sz="0" w:space="0" w:color="auto"/>
                    <w:left w:val="none" w:sz="0" w:space="0" w:color="auto"/>
                    <w:bottom w:val="none" w:sz="0" w:space="0" w:color="auto"/>
                    <w:right w:val="none" w:sz="0" w:space="0" w:color="auto"/>
                  </w:divBdr>
                  <w:divsChild>
                    <w:div w:id="113837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178581">
      <w:bodyDiv w:val="1"/>
      <w:marLeft w:val="0"/>
      <w:marRight w:val="0"/>
      <w:marTop w:val="0"/>
      <w:marBottom w:val="0"/>
      <w:divBdr>
        <w:top w:val="none" w:sz="0" w:space="0" w:color="auto"/>
        <w:left w:val="none" w:sz="0" w:space="0" w:color="auto"/>
        <w:bottom w:val="none" w:sz="0" w:space="0" w:color="auto"/>
        <w:right w:val="none" w:sz="0" w:space="0" w:color="auto"/>
      </w:divBdr>
    </w:div>
    <w:div w:id="1370304517">
      <w:bodyDiv w:val="1"/>
      <w:marLeft w:val="0"/>
      <w:marRight w:val="0"/>
      <w:marTop w:val="0"/>
      <w:marBottom w:val="0"/>
      <w:divBdr>
        <w:top w:val="none" w:sz="0" w:space="0" w:color="auto"/>
        <w:left w:val="none" w:sz="0" w:space="0" w:color="auto"/>
        <w:bottom w:val="none" w:sz="0" w:space="0" w:color="auto"/>
        <w:right w:val="none" w:sz="0" w:space="0" w:color="auto"/>
      </w:divBdr>
      <w:divsChild>
        <w:div w:id="1726447554">
          <w:marLeft w:val="0"/>
          <w:marRight w:val="0"/>
          <w:marTop w:val="0"/>
          <w:marBottom w:val="0"/>
          <w:divBdr>
            <w:top w:val="none" w:sz="0" w:space="0" w:color="auto"/>
            <w:left w:val="none" w:sz="0" w:space="0" w:color="auto"/>
            <w:bottom w:val="none" w:sz="0" w:space="0" w:color="auto"/>
            <w:right w:val="none" w:sz="0" w:space="0" w:color="auto"/>
          </w:divBdr>
          <w:divsChild>
            <w:div w:id="211802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91536">
      <w:bodyDiv w:val="1"/>
      <w:marLeft w:val="0"/>
      <w:marRight w:val="0"/>
      <w:marTop w:val="0"/>
      <w:marBottom w:val="0"/>
      <w:divBdr>
        <w:top w:val="none" w:sz="0" w:space="0" w:color="auto"/>
        <w:left w:val="none" w:sz="0" w:space="0" w:color="auto"/>
        <w:bottom w:val="none" w:sz="0" w:space="0" w:color="auto"/>
        <w:right w:val="none" w:sz="0" w:space="0" w:color="auto"/>
      </w:divBdr>
      <w:divsChild>
        <w:div w:id="1772554129">
          <w:marLeft w:val="0"/>
          <w:marRight w:val="0"/>
          <w:marTop w:val="0"/>
          <w:marBottom w:val="0"/>
          <w:divBdr>
            <w:top w:val="none" w:sz="0" w:space="0" w:color="auto"/>
            <w:left w:val="none" w:sz="0" w:space="0" w:color="auto"/>
            <w:bottom w:val="none" w:sz="0" w:space="0" w:color="auto"/>
            <w:right w:val="none" w:sz="0" w:space="0" w:color="auto"/>
          </w:divBdr>
          <w:divsChild>
            <w:div w:id="1936132349">
              <w:marLeft w:val="0"/>
              <w:marRight w:val="0"/>
              <w:marTop w:val="0"/>
              <w:marBottom w:val="0"/>
              <w:divBdr>
                <w:top w:val="none" w:sz="0" w:space="0" w:color="auto"/>
                <w:left w:val="none" w:sz="0" w:space="0" w:color="auto"/>
                <w:bottom w:val="none" w:sz="0" w:space="0" w:color="auto"/>
                <w:right w:val="none" w:sz="0" w:space="0" w:color="auto"/>
              </w:divBdr>
              <w:divsChild>
                <w:div w:id="1291284864">
                  <w:marLeft w:val="0"/>
                  <w:marRight w:val="0"/>
                  <w:marTop w:val="0"/>
                  <w:marBottom w:val="0"/>
                  <w:divBdr>
                    <w:top w:val="none" w:sz="0" w:space="0" w:color="auto"/>
                    <w:left w:val="none" w:sz="0" w:space="0" w:color="auto"/>
                    <w:bottom w:val="none" w:sz="0" w:space="0" w:color="auto"/>
                    <w:right w:val="none" w:sz="0" w:space="0" w:color="auto"/>
                  </w:divBdr>
                  <w:divsChild>
                    <w:div w:id="4252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7123528">
      <w:bodyDiv w:val="1"/>
      <w:marLeft w:val="0"/>
      <w:marRight w:val="0"/>
      <w:marTop w:val="0"/>
      <w:marBottom w:val="0"/>
      <w:divBdr>
        <w:top w:val="none" w:sz="0" w:space="0" w:color="auto"/>
        <w:left w:val="none" w:sz="0" w:space="0" w:color="auto"/>
        <w:bottom w:val="none" w:sz="0" w:space="0" w:color="auto"/>
        <w:right w:val="none" w:sz="0" w:space="0" w:color="auto"/>
      </w:divBdr>
    </w:div>
    <w:div w:id="1392774602">
      <w:bodyDiv w:val="1"/>
      <w:marLeft w:val="0"/>
      <w:marRight w:val="0"/>
      <w:marTop w:val="0"/>
      <w:marBottom w:val="0"/>
      <w:divBdr>
        <w:top w:val="none" w:sz="0" w:space="0" w:color="auto"/>
        <w:left w:val="none" w:sz="0" w:space="0" w:color="auto"/>
        <w:bottom w:val="none" w:sz="0" w:space="0" w:color="auto"/>
        <w:right w:val="none" w:sz="0" w:space="0" w:color="auto"/>
      </w:divBdr>
      <w:divsChild>
        <w:div w:id="1898322845">
          <w:marLeft w:val="0"/>
          <w:marRight w:val="0"/>
          <w:marTop w:val="0"/>
          <w:marBottom w:val="0"/>
          <w:divBdr>
            <w:top w:val="none" w:sz="0" w:space="0" w:color="auto"/>
            <w:left w:val="none" w:sz="0" w:space="0" w:color="auto"/>
            <w:bottom w:val="none" w:sz="0" w:space="0" w:color="auto"/>
            <w:right w:val="none" w:sz="0" w:space="0" w:color="auto"/>
          </w:divBdr>
          <w:divsChild>
            <w:div w:id="312956186">
              <w:marLeft w:val="0"/>
              <w:marRight w:val="0"/>
              <w:marTop w:val="0"/>
              <w:marBottom w:val="0"/>
              <w:divBdr>
                <w:top w:val="none" w:sz="0" w:space="0" w:color="auto"/>
                <w:left w:val="none" w:sz="0" w:space="0" w:color="auto"/>
                <w:bottom w:val="none" w:sz="0" w:space="0" w:color="auto"/>
                <w:right w:val="none" w:sz="0" w:space="0" w:color="auto"/>
              </w:divBdr>
              <w:divsChild>
                <w:div w:id="90244200">
                  <w:marLeft w:val="0"/>
                  <w:marRight w:val="0"/>
                  <w:marTop w:val="0"/>
                  <w:marBottom w:val="0"/>
                  <w:divBdr>
                    <w:top w:val="none" w:sz="0" w:space="0" w:color="auto"/>
                    <w:left w:val="none" w:sz="0" w:space="0" w:color="auto"/>
                    <w:bottom w:val="none" w:sz="0" w:space="0" w:color="auto"/>
                    <w:right w:val="none" w:sz="0" w:space="0" w:color="auto"/>
                  </w:divBdr>
                  <w:divsChild>
                    <w:div w:id="481197842">
                      <w:marLeft w:val="0"/>
                      <w:marRight w:val="0"/>
                      <w:marTop w:val="0"/>
                      <w:marBottom w:val="0"/>
                      <w:divBdr>
                        <w:top w:val="none" w:sz="0" w:space="0" w:color="auto"/>
                        <w:left w:val="none" w:sz="0" w:space="0" w:color="auto"/>
                        <w:bottom w:val="none" w:sz="0" w:space="0" w:color="auto"/>
                        <w:right w:val="none" w:sz="0" w:space="0" w:color="auto"/>
                      </w:divBdr>
                    </w:div>
                    <w:div w:id="801195053">
                      <w:marLeft w:val="0"/>
                      <w:marRight w:val="0"/>
                      <w:marTop w:val="0"/>
                      <w:marBottom w:val="0"/>
                      <w:divBdr>
                        <w:top w:val="none" w:sz="0" w:space="0" w:color="auto"/>
                        <w:left w:val="none" w:sz="0" w:space="0" w:color="auto"/>
                        <w:bottom w:val="none" w:sz="0" w:space="0" w:color="auto"/>
                        <w:right w:val="none" w:sz="0" w:space="0" w:color="auto"/>
                      </w:divBdr>
                    </w:div>
                    <w:div w:id="1097560744">
                      <w:marLeft w:val="0"/>
                      <w:marRight w:val="0"/>
                      <w:marTop w:val="0"/>
                      <w:marBottom w:val="0"/>
                      <w:divBdr>
                        <w:top w:val="none" w:sz="0" w:space="0" w:color="auto"/>
                        <w:left w:val="none" w:sz="0" w:space="0" w:color="auto"/>
                        <w:bottom w:val="none" w:sz="0" w:space="0" w:color="auto"/>
                        <w:right w:val="none" w:sz="0" w:space="0" w:color="auto"/>
                      </w:divBdr>
                      <w:divsChild>
                        <w:div w:id="119233019">
                          <w:marLeft w:val="0"/>
                          <w:marRight w:val="0"/>
                          <w:marTop w:val="0"/>
                          <w:marBottom w:val="0"/>
                          <w:divBdr>
                            <w:top w:val="none" w:sz="0" w:space="0" w:color="auto"/>
                            <w:left w:val="none" w:sz="0" w:space="0" w:color="auto"/>
                            <w:bottom w:val="none" w:sz="0" w:space="0" w:color="auto"/>
                            <w:right w:val="none" w:sz="0" w:space="0" w:color="auto"/>
                          </w:divBdr>
                        </w:div>
                        <w:div w:id="306937151">
                          <w:marLeft w:val="0"/>
                          <w:marRight w:val="0"/>
                          <w:marTop w:val="0"/>
                          <w:marBottom w:val="0"/>
                          <w:divBdr>
                            <w:top w:val="none" w:sz="0" w:space="0" w:color="auto"/>
                            <w:left w:val="none" w:sz="0" w:space="0" w:color="auto"/>
                            <w:bottom w:val="none" w:sz="0" w:space="0" w:color="auto"/>
                            <w:right w:val="none" w:sz="0" w:space="0" w:color="auto"/>
                          </w:divBdr>
                        </w:div>
                        <w:div w:id="412359149">
                          <w:marLeft w:val="0"/>
                          <w:marRight w:val="0"/>
                          <w:marTop w:val="0"/>
                          <w:marBottom w:val="0"/>
                          <w:divBdr>
                            <w:top w:val="none" w:sz="0" w:space="0" w:color="auto"/>
                            <w:left w:val="none" w:sz="0" w:space="0" w:color="auto"/>
                            <w:bottom w:val="none" w:sz="0" w:space="0" w:color="auto"/>
                            <w:right w:val="none" w:sz="0" w:space="0" w:color="auto"/>
                          </w:divBdr>
                        </w:div>
                        <w:div w:id="762605841">
                          <w:marLeft w:val="0"/>
                          <w:marRight w:val="0"/>
                          <w:marTop w:val="0"/>
                          <w:marBottom w:val="0"/>
                          <w:divBdr>
                            <w:top w:val="none" w:sz="0" w:space="0" w:color="auto"/>
                            <w:left w:val="none" w:sz="0" w:space="0" w:color="auto"/>
                            <w:bottom w:val="none" w:sz="0" w:space="0" w:color="auto"/>
                            <w:right w:val="none" w:sz="0" w:space="0" w:color="auto"/>
                          </w:divBdr>
                        </w:div>
                        <w:div w:id="918517517">
                          <w:marLeft w:val="0"/>
                          <w:marRight w:val="0"/>
                          <w:marTop w:val="0"/>
                          <w:marBottom w:val="0"/>
                          <w:divBdr>
                            <w:top w:val="none" w:sz="0" w:space="0" w:color="auto"/>
                            <w:left w:val="none" w:sz="0" w:space="0" w:color="auto"/>
                            <w:bottom w:val="none" w:sz="0" w:space="0" w:color="auto"/>
                            <w:right w:val="none" w:sz="0" w:space="0" w:color="auto"/>
                          </w:divBdr>
                        </w:div>
                        <w:div w:id="1268342541">
                          <w:marLeft w:val="0"/>
                          <w:marRight w:val="0"/>
                          <w:marTop w:val="0"/>
                          <w:marBottom w:val="0"/>
                          <w:divBdr>
                            <w:top w:val="none" w:sz="0" w:space="0" w:color="auto"/>
                            <w:left w:val="none" w:sz="0" w:space="0" w:color="auto"/>
                            <w:bottom w:val="none" w:sz="0" w:space="0" w:color="auto"/>
                            <w:right w:val="none" w:sz="0" w:space="0" w:color="auto"/>
                          </w:divBdr>
                        </w:div>
                        <w:div w:id="2034719538">
                          <w:marLeft w:val="0"/>
                          <w:marRight w:val="0"/>
                          <w:marTop w:val="0"/>
                          <w:marBottom w:val="0"/>
                          <w:divBdr>
                            <w:top w:val="none" w:sz="0" w:space="0" w:color="auto"/>
                            <w:left w:val="none" w:sz="0" w:space="0" w:color="auto"/>
                            <w:bottom w:val="none" w:sz="0" w:space="0" w:color="auto"/>
                            <w:right w:val="none" w:sz="0" w:space="0" w:color="auto"/>
                          </w:divBdr>
                        </w:div>
                      </w:divsChild>
                    </w:div>
                    <w:div w:id="1172916888">
                      <w:marLeft w:val="0"/>
                      <w:marRight w:val="0"/>
                      <w:marTop w:val="0"/>
                      <w:marBottom w:val="0"/>
                      <w:divBdr>
                        <w:top w:val="none" w:sz="0" w:space="0" w:color="auto"/>
                        <w:left w:val="none" w:sz="0" w:space="0" w:color="auto"/>
                        <w:bottom w:val="none" w:sz="0" w:space="0" w:color="auto"/>
                        <w:right w:val="none" w:sz="0" w:space="0" w:color="auto"/>
                      </w:divBdr>
                    </w:div>
                    <w:div w:id="122266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037372">
      <w:bodyDiv w:val="1"/>
      <w:marLeft w:val="0"/>
      <w:marRight w:val="0"/>
      <w:marTop w:val="0"/>
      <w:marBottom w:val="0"/>
      <w:divBdr>
        <w:top w:val="none" w:sz="0" w:space="0" w:color="auto"/>
        <w:left w:val="none" w:sz="0" w:space="0" w:color="auto"/>
        <w:bottom w:val="none" w:sz="0" w:space="0" w:color="auto"/>
        <w:right w:val="none" w:sz="0" w:space="0" w:color="auto"/>
      </w:divBdr>
      <w:divsChild>
        <w:div w:id="582376420">
          <w:marLeft w:val="0"/>
          <w:marRight w:val="0"/>
          <w:marTop w:val="0"/>
          <w:marBottom w:val="0"/>
          <w:divBdr>
            <w:top w:val="none" w:sz="0" w:space="0" w:color="auto"/>
            <w:left w:val="none" w:sz="0" w:space="0" w:color="auto"/>
            <w:bottom w:val="none" w:sz="0" w:space="0" w:color="auto"/>
            <w:right w:val="none" w:sz="0" w:space="0" w:color="auto"/>
          </w:divBdr>
          <w:divsChild>
            <w:div w:id="1668904419">
              <w:marLeft w:val="0"/>
              <w:marRight w:val="0"/>
              <w:marTop w:val="0"/>
              <w:marBottom w:val="0"/>
              <w:divBdr>
                <w:top w:val="none" w:sz="0" w:space="0" w:color="auto"/>
                <w:left w:val="none" w:sz="0" w:space="0" w:color="auto"/>
                <w:bottom w:val="none" w:sz="0" w:space="0" w:color="auto"/>
                <w:right w:val="none" w:sz="0" w:space="0" w:color="auto"/>
              </w:divBdr>
              <w:divsChild>
                <w:div w:id="1091657871">
                  <w:marLeft w:val="0"/>
                  <w:marRight w:val="0"/>
                  <w:marTop w:val="0"/>
                  <w:marBottom w:val="0"/>
                  <w:divBdr>
                    <w:top w:val="none" w:sz="0" w:space="0" w:color="auto"/>
                    <w:left w:val="none" w:sz="0" w:space="0" w:color="auto"/>
                    <w:bottom w:val="none" w:sz="0" w:space="0" w:color="auto"/>
                    <w:right w:val="none" w:sz="0" w:space="0" w:color="auto"/>
                  </w:divBdr>
                  <w:divsChild>
                    <w:div w:id="1077021261">
                      <w:marLeft w:val="0"/>
                      <w:marRight w:val="0"/>
                      <w:marTop w:val="0"/>
                      <w:marBottom w:val="0"/>
                      <w:divBdr>
                        <w:top w:val="none" w:sz="0" w:space="0" w:color="auto"/>
                        <w:left w:val="none" w:sz="0" w:space="0" w:color="auto"/>
                        <w:bottom w:val="none" w:sz="0" w:space="0" w:color="auto"/>
                        <w:right w:val="none" w:sz="0" w:space="0" w:color="auto"/>
                      </w:divBdr>
                    </w:div>
                    <w:div w:id="198312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3015239">
      <w:bodyDiv w:val="1"/>
      <w:marLeft w:val="0"/>
      <w:marRight w:val="0"/>
      <w:marTop w:val="0"/>
      <w:marBottom w:val="0"/>
      <w:divBdr>
        <w:top w:val="none" w:sz="0" w:space="0" w:color="auto"/>
        <w:left w:val="none" w:sz="0" w:space="0" w:color="auto"/>
        <w:bottom w:val="none" w:sz="0" w:space="0" w:color="auto"/>
        <w:right w:val="none" w:sz="0" w:space="0" w:color="auto"/>
      </w:divBdr>
      <w:divsChild>
        <w:div w:id="1618443095">
          <w:marLeft w:val="0"/>
          <w:marRight w:val="0"/>
          <w:marTop w:val="0"/>
          <w:marBottom w:val="0"/>
          <w:divBdr>
            <w:top w:val="none" w:sz="0" w:space="0" w:color="auto"/>
            <w:left w:val="none" w:sz="0" w:space="0" w:color="auto"/>
            <w:bottom w:val="none" w:sz="0" w:space="0" w:color="auto"/>
            <w:right w:val="none" w:sz="0" w:space="0" w:color="auto"/>
          </w:divBdr>
          <w:divsChild>
            <w:div w:id="222376626">
              <w:marLeft w:val="0"/>
              <w:marRight w:val="0"/>
              <w:marTop w:val="0"/>
              <w:marBottom w:val="0"/>
              <w:divBdr>
                <w:top w:val="none" w:sz="0" w:space="0" w:color="auto"/>
                <w:left w:val="none" w:sz="0" w:space="0" w:color="auto"/>
                <w:bottom w:val="none" w:sz="0" w:space="0" w:color="auto"/>
                <w:right w:val="none" w:sz="0" w:space="0" w:color="auto"/>
              </w:divBdr>
              <w:divsChild>
                <w:div w:id="82266791">
                  <w:marLeft w:val="0"/>
                  <w:marRight w:val="0"/>
                  <w:marTop w:val="0"/>
                  <w:marBottom w:val="0"/>
                  <w:divBdr>
                    <w:top w:val="none" w:sz="0" w:space="0" w:color="auto"/>
                    <w:left w:val="none" w:sz="0" w:space="0" w:color="auto"/>
                    <w:bottom w:val="none" w:sz="0" w:space="0" w:color="auto"/>
                    <w:right w:val="none" w:sz="0" w:space="0" w:color="auto"/>
                  </w:divBdr>
                  <w:divsChild>
                    <w:div w:id="45221181">
                      <w:marLeft w:val="0"/>
                      <w:marRight w:val="0"/>
                      <w:marTop w:val="0"/>
                      <w:marBottom w:val="0"/>
                      <w:divBdr>
                        <w:top w:val="none" w:sz="0" w:space="0" w:color="auto"/>
                        <w:left w:val="none" w:sz="0" w:space="0" w:color="auto"/>
                        <w:bottom w:val="none" w:sz="0" w:space="0" w:color="auto"/>
                        <w:right w:val="none" w:sz="0" w:space="0" w:color="auto"/>
                      </w:divBdr>
                      <w:divsChild>
                        <w:div w:id="1036807175">
                          <w:marLeft w:val="0"/>
                          <w:marRight w:val="0"/>
                          <w:marTop w:val="0"/>
                          <w:marBottom w:val="0"/>
                          <w:divBdr>
                            <w:top w:val="none" w:sz="0" w:space="0" w:color="auto"/>
                            <w:left w:val="none" w:sz="0" w:space="0" w:color="auto"/>
                            <w:bottom w:val="none" w:sz="0" w:space="0" w:color="auto"/>
                            <w:right w:val="none" w:sz="0" w:space="0" w:color="auto"/>
                          </w:divBdr>
                          <w:divsChild>
                            <w:div w:id="1817605203">
                              <w:marLeft w:val="0"/>
                              <w:marRight w:val="0"/>
                              <w:marTop w:val="0"/>
                              <w:marBottom w:val="0"/>
                              <w:divBdr>
                                <w:top w:val="none" w:sz="0" w:space="0" w:color="auto"/>
                                <w:left w:val="none" w:sz="0" w:space="0" w:color="auto"/>
                                <w:bottom w:val="none" w:sz="0" w:space="0" w:color="auto"/>
                                <w:right w:val="none" w:sz="0" w:space="0" w:color="auto"/>
                              </w:divBdr>
                              <w:divsChild>
                                <w:div w:id="1486316834">
                                  <w:marLeft w:val="0"/>
                                  <w:marRight w:val="0"/>
                                  <w:marTop w:val="0"/>
                                  <w:marBottom w:val="0"/>
                                  <w:divBdr>
                                    <w:top w:val="none" w:sz="0" w:space="0" w:color="auto"/>
                                    <w:left w:val="none" w:sz="0" w:space="0" w:color="auto"/>
                                    <w:bottom w:val="none" w:sz="0" w:space="0" w:color="auto"/>
                                    <w:right w:val="none" w:sz="0" w:space="0" w:color="auto"/>
                                  </w:divBdr>
                                  <w:divsChild>
                                    <w:div w:id="1511870342">
                                      <w:marLeft w:val="0"/>
                                      <w:marRight w:val="0"/>
                                      <w:marTop w:val="0"/>
                                      <w:marBottom w:val="0"/>
                                      <w:divBdr>
                                        <w:top w:val="none" w:sz="0" w:space="0" w:color="auto"/>
                                        <w:left w:val="none" w:sz="0" w:space="0" w:color="auto"/>
                                        <w:bottom w:val="none" w:sz="0" w:space="0" w:color="auto"/>
                                        <w:right w:val="none" w:sz="0" w:space="0" w:color="auto"/>
                                      </w:divBdr>
                                      <w:divsChild>
                                        <w:div w:id="829443723">
                                          <w:marLeft w:val="0"/>
                                          <w:marRight w:val="0"/>
                                          <w:marTop w:val="0"/>
                                          <w:marBottom w:val="0"/>
                                          <w:divBdr>
                                            <w:top w:val="none" w:sz="0" w:space="0" w:color="auto"/>
                                            <w:left w:val="none" w:sz="0" w:space="0" w:color="auto"/>
                                            <w:bottom w:val="none" w:sz="0" w:space="0" w:color="auto"/>
                                            <w:right w:val="none" w:sz="0" w:space="0" w:color="auto"/>
                                          </w:divBdr>
                                          <w:divsChild>
                                            <w:div w:id="346443996">
                                              <w:marLeft w:val="0"/>
                                              <w:marRight w:val="0"/>
                                              <w:marTop w:val="0"/>
                                              <w:marBottom w:val="0"/>
                                              <w:divBdr>
                                                <w:top w:val="none" w:sz="0" w:space="0" w:color="auto"/>
                                                <w:left w:val="none" w:sz="0" w:space="0" w:color="auto"/>
                                                <w:bottom w:val="none" w:sz="0" w:space="0" w:color="auto"/>
                                                <w:right w:val="none" w:sz="0" w:space="0" w:color="auto"/>
                                              </w:divBdr>
                                              <w:divsChild>
                                                <w:div w:id="870611987">
                                                  <w:marLeft w:val="0"/>
                                                  <w:marRight w:val="0"/>
                                                  <w:marTop w:val="0"/>
                                                  <w:marBottom w:val="0"/>
                                                  <w:divBdr>
                                                    <w:top w:val="none" w:sz="0" w:space="0" w:color="auto"/>
                                                    <w:left w:val="none" w:sz="0" w:space="0" w:color="auto"/>
                                                    <w:bottom w:val="none" w:sz="0" w:space="0" w:color="auto"/>
                                                    <w:right w:val="none" w:sz="0" w:space="0" w:color="auto"/>
                                                  </w:divBdr>
                                                  <w:divsChild>
                                                    <w:div w:id="728845589">
                                                      <w:marLeft w:val="0"/>
                                                      <w:marRight w:val="0"/>
                                                      <w:marTop w:val="0"/>
                                                      <w:marBottom w:val="0"/>
                                                      <w:divBdr>
                                                        <w:top w:val="none" w:sz="0" w:space="0" w:color="auto"/>
                                                        <w:left w:val="none" w:sz="0" w:space="0" w:color="auto"/>
                                                        <w:bottom w:val="none" w:sz="0" w:space="0" w:color="auto"/>
                                                        <w:right w:val="none" w:sz="0" w:space="0" w:color="auto"/>
                                                      </w:divBdr>
                                                      <w:divsChild>
                                                        <w:div w:id="1877768372">
                                                          <w:marLeft w:val="0"/>
                                                          <w:marRight w:val="0"/>
                                                          <w:marTop w:val="0"/>
                                                          <w:marBottom w:val="0"/>
                                                          <w:divBdr>
                                                            <w:top w:val="none" w:sz="0" w:space="0" w:color="auto"/>
                                                            <w:left w:val="none" w:sz="0" w:space="0" w:color="auto"/>
                                                            <w:bottom w:val="none" w:sz="0" w:space="0" w:color="auto"/>
                                                            <w:right w:val="none" w:sz="0" w:space="0" w:color="auto"/>
                                                          </w:divBdr>
                                                          <w:divsChild>
                                                            <w:div w:id="130906023">
                                                              <w:marLeft w:val="0"/>
                                                              <w:marRight w:val="0"/>
                                                              <w:marTop w:val="0"/>
                                                              <w:marBottom w:val="0"/>
                                                              <w:divBdr>
                                                                <w:top w:val="none" w:sz="0" w:space="0" w:color="auto"/>
                                                                <w:left w:val="none" w:sz="0" w:space="0" w:color="auto"/>
                                                                <w:bottom w:val="none" w:sz="0" w:space="0" w:color="auto"/>
                                                                <w:right w:val="none" w:sz="0" w:space="0" w:color="auto"/>
                                                              </w:divBdr>
                                                              <w:divsChild>
                                                                <w:div w:id="124004248">
                                                                  <w:marLeft w:val="0"/>
                                                                  <w:marRight w:val="0"/>
                                                                  <w:marTop w:val="0"/>
                                                                  <w:marBottom w:val="0"/>
                                                                  <w:divBdr>
                                                                    <w:top w:val="none" w:sz="0" w:space="0" w:color="auto"/>
                                                                    <w:left w:val="none" w:sz="0" w:space="0" w:color="auto"/>
                                                                    <w:bottom w:val="none" w:sz="0" w:space="0" w:color="auto"/>
                                                                    <w:right w:val="none" w:sz="0" w:space="0" w:color="auto"/>
                                                                  </w:divBdr>
                                                                  <w:divsChild>
                                                                    <w:div w:id="760225764">
                                                                      <w:marLeft w:val="0"/>
                                                                      <w:marRight w:val="0"/>
                                                                      <w:marTop w:val="0"/>
                                                                      <w:marBottom w:val="0"/>
                                                                      <w:divBdr>
                                                                        <w:top w:val="none" w:sz="0" w:space="0" w:color="auto"/>
                                                                        <w:left w:val="none" w:sz="0" w:space="0" w:color="auto"/>
                                                                        <w:bottom w:val="none" w:sz="0" w:space="0" w:color="auto"/>
                                                                        <w:right w:val="none" w:sz="0" w:space="0" w:color="auto"/>
                                                                      </w:divBdr>
                                                                    </w:div>
                                                                  </w:divsChild>
                                                                </w:div>
                                                                <w:div w:id="1256014961">
                                                                  <w:marLeft w:val="0"/>
                                                                  <w:marRight w:val="0"/>
                                                                  <w:marTop w:val="0"/>
                                                                  <w:marBottom w:val="0"/>
                                                                  <w:divBdr>
                                                                    <w:top w:val="none" w:sz="0" w:space="0" w:color="auto"/>
                                                                    <w:left w:val="none" w:sz="0" w:space="0" w:color="auto"/>
                                                                    <w:bottom w:val="none" w:sz="0" w:space="0" w:color="auto"/>
                                                                    <w:right w:val="none" w:sz="0" w:space="0" w:color="auto"/>
                                                                  </w:divBdr>
                                                                  <w:divsChild>
                                                                    <w:div w:id="75821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59178468">
      <w:bodyDiv w:val="1"/>
      <w:marLeft w:val="0"/>
      <w:marRight w:val="0"/>
      <w:marTop w:val="0"/>
      <w:marBottom w:val="0"/>
      <w:divBdr>
        <w:top w:val="none" w:sz="0" w:space="0" w:color="auto"/>
        <w:left w:val="none" w:sz="0" w:space="0" w:color="auto"/>
        <w:bottom w:val="none" w:sz="0" w:space="0" w:color="auto"/>
        <w:right w:val="none" w:sz="0" w:space="0" w:color="auto"/>
      </w:divBdr>
    </w:div>
    <w:div w:id="1459567692">
      <w:bodyDiv w:val="1"/>
      <w:marLeft w:val="0"/>
      <w:marRight w:val="0"/>
      <w:marTop w:val="0"/>
      <w:marBottom w:val="0"/>
      <w:divBdr>
        <w:top w:val="none" w:sz="0" w:space="0" w:color="auto"/>
        <w:left w:val="none" w:sz="0" w:space="0" w:color="auto"/>
        <w:bottom w:val="none" w:sz="0" w:space="0" w:color="auto"/>
        <w:right w:val="none" w:sz="0" w:space="0" w:color="auto"/>
      </w:divBdr>
      <w:divsChild>
        <w:div w:id="757487444">
          <w:marLeft w:val="0"/>
          <w:marRight w:val="0"/>
          <w:marTop w:val="0"/>
          <w:marBottom w:val="0"/>
          <w:divBdr>
            <w:top w:val="none" w:sz="0" w:space="0" w:color="auto"/>
            <w:left w:val="none" w:sz="0" w:space="0" w:color="auto"/>
            <w:bottom w:val="none" w:sz="0" w:space="0" w:color="auto"/>
            <w:right w:val="none" w:sz="0" w:space="0" w:color="auto"/>
          </w:divBdr>
          <w:divsChild>
            <w:div w:id="340858896">
              <w:marLeft w:val="0"/>
              <w:marRight w:val="0"/>
              <w:marTop w:val="0"/>
              <w:marBottom w:val="0"/>
              <w:divBdr>
                <w:top w:val="none" w:sz="0" w:space="0" w:color="auto"/>
                <w:left w:val="none" w:sz="0" w:space="0" w:color="auto"/>
                <w:bottom w:val="none" w:sz="0" w:space="0" w:color="auto"/>
                <w:right w:val="none" w:sz="0" w:space="0" w:color="auto"/>
              </w:divBdr>
              <w:divsChild>
                <w:div w:id="806971156">
                  <w:marLeft w:val="0"/>
                  <w:marRight w:val="0"/>
                  <w:marTop w:val="0"/>
                  <w:marBottom w:val="0"/>
                  <w:divBdr>
                    <w:top w:val="none" w:sz="0" w:space="0" w:color="auto"/>
                    <w:left w:val="none" w:sz="0" w:space="0" w:color="auto"/>
                    <w:bottom w:val="none" w:sz="0" w:space="0" w:color="auto"/>
                    <w:right w:val="none" w:sz="0" w:space="0" w:color="auto"/>
                  </w:divBdr>
                  <w:divsChild>
                    <w:div w:id="104423079">
                      <w:marLeft w:val="0"/>
                      <w:marRight w:val="0"/>
                      <w:marTop w:val="0"/>
                      <w:marBottom w:val="0"/>
                      <w:divBdr>
                        <w:top w:val="none" w:sz="0" w:space="0" w:color="auto"/>
                        <w:left w:val="none" w:sz="0" w:space="0" w:color="auto"/>
                        <w:bottom w:val="none" w:sz="0" w:space="0" w:color="auto"/>
                        <w:right w:val="none" w:sz="0" w:space="0" w:color="auto"/>
                      </w:divBdr>
                    </w:div>
                    <w:div w:id="1363171132">
                      <w:marLeft w:val="0"/>
                      <w:marRight w:val="0"/>
                      <w:marTop w:val="0"/>
                      <w:marBottom w:val="0"/>
                      <w:divBdr>
                        <w:top w:val="none" w:sz="0" w:space="0" w:color="auto"/>
                        <w:left w:val="none" w:sz="0" w:space="0" w:color="auto"/>
                        <w:bottom w:val="none" w:sz="0" w:space="0" w:color="auto"/>
                        <w:right w:val="none" w:sz="0" w:space="0" w:color="auto"/>
                      </w:divBdr>
                    </w:div>
                    <w:div w:id="164516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390921">
      <w:bodyDiv w:val="1"/>
      <w:marLeft w:val="0"/>
      <w:marRight w:val="0"/>
      <w:marTop w:val="0"/>
      <w:marBottom w:val="0"/>
      <w:divBdr>
        <w:top w:val="none" w:sz="0" w:space="0" w:color="auto"/>
        <w:left w:val="none" w:sz="0" w:space="0" w:color="auto"/>
        <w:bottom w:val="none" w:sz="0" w:space="0" w:color="auto"/>
        <w:right w:val="none" w:sz="0" w:space="0" w:color="auto"/>
      </w:divBdr>
      <w:divsChild>
        <w:div w:id="1977450314">
          <w:marLeft w:val="0"/>
          <w:marRight w:val="0"/>
          <w:marTop w:val="0"/>
          <w:marBottom w:val="0"/>
          <w:divBdr>
            <w:top w:val="none" w:sz="0" w:space="0" w:color="auto"/>
            <w:left w:val="none" w:sz="0" w:space="0" w:color="auto"/>
            <w:bottom w:val="none" w:sz="0" w:space="0" w:color="auto"/>
            <w:right w:val="none" w:sz="0" w:space="0" w:color="auto"/>
          </w:divBdr>
          <w:divsChild>
            <w:div w:id="170993907">
              <w:marLeft w:val="0"/>
              <w:marRight w:val="0"/>
              <w:marTop w:val="0"/>
              <w:marBottom w:val="0"/>
              <w:divBdr>
                <w:top w:val="none" w:sz="0" w:space="0" w:color="auto"/>
                <w:left w:val="none" w:sz="0" w:space="0" w:color="auto"/>
                <w:bottom w:val="none" w:sz="0" w:space="0" w:color="auto"/>
                <w:right w:val="none" w:sz="0" w:space="0" w:color="auto"/>
              </w:divBdr>
              <w:divsChild>
                <w:div w:id="619454743">
                  <w:marLeft w:val="0"/>
                  <w:marRight w:val="0"/>
                  <w:marTop w:val="0"/>
                  <w:marBottom w:val="0"/>
                  <w:divBdr>
                    <w:top w:val="none" w:sz="0" w:space="0" w:color="auto"/>
                    <w:left w:val="none" w:sz="0" w:space="0" w:color="auto"/>
                    <w:bottom w:val="none" w:sz="0" w:space="0" w:color="auto"/>
                    <w:right w:val="none" w:sz="0" w:space="0" w:color="auto"/>
                  </w:divBdr>
                  <w:divsChild>
                    <w:div w:id="841966847">
                      <w:marLeft w:val="0"/>
                      <w:marRight w:val="0"/>
                      <w:marTop w:val="0"/>
                      <w:marBottom w:val="0"/>
                      <w:divBdr>
                        <w:top w:val="none" w:sz="0" w:space="0" w:color="auto"/>
                        <w:left w:val="none" w:sz="0" w:space="0" w:color="auto"/>
                        <w:bottom w:val="none" w:sz="0" w:space="0" w:color="auto"/>
                        <w:right w:val="none" w:sz="0" w:space="0" w:color="auto"/>
                      </w:divBdr>
                    </w:div>
                    <w:div w:id="156356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6190478">
      <w:bodyDiv w:val="1"/>
      <w:marLeft w:val="0"/>
      <w:marRight w:val="0"/>
      <w:marTop w:val="0"/>
      <w:marBottom w:val="0"/>
      <w:divBdr>
        <w:top w:val="none" w:sz="0" w:space="0" w:color="auto"/>
        <w:left w:val="none" w:sz="0" w:space="0" w:color="auto"/>
        <w:bottom w:val="none" w:sz="0" w:space="0" w:color="auto"/>
        <w:right w:val="none" w:sz="0" w:space="0" w:color="auto"/>
      </w:divBdr>
      <w:divsChild>
        <w:div w:id="434978025">
          <w:marLeft w:val="0"/>
          <w:marRight w:val="0"/>
          <w:marTop w:val="0"/>
          <w:marBottom w:val="0"/>
          <w:divBdr>
            <w:top w:val="none" w:sz="0" w:space="0" w:color="auto"/>
            <w:left w:val="none" w:sz="0" w:space="0" w:color="auto"/>
            <w:bottom w:val="none" w:sz="0" w:space="0" w:color="auto"/>
            <w:right w:val="none" w:sz="0" w:space="0" w:color="auto"/>
          </w:divBdr>
          <w:divsChild>
            <w:div w:id="1213687175">
              <w:marLeft w:val="0"/>
              <w:marRight w:val="0"/>
              <w:marTop w:val="0"/>
              <w:marBottom w:val="0"/>
              <w:divBdr>
                <w:top w:val="none" w:sz="0" w:space="0" w:color="auto"/>
                <w:left w:val="none" w:sz="0" w:space="0" w:color="auto"/>
                <w:bottom w:val="none" w:sz="0" w:space="0" w:color="auto"/>
                <w:right w:val="none" w:sz="0" w:space="0" w:color="auto"/>
              </w:divBdr>
              <w:divsChild>
                <w:div w:id="1367485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2206621">
      <w:bodyDiv w:val="1"/>
      <w:marLeft w:val="0"/>
      <w:marRight w:val="0"/>
      <w:marTop w:val="0"/>
      <w:marBottom w:val="0"/>
      <w:divBdr>
        <w:top w:val="none" w:sz="0" w:space="0" w:color="auto"/>
        <w:left w:val="none" w:sz="0" w:space="0" w:color="auto"/>
        <w:bottom w:val="none" w:sz="0" w:space="0" w:color="auto"/>
        <w:right w:val="none" w:sz="0" w:space="0" w:color="auto"/>
      </w:divBdr>
    </w:div>
    <w:div w:id="1531793678">
      <w:bodyDiv w:val="1"/>
      <w:marLeft w:val="0"/>
      <w:marRight w:val="0"/>
      <w:marTop w:val="0"/>
      <w:marBottom w:val="0"/>
      <w:divBdr>
        <w:top w:val="none" w:sz="0" w:space="0" w:color="auto"/>
        <w:left w:val="none" w:sz="0" w:space="0" w:color="auto"/>
        <w:bottom w:val="none" w:sz="0" w:space="0" w:color="auto"/>
        <w:right w:val="none" w:sz="0" w:space="0" w:color="auto"/>
      </w:divBdr>
      <w:divsChild>
        <w:div w:id="362753783">
          <w:marLeft w:val="0"/>
          <w:marRight w:val="0"/>
          <w:marTop w:val="0"/>
          <w:marBottom w:val="0"/>
          <w:divBdr>
            <w:top w:val="none" w:sz="0" w:space="0" w:color="auto"/>
            <w:left w:val="none" w:sz="0" w:space="0" w:color="auto"/>
            <w:bottom w:val="none" w:sz="0" w:space="0" w:color="auto"/>
            <w:right w:val="none" w:sz="0" w:space="0" w:color="auto"/>
          </w:divBdr>
          <w:divsChild>
            <w:div w:id="1216896461">
              <w:marLeft w:val="0"/>
              <w:marRight w:val="0"/>
              <w:marTop w:val="0"/>
              <w:marBottom w:val="0"/>
              <w:divBdr>
                <w:top w:val="none" w:sz="0" w:space="0" w:color="auto"/>
                <w:left w:val="none" w:sz="0" w:space="0" w:color="auto"/>
                <w:bottom w:val="none" w:sz="0" w:space="0" w:color="auto"/>
                <w:right w:val="none" w:sz="0" w:space="0" w:color="auto"/>
              </w:divBdr>
              <w:divsChild>
                <w:div w:id="1265766723">
                  <w:marLeft w:val="0"/>
                  <w:marRight w:val="0"/>
                  <w:marTop w:val="0"/>
                  <w:marBottom w:val="0"/>
                  <w:divBdr>
                    <w:top w:val="none" w:sz="0" w:space="0" w:color="auto"/>
                    <w:left w:val="none" w:sz="0" w:space="0" w:color="auto"/>
                    <w:bottom w:val="none" w:sz="0" w:space="0" w:color="auto"/>
                    <w:right w:val="none" w:sz="0" w:space="0" w:color="auto"/>
                  </w:divBdr>
                  <w:divsChild>
                    <w:div w:id="1178153959">
                      <w:marLeft w:val="0"/>
                      <w:marRight w:val="0"/>
                      <w:marTop w:val="0"/>
                      <w:marBottom w:val="0"/>
                      <w:divBdr>
                        <w:top w:val="none" w:sz="0" w:space="0" w:color="auto"/>
                        <w:left w:val="none" w:sz="0" w:space="0" w:color="auto"/>
                        <w:bottom w:val="none" w:sz="0" w:space="0" w:color="auto"/>
                        <w:right w:val="none" w:sz="0" w:space="0" w:color="auto"/>
                      </w:divBdr>
                    </w:div>
                    <w:div w:id="206991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7620756">
      <w:bodyDiv w:val="1"/>
      <w:marLeft w:val="0"/>
      <w:marRight w:val="0"/>
      <w:marTop w:val="0"/>
      <w:marBottom w:val="0"/>
      <w:divBdr>
        <w:top w:val="none" w:sz="0" w:space="0" w:color="auto"/>
        <w:left w:val="none" w:sz="0" w:space="0" w:color="auto"/>
        <w:bottom w:val="none" w:sz="0" w:space="0" w:color="auto"/>
        <w:right w:val="none" w:sz="0" w:space="0" w:color="auto"/>
      </w:divBdr>
    </w:div>
    <w:div w:id="1545867042">
      <w:bodyDiv w:val="1"/>
      <w:marLeft w:val="0"/>
      <w:marRight w:val="0"/>
      <w:marTop w:val="0"/>
      <w:marBottom w:val="0"/>
      <w:divBdr>
        <w:top w:val="none" w:sz="0" w:space="0" w:color="auto"/>
        <w:left w:val="none" w:sz="0" w:space="0" w:color="auto"/>
        <w:bottom w:val="none" w:sz="0" w:space="0" w:color="auto"/>
        <w:right w:val="none" w:sz="0" w:space="0" w:color="auto"/>
      </w:divBdr>
    </w:div>
    <w:div w:id="1546865901">
      <w:bodyDiv w:val="1"/>
      <w:marLeft w:val="0"/>
      <w:marRight w:val="0"/>
      <w:marTop w:val="0"/>
      <w:marBottom w:val="0"/>
      <w:divBdr>
        <w:top w:val="none" w:sz="0" w:space="0" w:color="auto"/>
        <w:left w:val="none" w:sz="0" w:space="0" w:color="auto"/>
        <w:bottom w:val="none" w:sz="0" w:space="0" w:color="auto"/>
        <w:right w:val="none" w:sz="0" w:space="0" w:color="auto"/>
      </w:divBdr>
      <w:divsChild>
        <w:div w:id="1946841809">
          <w:marLeft w:val="0"/>
          <w:marRight w:val="0"/>
          <w:marTop w:val="0"/>
          <w:marBottom w:val="0"/>
          <w:divBdr>
            <w:top w:val="none" w:sz="0" w:space="0" w:color="auto"/>
            <w:left w:val="none" w:sz="0" w:space="0" w:color="auto"/>
            <w:bottom w:val="none" w:sz="0" w:space="0" w:color="auto"/>
            <w:right w:val="none" w:sz="0" w:space="0" w:color="auto"/>
          </w:divBdr>
          <w:divsChild>
            <w:div w:id="207569250">
              <w:marLeft w:val="0"/>
              <w:marRight w:val="0"/>
              <w:marTop w:val="0"/>
              <w:marBottom w:val="0"/>
              <w:divBdr>
                <w:top w:val="none" w:sz="0" w:space="0" w:color="auto"/>
                <w:left w:val="none" w:sz="0" w:space="0" w:color="auto"/>
                <w:bottom w:val="none" w:sz="0" w:space="0" w:color="auto"/>
                <w:right w:val="none" w:sz="0" w:space="0" w:color="auto"/>
              </w:divBdr>
              <w:divsChild>
                <w:div w:id="1015880983">
                  <w:marLeft w:val="0"/>
                  <w:marRight w:val="0"/>
                  <w:marTop w:val="0"/>
                  <w:marBottom w:val="0"/>
                  <w:divBdr>
                    <w:top w:val="none" w:sz="0" w:space="0" w:color="auto"/>
                    <w:left w:val="none" w:sz="0" w:space="0" w:color="auto"/>
                    <w:bottom w:val="none" w:sz="0" w:space="0" w:color="auto"/>
                    <w:right w:val="none" w:sz="0" w:space="0" w:color="auto"/>
                  </w:divBdr>
                  <w:divsChild>
                    <w:div w:id="202605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1115219">
      <w:bodyDiv w:val="1"/>
      <w:marLeft w:val="0"/>
      <w:marRight w:val="0"/>
      <w:marTop w:val="0"/>
      <w:marBottom w:val="0"/>
      <w:divBdr>
        <w:top w:val="none" w:sz="0" w:space="0" w:color="auto"/>
        <w:left w:val="none" w:sz="0" w:space="0" w:color="auto"/>
        <w:bottom w:val="none" w:sz="0" w:space="0" w:color="auto"/>
        <w:right w:val="none" w:sz="0" w:space="0" w:color="auto"/>
      </w:divBdr>
    </w:div>
    <w:div w:id="1591044023">
      <w:bodyDiv w:val="1"/>
      <w:marLeft w:val="0"/>
      <w:marRight w:val="0"/>
      <w:marTop w:val="0"/>
      <w:marBottom w:val="0"/>
      <w:divBdr>
        <w:top w:val="none" w:sz="0" w:space="0" w:color="auto"/>
        <w:left w:val="none" w:sz="0" w:space="0" w:color="auto"/>
        <w:bottom w:val="none" w:sz="0" w:space="0" w:color="auto"/>
        <w:right w:val="none" w:sz="0" w:space="0" w:color="auto"/>
      </w:divBdr>
      <w:divsChild>
        <w:div w:id="1781143736">
          <w:marLeft w:val="0"/>
          <w:marRight w:val="0"/>
          <w:marTop w:val="0"/>
          <w:marBottom w:val="0"/>
          <w:divBdr>
            <w:top w:val="none" w:sz="0" w:space="0" w:color="auto"/>
            <w:left w:val="none" w:sz="0" w:space="0" w:color="auto"/>
            <w:bottom w:val="none" w:sz="0" w:space="0" w:color="auto"/>
            <w:right w:val="none" w:sz="0" w:space="0" w:color="auto"/>
          </w:divBdr>
          <w:divsChild>
            <w:div w:id="936864394">
              <w:marLeft w:val="0"/>
              <w:marRight w:val="0"/>
              <w:marTop w:val="0"/>
              <w:marBottom w:val="0"/>
              <w:divBdr>
                <w:top w:val="none" w:sz="0" w:space="0" w:color="auto"/>
                <w:left w:val="none" w:sz="0" w:space="0" w:color="auto"/>
                <w:bottom w:val="none" w:sz="0" w:space="0" w:color="auto"/>
                <w:right w:val="none" w:sz="0" w:space="0" w:color="auto"/>
              </w:divBdr>
              <w:divsChild>
                <w:div w:id="1202789940">
                  <w:marLeft w:val="0"/>
                  <w:marRight w:val="0"/>
                  <w:marTop w:val="0"/>
                  <w:marBottom w:val="0"/>
                  <w:divBdr>
                    <w:top w:val="none" w:sz="0" w:space="0" w:color="auto"/>
                    <w:left w:val="none" w:sz="0" w:space="0" w:color="auto"/>
                    <w:bottom w:val="none" w:sz="0" w:space="0" w:color="auto"/>
                    <w:right w:val="none" w:sz="0" w:space="0" w:color="auto"/>
                  </w:divBdr>
                  <w:divsChild>
                    <w:div w:id="8341646">
                      <w:marLeft w:val="0"/>
                      <w:marRight w:val="0"/>
                      <w:marTop w:val="0"/>
                      <w:marBottom w:val="0"/>
                      <w:divBdr>
                        <w:top w:val="none" w:sz="0" w:space="0" w:color="auto"/>
                        <w:left w:val="none" w:sz="0" w:space="0" w:color="auto"/>
                        <w:bottom w:val="none" w:sz="0" w:space="0" w:color="auto"/>
                        <w:right w:val="none" w:sz="0" w:space="0" w:color="auto"/>
                      </w:divBdr>
                    </w:div>
                    <w:div w:id="295793918">
                      <w:marLeft w:val="0"/>
                      <w:marRight w:val="0"/>
                      <w:marTop w:val="0"/>
                      <w:marBottom w:val="0"/>
                      <w:divBdr>
                        <w:top w:val="none" w:sz="0" w:space="0" w:color="auto"/>
                        <w:left w:val="none" w:sz="0" w:space="0" w:color="auto"/>
                        <w:bottom w:val="none" w:sz="0" w:space="0" w:color="auto"/>
                        <w:right w:val="none" w:sz="0" w:space="0" w:color="auto"/>
                      </w:divBdr>
                    </w:div>
                    <w:div w:id="1457672636">
                      <w:marLeft w:val="0"/>
                      <w:marRight w:val="0"/>
                      <w:marTop w:val="0"/>
                      <w:marBottom w:val="0"/>
                      <w:divBdr>
                        <w:top w:val="none" w:sz="0" w:space="0" w:color="auto"/>
                        <w:left w:val="none" w:sz="0" w:space="0" w:color="auto"/>
                        <w:bottom w:val="none" w:sz="0" w:space="0" w:color="auto"/>
                        <w:right w:val="none" w:sz="0" w:space="0" w:color="auto"/>
                      </w:divBdr>
                    </w:div>
                    <w:div w:id="1484394852">
                      <w:marLeft w:val="0"/>
                      <w:marRight w:val="0"/>
                      <w:marTop w:val="0"/>
                      <w:marBottom w:val="0"/>
                      <w:divBdr>
                        <w:top w:val="none" w:sz="0" w:space="0" w:color="auto"/>
                        <w:left w:val="none" w:sz="0" w:space="0" w:color="auto"/>
                        <w:bottom w:val="none" w:sz="0" w:space="0" w:color="auto"/>
                        <w:right w:val="none" w:sz="0" w:space="0" w:color="auto"/>
                      </w:divBdr>
                    </w:div>
                    <w:div w:id="209219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1574522">
      <w:bodyDiv w:val="1"/>
      <w:marLeft w:val="0"/>
      <w:marRight w:val="0"/>
      <w:marTop w:val="0"/>
      <w:marBottom w:val="0"/>
      <w:divBdr>
        <w:top w:val="none" w:sz="0" w:space="0" w:color="auto"/>
        <w:left w:val="none" w:sz="0" w:space="0" w:color="auto"/>
        <w:bottom w:val="none" w:sz="0" w:space="0" w:color="auto"/>
        <w:right w:val="none" w:sz="0" w:space="0" w:color="auto"/>
      </w:divBdr>
    </w:div>
    <w:div w:id="1594047903">
      <w:bodyDiv w:val="1"/>
      <w:marLeft w:val="0"/>
      <w:marRight w:val="0"/>
      <w:marTop w:val="0"/>
      <w:marBottom w:val="0"/>
      <w:divBdr>
        <w:top w:val="none" w:sz="0" w:space="0" w:color="auto"/>
        <w:left w:val="none" w:sz="0" w:space="0" w:color="auto"/>
        <w:bottom w:val="none" w:sz="0" w:space="0" w:color="auto"/>
        <w:right w:val="none" w:sz="0" w:space="0" w:color="auto"/>
      </w:divBdr>
      <w:divsChild>
        <w:div w:id="1434978291">
          <w:marLeft w:val="0"/>
          <w:marRight w:val="0"/>
          <w:marTop w:val="0"/>
          <w:marBottom w:val="0"/>
          <w:divBdr>
            <w:top w:val="none" w:sz="0" w:space="0" w:color="auto"/>
            <w:left w:val="none" w:sz="0" w:space="0" w:color="auto"/>
            <w:bottom w:val="none" w:sz="0" w:space="0" w:color="auto"/>
            <w:right w:val="none" w:sz="0" w:space="0" w:color="auto"/>
          </w:divBdr>
        </w:div>
        <w:div w:id="2043089487">
          <w:marLeft w:val="0"/>
          <w:marRight w:val="0"/>
          <w:marTop w:val="0"/>
          <w:marBottom w:val="0"/>
          <w:divBdr>
            <w:top w:val="none" w:sz="0" w:space="0" w:color="auto"/>
            <w:left w:val="none" w:sz="0" w:space="0" w:color="auto"/>
            <w:bottom w:val="none" w:sz="0" w:space="0" w:color="auto"/>
            <w:right w:val="none" w:sz="0" w:space="0" w:color="auto"/>
          </w:divBdr>
        </w:div>
      </w:divsChild>
    </w:div>
    <w:div w:id="1624113179">
      <w:bodyDiv w:val="1"/>
      <w:marLeft w:val="0"/>
      <w:marRight w:val="0"/>
      <w:marTop w:val="0"/>
      <w:marBottom w:val="0"/>
      <w:divBdr>
        <w:top w:val="none" w:sz="0" w:space="0" w:color="auto"/>
        <w:left w:val="none" w:sz="0" w:space="0" w:color="auto"/>
        <w:bottom w:val="none" w:sz="0" w:space="0" w:color="auto"/>
        <w:right w:val="none" w:sz="0" w:space="0" w:color="auto"/>
      </w:divBdr>
      <w:divsChild>
        <w:div w:id="451440914">
          <w:marLeft w:val="0"/>
          <w:marRight w:val="0"/>
          <w:marTop w:val="0"/>
          <w:marBottom w:val="0"/>
          <w:divBdr>
            <w:top w:val="none" w:sz="0" w:space="0" w:color="auto"/>
            <w:left w:val="none" w:sz="0" w:space="0" w:color="auto"/>
            <w:bottom w:val="none" w:sz="0" w:space="0" w:color="auto"/>
            <w:right w:val="none" w:sz="0" w:space="0" w:color="auto"/>
          </w:divBdr>
          <w:divsChild>
            <w:div w:id="1900164304">
              <w:marLeft w:val="0"/>
              <w:marRight w:val="0"/>
              <w:marTop w:val="0"/>
              <w:marBottom w:val="0"/>
              <w:divBdr>
                <w:top w:val="none" w:sz="0" w:space="0" w:color="auto"/>
                <w:left w:val="none" w:sz="0" w:space="0" w:color="auto"/>
                <w:bottom w:val="none" w:sz="0" w:space="0" w:color="auto"/>
                <w:right w:val="none" w:sz="0" w:space="0" w:color="auto"/>
              </w:divBdr>
              <w:divsChild>
                <w:div w:id="415978318">
                  <w:marLeft w:val="0"/>
                  <w:marRight w:val="0"/>
                  <w:marTop w:val="0"/>
                  <w:marBottom w:val="0"/>
                  <w:divBdr>
                    <w:top w:val="none" w:sz="0" w:space="0" w:color="auto"/>
                    <w:left w:val="none" w:sz="0" w:space="0" w:color="auto"/>
                    <w:bottom w:val="none" w:sz="0" w:space="0" w:color="auto"/>
                    <w:right w:val="none" w:sz="0" w:space="0" w:color="auto"/>
                  </w:divBdr>
                </w:div>
              </w:divsChild>
            </w:div>
            <w:div w:id="2030451747">
              <w:marLeft w:val="0"/>
              <w:marRight w:val="0"/>
              <w:marTop w:val="0"/>
              <w:marBottom w:val="0"/>
              <w:divBdr>
                <w:top w:val="none" w:sz="0" w:space="0" w:color="auto"/>
                <w:left w:val="none" w:sz="0" w:space="0" w:color="auto"/>
                <w:bottom w:val="none" w:sz="0" w:space="0" w:color="auto"/>
                <w:right w:val="none" w:sz="0" w:space="0" w:color="auto"/>
              </w:divBdr>
              <w:divsChild>
                <w:div w:id="110171957">
                  <w:marLeft w:val="0"/>
                  <w:marRight w:val="0"/>
                  <w:marTop w:val="0"/>
                  <w:marBottom w:val="0"/>
                  <w:divBdr>
                    <w:top w:val="none" w:sz="0" w:space="0" w:color="auto"/>
                    <w:left w:val="none" w:sz="0" w:space="0" w:color="auto"/>
                    <w:bottom w:val="none" w:sz="0" w:space="0" w:color="auto"/>
                    <w:right w:val="none" w:sz="0" w:space="0" w:color="auto"/>
                  </w:divBdr>
                  <w:divsChild>
                    <w:div w:id="1761607730">
                      <w:marLeft w:val="0"/>
                      <w:marRight w:val="0"/>
                      <w:marTop w:val="0"/>
                      <w:marBottom w:val="0"/>
                      <w:divBdr>
                        <w:top w:val="none" w:sz="0" w:space="0" w:color="auto"/>
                        <w:left w:val="none" w:sz="0" w:space="0" w:color="auto"/>
                        <w:bottom w:val="none" w:sz="0" w:space="0" w:color="auto"/>
                        <w:right w:val="none" w:sz="0" w:space="0" w:color="auto"/>
                      </w:divBdr>
                    </w:div>
                  </w:divsChild>
                </w:div>
                <w:div w:id="133931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913091">
      <w:bodyDiv w:val="1"/>
      <w:marLeft w:val="0"/>
      <w:marRight w:val="0"/>
      <w:marTop w:val="0"/>
      <w:marBottom w:val="0"/>
      <w:divBdr>
        <w:top w:val="none" w:sz="0" w:space="0" w:color="auto"/>
        <w:left w:val="none" w:sz="0" w:space="0" w:color="auto"/>
        <w:bottom w:val="none" w:sz="0" w:space="0" w:color="auto"/>
        <w:right w:val="none" w:sz="0" w:space="0" w:color="auto"/>
      </w:divBdr>
    </w:div>
    <w:div w:id="1655641401">
      <w:bodyDiv w:val="1"/>
      <w:marLeft w:val="0"/>
      <w:marRight w:val="0"/>
      <w:marTop w:val="0"/>
      <w:marBottom w:val="0"/>
      <w:divBdr>
        <w:top w:val="none" w:sz="0" w:space="0" w:color="auto"/>
        <w:left w:val="none" w:sz="0" w:space="0" w:color="auto"/>
        <w:bottom w:val="none" w:sz="0" w:space="0" w:color="auto"/>
        <w:right w:val="none" w:sz="0" w:space="0" w:color="auto"/>
      </w:divBdr>
      <w:divsChild>
        <w:div w:id="15038642">
          <w:marLeft w:val="0"/>
          <w:marRight w:val="0"/>
          <w:marTop w:val="0"/>
          <w:marBottom w:val="0"/>
          <w:divBdr>
            <w:top w:val="none" w:sz="0" w:space="0" w:color="auto"/>
            <w:left w:val="none" w:sz="0" w:space="0" w:color="auto"/>
            <w:bottom w:val="none" w:sz="0" w:space="0" w:color="auto"/>
            <w:right w:val="none" w:sz="0" w:space="0" w:color="auto"/>
          </w:divBdr>
          <w:divsChild>
            <w:div w:id="568426251">
              <w:marLeft w:val="0"/>
              <w:marRight w:val="0"/>
              <w:marTop w:val="0"/>
              <w:marBottom w:val="0"/>
              <w:divBdr>
                <w:top w:val="none" w:sz="0" w:space="0" w:color="auto"/>
                <w:left w:val="none" w:sz="0" w:space="0" w:color="auto"/>
                <w:bottom w:val="none" w:sz="0" w:space="0" w:color="auto"/>
                <w:right w:val="none" w:sz="0" w:space="0" w:color="auto"/>
              </w:divBdr>
              <w:divsChild>
                <w:div w:id="214612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155541">
      <w:bodyDiv w:val="1"/>
      <w:marLeft w:val="0"/>
      <w:marRight w:val="0"/>
      <w:marTop w:val="0"/>
      <w:marBottom w:val="0"/>
      <w:divBdr>
        <w:top w:val="none" w:sz="0" w:space="0" w:color="auto"/>
        <w:left w:val="none" w:sz="0" w:space="0" w:color="auto"/>
        <w:bottom w:val="none" w:sz="0" w:space="0" w:color="auto"/>
        <w:right w:val="none" w:sz="0" w:space="0" w:color="auto"/>
      </w:divBdr>
    </w:div>
    <w:div w:id="1666326360">
      <w:bodyDiv w:val="1"/>
      <w:marLeft w:val="0"/>
      <w:marRight w:val="0"/>
      <w:marTop w:val="0"/>
      <w:marBottom w:val="0"/>
      <w:divBdr>
        <w:top w:val="none" w:sz="0" w:space="0" w:color="auto"/>
        <w:left w:val="none" w:sz="0" w:space="0" w:color="auto"/>
        <w:bottom w:val="none" w:sz="0" w:space="0" w:color="auto"/>
        <w:right w:val="none" w:sz="0" w:space="0" w:color="auto"/>
      </w:divBdr>
      <w:divsChild>
        <w:div w:id="1644117786">
          <w:marLeft w:val="0"/>
          <w:marRight w:val="0"/>
          <w:marTop w:val="0"/>
          <w:marBottom w:val="0"/>
          <w:divBdr>
            <w:top w:val="none" w:sz="0" w:space="0" w:color="auto"/>
            <w:left w:val="none" w:sz="0" w:space="0" w:color="auto"/>
            <w:bottom w:val="none" w:sz="0" w:space="0" w:color="auto"/>
            <w:right w:val="none" w:sz="0" w:space="0" w:color="auto"/>
          </w:divBdr>
          <w:divsChild>
            <w:div w:id="64913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9439">
      <w:bodyDiv w:val="1"/>
      <w:marLeft w:val="0"/>
      <w:marRight w:val="0"/>
      <w:marTop w:val="0"/>
      <w:marBottom w:val="0"/>
      <w:divBdr>
        <w:top w:val="none" w:sz="0" w:space="0" w:color="auto"/>
        <w:left w:val="none" w:sz="0" w:space="0" w:color="auto"/>
        <w:bottom w:val="none" w:sz="0" w:space="0" w:color="auto"/>
        <w:right w:val="none" w:sz="0" w:space="0" w:color="auto"/>
      </w:divBdr>
    </w:div>
    <w:div w:id="1693920460">
      <w:bodyDiv w:val="1"/>
      <w:marLeft w:val="0"/>
      <w:marRight w:val="0"/>
      <w:marTop w:val="0"/>
      <w:marBottom w:val="0"/>
      <w:divBdr>
        <w:top w:val="none" w:sz="0" w:space="0" w:color="auto"/>
        <w:left w:val="none" w:sz="0" w:space="0" w:color="auto"/>
        <w:bottom w:val="none" w:sz="0" w:space="0" w:color="auto"/>
        <w:right w:val="none" w:sz="0" w:space="0" w:color="auto"/>
      </w:divBdr>
    </w:div>
    <w:div w:id="1782188003">
      <w:bodyDiv w:val="1"/>
      <w:marLeft w:val="0"/>
      <w:marRight w:val="0"/>
      <w:marTop w:val="0"/>
      <w:marBottom w:val="0"/>
      <w:divBdr>
        <w:top w:val="none" w:sz="0" w:space="0" w:color="auto"/>
        <w:left w:val="none" w:sz="0" w:space="0" w:color="auto"/>
        <w:bottom w:val="none" w:sz="0" w:space="0" w:color="auto"/>
        <w:right w:val="none" w:sz="0" w:space="0" w:color="auto"/>
      </w:divBdr>
    </w:div>
    <w:div w:id="1785225953">
      <w:bodyDiv w:val="1"/>
      <w:marLeft w:val="0"/>
      <w:marRight w:val="0"/>
      <w:marTop w:val="0"/>
      <w:marBottom w:val="0"/>
      <w:divBdr>
        <w:top w:val="none" w:sz="0" w:space="0" w:color="auto"/>
        <w:left w:val="none" w:sz="0" w:space="0" w:color="auto"/>
        <w:bottom w:val="none" w:sz="0" w:space="0" w:color="auto"/>
        <w:right w:val="none" w:sz="0" w:space="0" w:color="auto"/>
      </w:divBdr>
    </w:div>
    <w:div w:id="1788349352">
      <w:bodyDiv w:val="1"/>
      <w:marLeft w:val="0"/>
      <w:marRight w:val="0"/>
      <w:marTop w:val="0"/>
      <w:marBottom w:val="0"/>
      <w:divBdr>
        <w:top w:val="none" w:sz="0" w:space="0" w:color="auto"/>
        <w:left w:val="none" w:sz="0" w:space="0" w:color="auto"/>
        <w:bottom w:val="none" w:sz="0" w:space="0" w:color="auto"/>
        <w:right w:val="none" w:sz="0" w:space="0" w:color="auto"/>
      </w:divBdr>
      <w:divsChild>
        <w:div w:id="994181199">
          <w:marLeft w:val="0"/>
          <w:marRight w:val="0"/>
          <w:marTop w:val="0"/>
          <w:marBottom w:val="0"/>
          <w:divBdr>
            <w:top w:val="none" w:sz="0" w:space="0" w:color="auto"/>
            <w:left w:val="none" w:sz="0" w:space="0" w:color="auto"/>
            <w:bottom w:val="none" w:sz="0" w:space="0" w:color="auto"/>
            <w:right w:val="none" w:sz="0" w:space="0" w:color="auto"/>
          </w:divBdr>
          <w:divsChild>
            <w:div w:id="366955590">
              <w:marLeft w:val="0"/>
              <w:marRight w:val="0"/>
              <w:marTop w:val="0"/>
              <w:marBottom w:val="0"/>
              <w:divBdr>
                <w:top w:val="none" w:sz="0" w:space="0" w:color="auto"/>
                <w:left w:val="none" w:sz="0" w:space="0" w:color="auto"/>
                <w:bottom w:val="none" w:sz="0" w:space="0" w:color="auto"/>
                <w:right w:val="none" w:sz="0" w:space="0" w:color="auto"/>
              </w:divBdr>
              <w:divsChild>
                <w:div w:id="1302467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9198430">
      <w:bodyDiv w:val="1"/>
      <w:marLeft w:val="0"/>
      <w:marRight w:val="0"/>
      <w:marTop w:val="0"/>
      <w:marBottom w:val="0"/>
      <w:divBdr>
        <w:top w:val="none" w:sz="0" w:space="0" w:color="auto"/>
        <w:left w:val="none" w:sz="0" w:space="0" w:color="auto"/>
        <w:bottom w:val="none" w:sz="0" w:space="0" w:color="auto"/>
        <w:right w:val="none" w:sz="0" w:space="0" w:color="auto"/>
      </w:divBdr>
      <w:divsChild>
        <w:div w:id="1928465658">
          <w:marLeft w:val="0"/>
          <w:marRight w:val="0"/>
          <w:marTop w:val="0"/>
          <w:marBottom w:val="0"/>
          <w:divBdr>
            <w:top w:val="none" w:sz="0" w:space="0" w:color="auto"/>
            <w:left w:val="none" w:sz="0" w:space="0" w:color="auto"/>
            <w:bottom w:val="none" w:sz="0" w:space="0" w:color="auto"/>
            <w:right w:val="none" w:sz="0" w:space="0" w:color="auto"/>
          </w:divBdr>
          <w:divsChild>
            <w:div w:id="369232910">
              <w:marLeft w:val="0"/>
              <w:marRight w:val="0"/>
              <w:marTop w:val="0"/>
              <w:marBottom w:val="0"/>
              <w:divBdr>
                <w:top w:val="none" w:sz="0" w:space="0" w:color="auto"/>
                <w:left w:val="none" w:sz="0" w:space="0" w:color="auto"/>
                <w:bottom w:val="none" w:sz="0" w:space="0" w:color="auto"/>
                <w:right w:val="none" w:sz="0" w:space="0" w:color="auto"/>
              </w:divBdr>
              <w:divsChild>
                <w:div w:id="2061784197">
                  <w:marLeft w:val="0"/>
                  <w:marRight w:val="0"/>
                  <w:marTop w:val="0"/>
                  <w:marBottom w:val="0"/>
                  <w:divBdr>
                    <w:top w:val="none" w:sz="0" w:space="0" w:color="auto"/>
                    <w:left w:val="none" w:sz="0" w:space="0" w:color="auto"/>
                    <w:bottom w:val="none" w:sz="0" w:space="0" w:color="auto"/>
                    <w:right w:val="none" w:sz="0" w:space="0" w:color="auto"/>
                  </w:divBdr>
                  <w:divsChild>
                    <w:div w:id="636840076">
                      <w:marLeft w:val="0"/>
                      <w:marRight w:val="0"/>
                      <w:marTop w:val="0"/>
                      <w:marBottom w:val="0"/>
                      <w:divBdr>
                        <w:top w:val="none" w:sz="0" w:space="0" w:color="auto"/>
                        <w:left w:val="none" w:sz="0" w:space="0" w:color="auto"/>
                        <w:bottom w:val="none" w:sz="0" w:space="0" w:color="auto"/>
                        <w:right w:val="none" w:sz="0" w:space="0" w:color="auto"/>
                      </w:divBdr>
                    </w:div>
                    <w:div w:id="1461335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4831869">
      <w:bodyDiv w:val="1"/>
      <w:marLeft w:val="0"/>
      <w:marRight w:val="0"/>
      <w:marTop w:val="0"/>
      <w:marBottom w:val="0"/>
      <w:divBdr>
        <w:top w:val="none" w:sz="0" w:space="0" w:color="auto"/>
        <w:left w:val="none" w:sz="0" w:space="0" w:color="auto"/>
        <w:bottom w:val="none" w:sz="0" w:space="0" w:color="auto"/>
        <w:right w:val="none" w:sz="0" w:space="0" w:color="auto"/>
      </w:divBdr>
    </w:div>
    <w:div w:id="1856504896">
      <w:bodyDiv w:val="1"/>
      <w:marLeft w:val="0"/>
      <w:marRight w:val="0"/>
      <w:marTop w:val="0"/>
      <w:marBottom w:val="0"/>
      <w:divBdr>
        <w:top w:val="none" w:sz="0" w:space="0" w:color="auto"/>
        <w:left w:val="none" w:sz="0" w:space="0" w:color="auto"/>
        <w:bottom w:val="none" w:sz="0" w:space="0" w:color="auto"/>
        <w:right w:val="none" w:sz="0" w:space="0" w:color="auto"/>
      </w:divBdr>
    </w:div>
    <w:div w:id="1862282208">
      <w:bodyDiv w:val="1"/>
      <w:marLeft w:val="0"/>
      <w:marRight w:val="0"/>
      <w:marTop w:val="0"/>
      <w:marBottom w:val="0"/>
      <w:divBdr>
        <w:top w:val="none" w:sz="0" w:space="0" w:color="auto"/>
        <w:left w:val="none" w:sz="0" w:space="0" w:color="auto"/>
        <w:bottom w:val="none" w:sz="0" w:space="0" w:color="auto"/>
        <w:right w:val="none" w:sz="0" w:space="0" w:color="auto"/>
      </w:divBdr>
      <w:divsChild>
        <w:div w:id="1580211268">
          <w:marLeft w:val="0"/>
          <w:marRight w:val="0"/>
          <w:marTop w:val="0"/>
          <w:marBottom w:val="0"/>
          <w:divBdr>
            <w:top w:val="none" w:sz="0" w:space="0" w:color="auto"/>
            <w:left w:val="none" w:sz="0" w:space="0" w:color="auto"/>
            <w:bottom w:val="none" w:sz="0" w:space="0" w:color="auto"/>
            <w:right w:val="none" w:sz="0" w:space="0" w:color="auto"/>
          </w:divBdr>
          <w:divsChild>
            <w:div w:id="1831291701">
              <w:marLeft w:val="0"/>
              <w:marRight w:val="0"/>
              <w:marTop w:val="0"/>
              <w:marBottom w:val="0"/>
              <w:divBdr>
                <w:top w:val="none" w:sz="0" w:space="0" w:color="auto"/>
                <w:left w:val="none" w:sz="0" w:space="0" w:color="auto"/>
                <w:bottom w:val="none" w:sz="0" w:space="0" w:color="auto"/>
                <w:right w:val="none" w:sz="0" w:space="0" w:color="auto"/>
              </w:divBdr>
              <w:divsChild>
                <w:div w:id="2106685701">
                  <w:marLeft w:val="0"/>
                  <w:marRight w:val="0"/>
                  <w:marTop w:val="0"/>
                  <w:marBottom w:val="0"/>
                  <w:divBdr>
                    <w:top w:val="none" w:sz="0" w:space="0" w:color="auto"/>
                    <w:left w:val="none" w:sz="0" w:space="0" w:color="auto"/>
                    <w:bottom w:val="none" w:sz="0" w:space="0" w:color="auto"/>
                    <w:right w:val="none" w:sz="0" w:space="0" w:color="auto"/>
                  </w:divBdr>
                  <w:divsChild>
                    <w:div w:id="13622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0413013">
      <w:bodyDiv w:val="1"/>
      <w:marLeft w:val="0"/>
      <w:marRight w:val="0"/>
      <w:marTop w:val="0"/>
      <w:marBottom w:val="0"/>
      <w:divBdr>
        <w:top w:val="none" w:sz="0" w:space="0" w:color="auto"/>
        <w:left w:val="none" w:sz="0" w:space="0" w:color="auto"/>
        <w:bottom w:val="none" w:sz="0" w:space="0" w:color="auto"/>
        <w:right w:val="none" w:sz="0" w:space="0" w:color="auto"/>
      </w:divBdr>
      <w:divsChild>
        <w:div w:id="1223172331">
          <w:marLeft w:val="0"/>
          <w:marRight w:val="0"/>
          <w:marTop w:val="0"/>
          <w:marBottom w:val="0"/>
          <w:divBdr>
            <w:top w:val="none" w:sz="0" w:space="0" w:color="auto"/>
            <w:left w:val="none" w:sz="0" w:space="0" w:color="auto"/>
            <w:bottom w:val="none" w:sz="0" w:space="0" w:color="auto"/>
            <w:right w:val="none" w:sz="0" w:space="0" w:color="auto"/>
          </w:divBdr>
        </w:div>
      </w:divsChild>
    </w:div>
    <w:div w:id="1907498066">
      <w:bodyDiv w:val="1"/>
      <w:marLeft w:val="0"/>
      <w:marRight w:val="0"/>
      <w:marTop w:val="0"/>
      <w:marBottom w:val="0"/>
      <w:divBdr>
        <w:top w:val="none" w:sz="0" w:space="0" w:color="auto"/>
        <w:left w:val="none" w:sz="0" w:space="0" w:color="auto"/>
        <w:bottom w:val="none" w:sz="0" w:space="0" w:color="auto"/>
        <w:right w:val="none" w:sz="0" w:space="0" w:color="auto"/>
      </w:divBdr>
    </w:div>
    <w:div w:id="1919051282">
      <w:bodyDiv w:val="1"/>
      <w:marLeft w:val="0"/>
      <w:marRight w:val="0"/>
      <w:marTop w:val="0"/>
      <w:marBottom w:val="0"/>
      <w:divBdr>
        <w:top w:val="none" w:sz="0" w:space="0" w:color="auto"/>
        <w:left w:val="none" w:sz="0" w:space="0" w:color="auto"/>
        <w:bottom w:val="none" w:sz="0" w:space="0" w:color="auto"/>
        <w:right w:val="none" w:sz="0" w:space="0" w:color="auto"/>
      </w:divBdr>
    </w:div>
    <w:div w:id="1923024051">
      <w:bodyDiv w:val="1"/>
      <w:marLeft w:val="0"/>
      <w:marRight w:val="0"/>
      <w:marTop w:val="0"/>
      <w:marBottom w:val="0"/>
      <w:divBdr>
        <w:top w:val="none" w:sz="0" w:space="0" w:color="auto"/>
        <w:left w:val="none" w:sz="0" w:space="0" w:color="auto"/>
        <w:bottom w:val="none" w:sz="0" w:space="0" w:color="auto"/>
        <w:right w:val="none" w:sz="0" w:space="0" w:color="auto"/>
      </w:divBdr>
    </w:div>
    <w:div w:id="1925140907">
      <w:bodyDiv w:val="1"/>
      <w:marLeft w:val="0"/>
      <w:marRight w:val="0"/>
      <w:marTop w:val="0"/>
      <w:marBottom w:val="0"/>
      <w:divBdr>
        <w:top w:val="none" w:sz="0" w:space="0" w:color="auto"/>
        <w:left w:val="none" w:sz="0" w:space="0" w:color="auto"/>
        <w:bottom w:val="none" w:sz="0" w:space="0" w:color="auto"/>
        <w:right w:val="none" w:sz="0" w:space="0" w:color="auto"/>
      </w:divBdr>
      <w:divsChild>
        <w:div w:id="2018999501">
          <w:marLeft w:val="0"/>
          <w:marRight w:val="0"/>
          <w:marTop w:val="0"/>
          <w:marBottom w:val="0"/>
          <w:divBdr>
            <w:top w:val="none" w:sz="0" w:space="0" w:color="auto"/>
            <w:left w:val="none" w:sz="0" w:space="0" w:color="auto"/>
            <w:bottom w:val="none" w:sz="0" w:space="0" w:color="auto"/>
            <w:right w:val="none" w:sz="0" w:space="0" w:color="auto"/>
          </w:divBdr>
          <w:divsChild>
            <w:div w:id="1750805567">
              <w:marLeft w:val="0"/>
              <w:marRight w:val="0"/>
              <w:marTop w:val="0"/>
              <w:marBottom w:val="0"/>
              <w:divBdr>
                <w:top w:val="none" w:sz="0" w:space="0" w:color="auto"/>
                <w:left w:val="none" w:sz="0" w:space="0" w:color="auto"/>
                <w:bottom w:val="none" w:sz="0" w:space="0" w:color="auto"/>
                <w:right w:val="none" w:sz="0" w:space="0" w:color="auto"/>
              </w:divBdr>
              <w:divsChild>
                <w:div w:id="1791194883">
                  <w:marLeft w:val="0"/>
                  <w:marRight w:val="0"/>
                  <w:marTop w:val="0"/>
                  <w:marBottom w:val="0"/>
                  <w:divBdr>
                    <w:top w:val="none" w:sz="0" w:space="0" w:color="auto"/>
                    <w:left w:val="none" w:sz="0" w:space="0" w:color="auto"/>
                    <w:bottom w:val="none" w:sz="0" w:space="0" w:color="auto"/>
                    <w:right w:val="none" w:sz="0" w:space="0" w:color="auto"/>
                  </w:divBdr>
                  <w:divsChild>
                    <w:div w:id="1602955740">
                      <w:marLeft w:val="0"/>
                      <w:marRight w:val="0"/>
                      <w:marTop w:val="0"/>
                      <w:marBottom w:val="0"/>
                      <w:divBdr>
                        <w:top w:val="none" w:sz="0" w:space="0" w:color="auto"/>
                        <w:left w:val="none" w:sz="0" w:space="0" w:color="auto"/>
                        <w:bottom w:val="none" w:sz="0" w:space="0" w:color="auto"/>
                        <w:right w:val="none" w:sz="0" w:space="0" w:color="auto"/>
                      </w:divBdr>
                      <w:divsChild>
                        <w:div w:id="1426195620">
                          <w:marLeft w:val="0"/>
                          <w:marRight w:val="0"/>
                          <w:marTop w:val="0"/>
                          <w:marBottom w:val="0"/>
                          <w:divBdr>
                            <w:top w:val="none" w:sz="0" w:space="0" w:color="auto"/>
                            <w:left w:val="none" w:sz="0" w:space="0" w:color="auto"/>
                            <w:bottom w:val="none" w:sz="0" w:space="0" w:color="auto"/>
                            <w:right w:val="none" w:sz="0" w:space="0" w:color="auto"/>
                          </w:divBdr>
                          <w:divsChild>
                            <w:div w:id="1789423849">
                              <w:marLeft w:val="0"/>
                              <w:marRight w:val="0"/>
                              <w:marTop w:val="0"/>
                              <w:marBottom w:val="0"/>
                              <w:divBdr>
                                <w:top w:val="none" w:sz="0" w:space="0" w:color="auto"/>
                                <w:left w:val="none" w:sz="0" w:space="0" w:color="auto"/>
                                <w:bottom w:val="none" w:sz="0" w:space="0" w:color="auto"/>
                                <w:right w:val="none" w:sz="0" w:space="0" w:color="auto"/>
                              </w:divBdr>
                            </w:div>
                          </w:divsChild>
                        </w:div>
                        <w:div w:id="1501238736">
                          <w:marLeft w:val="0"/>
                          <w:marRight w:val="0"/>
                          <w:marTop w:val="0"/>
                          <w:marBottom w:val="0"/>
                          <w:divBdr>
                            <w:top w:val="none" w:sz="0" w:space="0" w:color="auto"/>
                            <w:left w:val="none" w:sz="0" w:space="0" w:color="auto"/>
                            <w:bottom w:val="none" w:sz="0" w:space="0" w:color="auto"/>
                            <w:right w:val="none" w:sz="0" w:space="0" w:color="auto"/>
                          </w:divBdr>
                          <w:divsChild>
                            <w:div w:id="39828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994936">
      <w:bodyDiv w:val="1"/>
      <w:marLeft w:val="0"/>
      <w:marRight w:val="0"/>
      <w:marTop w:val="0"/>
      <w:marBottom w:val="0"/>
      <w:divBdr>
        <w:top w:val="none" w:sz="0" w:space="0" w:color="auto"/>
        <w:left w:val="none" w:sz="0" w:space="0" w:color="auto"/>
        <w:bottom w:val="none" w:sz="0" w:space="0" w:color="auto"/>
        <w:right w:val="none" w:sz="0" w:space="0" w:color="auto"/>
      </w:divBdr>
    </w:div>
    <w:div w:id="1947887438">
      <w:bodyDiv w:val="1"/>
      <w:marLeft w:val="0"/>
      <w:marRight w:val="0"/>
      <w:marTop w:val="0"/>
      <w:marBottom w:val="0"/>
      <w:divBdr>
        <w:top w:val="none" w:sz="0" w:space="0" w:color="auto"/>
        <w:left w:val="none" w:sz="0" w:space="0" w:color="auto"/>
        <w:bottom w:val="none" w:sz="0" w:space="0" w:color="auto"/>
        <w:right w:val="none" w:sz="0" w:space="0" w:color="auto"/>
      </w:divBdr>
    </w:div>
    <w:div w:id="1954166942">
      <w:bodyDiv w:val="1"/>
      <w:marLeft w:val="0"/>
      <w:marRight w:val="0"/>
      <w:marTop w:val="0"/>
      <w:marBottom w:val="0"/>
      <w:divBdr>
        <w:top w:val="none" w:sz="0" w:space="0" w:color="auto"/>
        <w:left w:val="none" w:sz="0" w:space="0" w:color="auto"/>
        <w:bottom w:val="none" w:sz="0" w:space="0" w:color="auto"/>
        <w:right w:val="none" w:sz="0" w:space="0" w:color="auto"/>
      </w:divBdr>
    </w:div>
    <w:div w:id="1954744721">
      <w:bodyDiv w:val="1"/>
      <w:marLeft w:val="0"/>
      <w:marRight w:val="0"/>
      <w:marTop w:val="0"/>
      <w:marBottom w:val="0"/>
      <w:divBdr>
        <w:top w:val="none" w:sz="0" w:space="0" w:color="auto"/>
        <w:left w:val="none" w:sz="0" w:space="0" w:color="auto"/>
        <w:bottom w:val="none" w:sz="0" w:space="0" w:color="auto"/>
        <w:right w:val="none" w:sz="0" w:space="0" w:color="auto"/>
      </w:divBdr>
    </w:div>
    <w:div w:id="1961522408">
      <w:bodyDiv w:val="1"/>
      <w:marLeft w:val="0"/>
      <w:marRight w:val="0"/>
      <w:marTop w:val="0"/>
      <w:marBottom w:val="0"/>
      <w:divBdr>
        <w:top w:val="none" w:sz="0" w:space="0" w:color="auto"/>
        <w:left w:val="none" w:sz="0" w:space="0" w:color="auto"/>
        <w:bottom w:val="none" w:sz="0" w:space="0" w:color="auto"/>
        <w:right w:val="none" w:sz="0" w:space="0" w:color="auto"/>
      </w:divBdr>
    </w:div>
    <w:div w:id="2001763389">
      <w:bodyDiv w:val="1"/>
      <w:marLeft w:val="0"/>
      <w:marRight w:val="0"/>
      <w:marTop w:val="0"/>
      <w:marBottom w:val="0"/>
      <w:divBdr>
        <w:top w:val="none" w:sz="0" w:space="0" w:color="auto"/>
        <w:left w:val="none" w:sz="0" w:space="0" w:color="auto"/>
        <w:bottom w:val="none" w:sz="0" w:space="0" w:color="auto"/>
        <w:right w:val="none" w:sz="0" w:space="0" w:color="auto"/>
      </w:divBdr>
      <w:divsChild>
        <w:div w:id="167520278">
          <w:marLeft w:val="0"/>
          <w:marRight w:val="0"/>
          <w:marTop w:val="0"/>
          <w:marBottom w:val="0"/>
          <w:divBdr>
            <w:top w:val="none" w:sz="0" w:space="0" w:color="auto"/>
            <w:left w:val="none" w:sz="0" w:space="0" w:color="auto"/>
            <w:bottom w:val="none" w:sz="0" w:space="0" w:color="auto"/>
            <w:right w:val="none" w:sz="0" w:space="0" w:color="auto"/>
          </w:divBdr>
          <w:divsChild>
            <w:div w:id="870874898">
              <w:marLeft w:val="0"/>
              <w:marRight w:val="0"/>
              <w:marTop w:val="0"/>
              <w:marBottom w:val="0"/>
              <w:divBdr>
                <w:top w:val="none" w:sz="0" w:space="0" w:color="auto"/>
                <w:left w:val="none" w:sz="0" w:space="0" w:color="auto"/>
                <w:bottom w:val="none" w:sz="0" w:space="0" w:color="auto"/>
                <w:right w:val="none" w:sz="0" w:space="0" w:color="auto"/>
              </w:divBdr>
              <w:divsChild>
                <w:div w:id="580673704">
                  <w:marLeft w:val="0"/>
                  <w:marRight w:val="0"/>
                  <w:marTop w:val="0"/>
                  <w:marBottom w:val="0"/>
                  <w:divBdr>
                    <w:top w:val="none" w:sz="0" w:space="0" w:color="auto"/>
                    <w:left w:val="none" w:sz="0" w:space="0" w:color="auto"/>
                    <w:bottom w:val="none" w:sz="0" w:space="0" w:color="auto"/>
                    <w:right w:val="none" w:sz="0" w:space="0" w:color="auto"/>
                  </w:divBdr>
                  <w:divsChild>
                    <w:div w:id="188101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253190">
      <w:bodyDiv w:val="1"/>
      <w:marLeft w:val="0"/>
      <w:marRight w:val="0"/>
      <w:marTop w:val="0"/>
      <w:marBottom w:val="0"/>
      <w:divBdr>
        <w:top w:val="none" w:sz="0" w:space="0" w:color="auto"/>
        <w:left w:val="none" w:sz="0" w:space="0" w:color="auto"/>
        <w:bottom w:val="none" w:sz="0" w:space="0" w:color="auto"/>
        <w:right w:val="none" w:sz="0" w:space="0" w:color="auto"/>
      </w:divBdr>
    </w:div>
    <w:div w:id="2038000812">
      <w:bodyDiv w:val="1"/>
      <w:marLeft w:val="0"/>
      <w:marRight w:val="0"/>
      <w:marTop w:val="0"/>
      <w:marBottom w:val="0"/>
      <w:divBdr>
        <w:top w:val="none" w:sz="0" w:space="0" w:color="auto"/>
        <w:left w:val="none" w:sz="0" w:space="0" w:color="auto"/>
        <w:bottom w:val="none" w:sz="0" w:space="0" w:color="auto"/>
        <w:right w:val="none" w:sz="0" w:space="0" w:color="auto"/>
      </w:divBdr>
      <w:divsChild>
        <w:div w:id="373818585">
          <w:marLeft w:val="0"/>
          <w:marRight w:val="0"/>
          <w:marTop w:val="0"/>
          <w:marBottom w:val="0"/>
          <w:divBdr>
            <w:top w:val="none" w:sz="0" w:space="0" w:color="auto"/>
            <w:left w:val="none" w:sz="0" w:space="0" w:color="auto"/>
            <w:bottom w:val="none" w:sz="0" w:space="0" w:color="auto"/>
            <w:right w:val="none" w:sz="0" w:space="0" w:color="auto"/>
          </w:divBdr>
          <w:divsChild>
            <w:div w:id="648289075">
              <w:marLeft w:val="0"/>
              <w:marRight w:val="0"/>
              <w:marTop w:val="0"/>
              <w:marBottom w:val="0"/>
              <w:divBdr>
                <w:top w:val="none" w:sz="0" w:space="0" w:color="auto"/>
                <w:left w:val="none" w:sz="0" w:space="0" w:color="auto"/>
                <w:bottom w:val="none" w:sz="0" w:space="0" w:color="auto"/>
                <w:right w:val="none" w:sz="0" w:space="0" w:color="auto"/>
              </w:divBdr>
              <w:divsChild>
                <w:div w:id="164513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2702170">
      <w:bodyDiv w:val="1"/>
      <w:marLeft w:val="0"/>
      <w:marRight w:val="0"/>
      <w:marTop w:val="0"/>
      <w:marBottom w:val="0"/>
      <w:divBdr>
        <w:top w:val="none" w:sz="0" w:space="0" w:color="auto"/>
        <w:left w:val="none" w:sz="0" w:space="0" w:color="auto"/>
        <w:bottom w:val="none" w:sz="0" w:space="0" w:color="auto"/>
        <w:right w:val="none" w:sz="0" w:space="0" w:color="auto"/>
      </w:divBdr>
      <w:divsChild>
        <w:div w:id="567112111">
          <w:marLeft w:val="0"/>
          <w:marRight w:val="0"/>
          <w:marTop w:val="0"/>
          <w:marBottom w:val="0"/>
          <w:divBdr>
            <w:top w:val="none" w:sz="0" w:space="0" w:color="auto"/>
            <w:left w:val="none" w:sz="0" w:space="0" w:color="auto"/>
            <w:bottom w:val="none" w:sz="0" w:space="0" w:color="auto"/>
            <w:right w:val="none" w:sz="0" w:space="0" w:color="auto"/>
          </w:divBdr>
          <w:divsChild>
            <w:div w:id="1950698382">
              <w:marLeft w:val="0"/>
              <w:marRight w:val="0"/>
              <w:marTop w:val="0"/>
              <w:marBottom w:val="0"/>
              <w:divBdr>
                <w:top w:val="none" w:sz="0" w:space="0" w:color="auto"/>
                <w:left w:val="none" w:sz="0" w:space="0" w:color="auto"/>
                <w:bottom w:val="none" w:sz="0" w:space="0" w:color="auto"/>
                <w:right w:val="none" w:sz="0" w:space="0" w:color="auto"/>
              </w:divBdr>
              <w:divsChild>
                <w:div w:id="1648242104">
                  <w:marLeft w:val="0"/>
                  <w:marRight w:val="0"/>
                  <w:marTop w:val="0"/>
                  <w:marBottom w:val="0"/>
                  <w:divBdr>
                    <w:top w:val="none" w:sz="0" w:space="0" w:color="auto"/>
                    <w:left w:val="none" w:sz="0" w:space="0" w:color="auto"/>
                    <w:bottom w:val="none" w:sz="0" w:space="0" w:color="auto"/>
                    <w:right w:val="none" w:sz="0" w:space="0" w:color="auto"/>
                  </w:divBdr>
                  <w:divsChild>
                    <w:div w:id="1990212521">
                      <w:marLeft w:val="0"/>
                      <w:marRight w:val="0"/>
                      <w:marTop w:val="0"/>
                      <w:marBottom w:val="0"/>
                      <w:divBdr>
                        <w:top w:val="none" w:sz="0" w:space="0" w:color="auto"/>
                        <w:left w:val="none" w:sz="0" w:space="0" w:color="auto"/>
                        <w:bottom w:val="none" w:sz="0" w:space="0" w:color="auto"/>
                        <w:right w:val="none" w:sz="0" w:space="0" w:color="auto"/>
                      </w:divBdr>
                      <w:divsChild>
                        <w:div w:id="200754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5473259">
      <w:bodyDiv w:val="1"/>
      <w:marLeft w:val="0"/>
      <w:marRight w:val="0"/>
      <w:marTop w:val="0"/>
      <w:marBottom w:val="0"/>
      <w:divBdr>
        <w:top w:val="none" w:sz="0" w:space="0" w:color="auto"/>
        <w:left w:val="none" w:sz="0" w:space="0" w:color="auto"/>
        <w:bottom w:val="none" w:sz="0" w:space="0" w:color="auto"/>
        <w:right w:val="none" w:sz="0" w:space="0" w:color="auto"/>
      </w:divBdr>
      <w:divsChild>
        <w:div w:id="448206062">
          <w:marLeft w:val="0"/>
          <w:marRight w:val="0"/>
          <w:marTop w:val="0"/>
          <w:marBottom w:val="0"/>
          <w:divBdr>
            <w:top w:val="none" w:sz="0" w:space="0" w:color="auto"/>
            <w:left w:val="none" w:sz="0" w:space="0" w:color="auto"/>
            <w:bottom w:val="none" w:sz="0" w:space="0" w:color="auto"/>
            <w:right w:val="none" w:sz="0" w:space="0" w:color="auto"/>
          </w:divBdr>
        </w:div>
        <w:div w:id="1021593945">
          <w:marLeft w:val="0"/>
          <w:marRight w:val="0"/>
          <w:marTop w:val="0"/>
          <w:marBottom w:val="0"/>
          <w:divBdr>
            <w:top w:val="none" w:sz="0" w:space="0" w:color="auto"/>
            <w:left w:val="none" w:sz="0" w:space="0" w:color="auto"/>
            <w:bottom w:val="none" w:sz="0" w:space="0" w:color="auto"/>
            <w:right w:val="none" w:sz="0" w:space="0" w:color="auto"/>
          </w:divBdr>
        </w:div>
        <w:div w:id="1075708351">
          <w:marLeft w:val="0"/>
          <w:marRight w:val="0"/>
          <w:marTop w:val="0"/>
          <w:marBottom w:val="0"/>
          <w:divBdr>
            <w:top w:val="none" w:sz="0" w:space="0" w:color="auto"/>
            <w:left w:val="none" w:sz="0" w:space="0" w:color="auto"/>
            <w:bottom w:val="none" w:sz="0" w:space="0" w:color="auto"/>
            <w:right w:val="none" w:sz="0" w:space="0" w:color="auto"/>
          </w:divBdr>
        </w:div>
      </w:divsChild>
    </w:div>
    <w:div w:id="2065522372">
      <w:bodyDiv w:val="1"/>
      <w:marLeft w:val="0"/>
      <w:marRight w:val="0"/>
      <w:marTop w:val="0"/>
      <w:marBottom w:val="0"/>
      <w:divBdr>
        <w:top w:val="none" w:sz="0" w:space="0" w:color="auto"/>
        <w:left w:val="none" w:sz="0" w:space="0" w:color="auto"/>
        <w:bottom w:val="none" w:sz="0" w:space="0" w:color="auto"/>
        <w:right w:val="none" w:sz="0" w:space="0" w:color="auto"/>
      </w:divBdr>
    </w:div>
    <w:div w:id="2099985834">
      <w:bodyDiv w:val="1"/>
      <w:marLeft w:val="0"/>
      <w:marRight w:val="0"/>
      <w:marTop w:val="0"/>
      <w:marBottom w:val="0"/>
      <w:divBdr>
        <w:top w:val="none" w:sz="0" w:space="0" w:color="auto"/>
        <w:left w:val="none" w:sz="0" w:space="0" w:color="auto"/>
        <w:bottom w:val="none" w:sz="0" w:space="0" w:color="auto"/>
        <w:right w:val="none" w:sz="0" w:space="0" w:color="auto"/>
      </w:divBdr>
    </w:div>
    <w:div w:id="2124879798">
      <w:bodyDiv w:val="1"/>
      <w:marLeft w:val="0"/>
      <w:marRight w:val="0"/>
      <w:marTop w:val="0"/>
      <w:marBottom w:val="0"/>
      <w:divBdr>
        <w:top w:val="none" w:sz="0" w:space="0" w:color="auto"/>
        <w:left w:val="none" w:sz="0" w:space="0" w:color="auto"/>
        <w:bottom w:val="none" w:sz="0" w:space="0" w:color="auto"/>
        <w:right w:val="none" w:sz="0" w:space="0" w:color="auto"/>
      </w:divBdr>
    </w:div>
    <w:div w:id="2129734286">
      <w:bodyDiv w:val="1"/>
      <w:marLeft w:val="0"/>
      <w:marRight w:val="0"/>
      <w:marTop w:val="0"/>
      <w:marBottom w:val="0"/>
      <w:divBdr>
        <w:top w:val="none" w:sz="0" w:space="0" w:color="auto"/>
        <w:left w:val="none" w:sz="0" w:space="0" w:color="auto"/>
        <w:bottom w:val="none" w:sz="0" w:space="0" w:color="auto"/>
        <w:right w:val="none" w:sz="0" w:space="0" w:color="auto"/>
      </w:divBdr>
      <w:divsChild>
        <w:div w:id="1664090145">
          <w:marLeft w:val="0"/>
          <w:marRight w:val="0"/>
          <w:marTop w:val="0"/>
          <w:marBottom w:val="0"/>
          <w:divBdr>
            <w:top w:val="none" w:sz="0" w:space="0" w:color="auto"/>
            <w:left w:val="none" w:sz="0" w:space="0" w:color="auto"/>
            <w:bottom w:val="none" w:sz="0" w:space="0" w:color="auto"/>
            <w:right w:val="none" w:sz="0" w:space="0" w:color="auto"/>
          </w:divBdr>
          <w:divsChild>
            <w:div w:id="375860870">
              <w:marLeft w:val="0"/>
              <w:marRight w:val="0"/>
              <w:marTop w:val="0"/>
              <w:marBottom w:val="0"/>
              <w:divBdr>
                <w:top w:val="none" w:sz="0" w:space="0" w:color="auto"/>
                <w:left w:val="none" w:sz="0" w:space="0" w:color="auto"/>
                <w:bottom w:val="none" w:sz="0" w:space="0" w:color="auto"/>
                <w:right w:val="none" w:sz="0" w:space="0" w:color="auto"/>
              </w:divBdr>
              <w:divsChild>
                <w:div w:id="354699830">
                  <w:marLeft w:val="0"/>
                  <w:marRight w:val="0"/>
                  <w:marTop w:val="0"/>
                  <w:marBottom w:val="0"/>
                  <w:divBdr>
                    <w:top w:val="none" w:sz="0" w:space="0" w:color="auto"/>
                    <w:left w:val="none" w:sz="0" w:space="0" w:color="auto"/>
                    <w:bottom w:val="none" w:sz="0" w:space="0" w:color="auto"/>
                    <w:right w:val="none" w:sz="0" w:space="0" w:color="auto"/>
                  </w:divBdr>
                  <w:divsChild>
                    <w:div w:id="456224032">
                      <w:marLeft w:val="0"/>
                      <w:marRight w:val="0"/>
                      <w:marTop w:val="0"/>
                      <w:marBottom w:val="0"/>
                      <w:divBdr>
                        <w:top w:val="none" w:sz="0" w:space="0" w:color="auto"/>
                        <w:left w:val="none" w:sz="0" w:space="0" w:color="auto"/>
                        <w:bottom w:val="none" w:sz="0" w:space="0" w:color="auto"/>
                        <w:right w:val="none" w:sz="0" w:space="0" w:color="auto"/>
                      </w:divBdr>
                      <w:divsChild>
                        <w:div w:id="115336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garantF1://12080849.0" TargetMode="External"/><Relationship Id="rId18" Type="http://schemas.openxmlformats.org/officeDocument/2006/relationships/hyperlink" Target="https://mobileonline.garant.ru/" TargetMode="External"/><Relationship Id="rId26" Type="http://schemas.openxmlformats.org/officeDocument/2006/relationships/hyperlink" Target="garantF1://12081350.2020" TargetMode="External"/><Relationship Id="rId39" Type="http://schemas.openxmlformats.org/officeDocument/2006/relationships/hyperlink" Target="https://mobileonline.garant.ru/" TargetMode="External"/><Relationship Id="rId21" Type="http://schemas.openxmlformats.org/officeDocument/2006/relationships/hyperlink" Target="consultantplus://offline/ref=201D7426D060F777022915DB80A60F7A42C85C8BF9C83438E31805718DEBF7EECAACCEBB70530D3CY1kEI" TargetMode="External"/><Relationship Id="rId34" Type="http://schemas.openxmlformats.org/officeDocument/2006/relationships/hyperlink" Target="garantF1://12013060.20"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mobileonline.garant.ru/" TargetMode="External"/><Relationship Id="rId55" Type="http://schemas.openxmlformats.org/officeDocument/2006/relationships/hyperlink" Target="garantF1://12080849.9" TargetMode="External"/><Relationship Id="rId63" Type="http://schemas.openxmlformats.org/officeDocument/2006/relationships/footer" Target="footer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garantF1://70003036.701" TargetMode="External"/><Relationship Id="rId20" Type="http://schemas.openxmlformats.org/officeDocument/2006/relationships/hyperlink" Target="consultantplus://offline/ref=201D7426D060F777022915DB80A60F7A42C85C8BF9C83438E31805718DEBF7EECAACCEBB70530D3CY1kEI" TargetMode="External"/><Relationship Id="rId29" Type="http://schemas.openxmlformats.org/officeDocument/2006/relationships/hyperlink" Target="consultantplus://offline/ref=44B9D211F81B3013A4382D09B17E726418D651C8E2EFE9CFCD1D912646C265D8920ED017BAFE124352Z7J" TargetMode="External"/><Relationship Id="rId41" Type="http://schemas.openxmlformats.org/officeDocument/2006/relationships/hyperlink" Target="garantF1://12081350.2020" TargetMode="External"/><Relationship Id="rId54" Type="http://schemas.openxmlformats.org/officeDocument/2006/relationships/hyperlink" Target="consultantplus://offline/main?base=LAW;n=107750;fld=134;dst=100362" TargetMode="External"/><Relationship Id="rId62" Type="http://schemas.openxmlformats.org/officeDocument/2006/relationships/hyperlink" Target="garantF1://12081350.401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garantF1://12025268.0" TargetMode="External"/><Relationship Id="rId24" Type="http://schemas.openxmlformats.org/officeDocument/2006/relationships/hyperlink" Target="garantF1://12080849.10500" TargetMode="External"/><Relationship Id="rId32" Type="http://schemas.openxmlformats.org/officeDocument/2006/relationships/hyperlink" Target="garantF1://12013060.30" TargetMode="External"/><Relationship Id="rId37" Type="http://schemas.openxmlformats.org/officeDocument/2006/relationships/hyperlink" Target="http://internet.garant.ru/document/redirect/187613/1025" TargetMode="External"/><Relationship Id="rId40" Type="http://schemas.openxmlformats.org/officeDocument/2006/relationships/hyperlink" Target="garantF1://12080849.20800"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garantF1://12029903.4000" TargetMode="External"/><Relationship Id="rId66"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garantF1://6094546.1000" TargetMode="External"/><Relationship Id="rId23" Type="http://schemas.openxmlformats.org/officeDocument/2006/relationships/hyperlink" Target="garantF1://12080849.40110" TargetMode="External"/><Relationship Id="rId28" Type="http://schemas.openxmlformats.org/officeDocument/2006/relationships/hyperlink" Target="garantF1://12081350.2020" TargetMode="External"/><Relationship Id="rId36" Type="http://schemas.openxmlformats.org/officeDocument/2006/relationships/hyperlink" Target="http://internet.garant.ru/document/redirect/178405/502" TargetMode="External"/><Relationship Id="rId49" Type="http://schemas.openxmlformats.org/officeDocument/2006/relationships/hyperlink" Target="garantF1://12080849.40140" TargetMode="External"/><Relationship Id="rId57" Type="http://schemas.openxmlformats.org/officeDocument/2006/relationships/hyperlink" Target="garantF1://12080849.21" TargetMode="External"/><Relationship Id="rId61" Type="http://schemas.openxmlformats.org/officeDocument/2006/relationships/hyperlink" Target="garantF1://12080849.21" TargetMode="External"/><Relationship Id="rId10" Type="http://schemas.openxmlformats.org/officeDocument/2006/relationships/hyperlink" Target="garantF1://10800200.0" TargetMode="External"/><Relationship Id="rId19" Type="http://schemas.openxmlformats.org/officeDocument/2006/relationships/hyperlink" Target="consultantplus://offline/ref=CCA1DB427F212B30BC3C041A9C7FC57CF3C5F9826C3985BA745423CDFE25Q" TargetMode="External"/><Relationship Id="rId31" Type="http://schemas.openxmlformats.org/officeDocument/2006/relationships/hyperlink" Target="garantF1://12013060.20" TargetMode="External"/><Relationship Id="rId44" Type="http://schemas.openxmlformats.org/officeDocument/2006/relationships/hyperlink" Target="https://internet.garant.ru/" TargetMode="External"/><Relationship Id="rId52" Type="http://schemas.openxmlformats.org/officeDocument/2006/relationships/hyperlink" Target="https://gosfinansy.ru/" TargetMode="External"/><Relationship Id="rId60" Type="http://schemas.openxmlformats.org/officeDocument/2006/relationships/hyperlink" Target="garantF1://12080849.21" TargetMode="External"/><Relationship Id="rId65"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garantF1://10064072.0" TargetMode="External"/><Relationship Id="rId14" Type="http://schemas.openxmlformats.org/officeDocument/2006/relationships/hyperlink" Target="garantF1://12080897.0" TargetMode="External"/><Relationship Id="rId22" Type="http://schemas.openxmlformats.org/officeDocument/2006/relationships/hyperlink" Target="garantF1://12081350.2020" TargetMode="External"/><Relationship Id="rId27" Type="http://schemas.openxmlformats.org/officeDocument/2006/relationships/hyperlink" Target="garantF1://12081350.4021" TargetMode="External"/><Relationship Id="rId30" Type="http://schemas.openxmlformats.org/officeDocument/2006/relationships/hyperlink" Target="garantF1://12013060.10" TargetMode="External"/><Relationship Id="rId35" Type="http://schemas.openxmlformats.org/officeDocument/2006/relationships/hyperlink" Target="garantF1://12030951.0"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garantF1://12080849.21" TargetMode="External"/><Relationship Id="rId64"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sfinansy.ru/" TargetMode="External"/><Relationship Id="rId3" Type="http://schemas.openxmlformats.org/officeDocument/2006/relationships/styles" Target="styles.xml"/><Relationship Id="rId12" Type="http://schemas.openxmlformats.org/officeDocument/2006/relationships/hyperlink" Target="garantF1://70003036.0" TargetMode="External"/><Relationship Id="rId17" Type="http://schemas.openxmlformats.org/officeDocument/2006/relationships/hyperlink" Target="https://mobileonline.garant.ru/" TargetMode="External"/><Relationship Id="rId25" Type="http://schemas.openxmlformats.org/officeDocument/2006/relationships/hyperlink" Target="garantF1://12080849.10505" TargetMode="External"/><Relationship Id="rId33" Type="http://schemas.openxmlformats.org/officeDocument/2006/relationships/hyperlink" Target="garantF1://12081350.2012" TargetMode="External"/><Relationship Id="rId38" Type="http://schemas.openxmlformats.org/officeDocument/2006/relationships/hyperlink" Target="http://internet.garant.ru/document/redirect/187613/1022" TargetMode="External"/><Relationship Id="rId46" Type="http://schemas.openxmlformats.org/officeDocument/2006/relationships/hyperlink" Target="https://internet.garant.ru/" TargetMode="External"/><Relationship Id="rId59" Type="http://schemas.openxmlformats.org/officeDocument/2006/relationships/hyperlink" Target="garantF1://1208084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2F5746-81FA-4177-AB4C-0E95B990D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4471</TotalTime>
  <Pages>93</Pages>
  <Words>43035</Words>
  <Characters>245304</Characters>
  <Application>Microsoft Office Word</Application>
  <DocSecurity>0</DocSecurity>
  <Lines>2044</Lines>
  <Paragraphs>575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287764</CharactersWithSpaces>
  <SharedDoc>false</SharedDoc>
  <HLinks>
    <vt:vector size="504" baseType="variant">
      <vt:variant>
        <vt:i4>2097214</vt:i4>
      </vt:variant>
      <vt:variant>
        <vt:i4>360</vt:i4>
      </vt:variant>
      <vt:variant>
        <vt:i4>0</vt:i4>
      </vt:variant>
      <vt:variant>
        <vt:i4>5</vt:i4>
      </vt:variant>
      <vt:variant>
        <vt:lpwstr>consultantplus://offline/ref=E65F99F763A620F608049165C13C144172F7EB5199FC6CE37E606687A812706D08CD1554CA2EB8D3p8WAF</vt:lpwstr>
      </vt:variant>
      <vt:variant>
        <vt:lpwstr/>
      </vt:variant>
      <vt:variant>
        <vt:i4>4259844</vt:i4>
      </vt:variant>
      <vt:variant>
        <vt:i4>357</vt:i4>
      </vt:variant>
      <vt:variant>
        <vt:i4>0</vt:i4>
      </vt:variant>
      <vt:variant>
        <vt:i4>5</vt:i4>
      </vt:variant>
      <vt:variant>
        <vt:lpwstr>garantf1://12081350.4010/</vt:lpwstr>
      </vt:variant>
      <vt:variant>
        <vt:lpwstr/>
      </vt:variant>
      <vt:variant>
        <vt:i4>7340081</vt:i4>
      </vt:variant>
      <vt:variant>
        <vt:i4>354</vt:i4>
      </vt:variant>
      <vt:variant>
        <vt:i4>0</vt:i4>
      </vt:variant>
      <vt:variant>
        <vt:i4>5</vt:i4>
      </vt:variant>
      <vt:variant>
        <vt:lpwstr>garantf1://12080849.21/</vt:lpwstr>
      </vt:variant>
      <vt:variant>
        <vt:lpwstr/>
      </vt:variant>
      <vt:variant>
        <vt:i4>7340081</vt:i4>
      </vt:variant>
      <vt:variant>
        <vt:i4>351</vt:i4>
      </vt:variant>
      <vt:variant>
        <vt:i4>0</vt:i4>
      </vt:variant>
      <vt:variant>
        <vt:i4>5</vt:i4>
      </vt:variant>
      <vt:variant>
        <vt:lpwstr>garantf1://12080849.21/</vt:lpwstr>
      </vt:variant>
      <vt:variant>
        <vt:lpwstr/>
      </vt:variant>
      <vt:variant>
        <vt:i4>7798833</vt:i4>
      </vt:variant>
      <vt:variant>
        <vt:i4>348</vt:i4>
      </vt:variant>
      <vt:variant>
        <vt:i4>0</vt:i4>
      </vt:variant>
      <vt:variant>
        <vt:i4>5</vt:i4>
      </vt:variant>
      <vt:variant>
        <vt:lpwstr>garantf1://12080849.26/</vt:lpwstr>
      </vt:variant>
      <vt:variant>
        <vt:lpwstr/>
      </vt:variant>
      <vt:variant>
        <vt:i4>7602225</vt:i4>
      </vt:variant>
      <vt:variant>
        <vt:i4>345</vt:i4>
      </vt:variant>
      <vt:variant>
        <vt:i4>0</vt:i4>
      </vt:variant>
      <vt:variant>
        <vt:i4>5</vt:i4>
      </vt:variant>
      <vt:variant>
        <vt:lpwstr>garantf1://12080849.25/</vt:lpwstr>
      </vt:variant>
      <vt:variant>
        <vt:lpwstr/>
      </vt:variant>
      <vt:variant>
        <vt:i4>7340081</vt:i4>
      </vt:variant>
      <vt:variant>
        <vt:i4>342</vt:i4>
      </vt:variant>
      <vt:variant>
        <vt:i4>0</vt:i4>
      </vt:variant>
      <vt:variant>
        <vt:i4>5</vt:i4>
      </vt:variant>
      <vt:variant>
        <vt:lpwstr>garantf1://12080849.21/</vt:lpwstr>
      </vt:variant>
      <vt:variant>
        <vt:lpwstr/>
      </vt:variant>
      <vt:variant>
        <vt:i4>4980742</vt:i4>
      </vt:variant>
      <vt:variant>
        <vt:i4>339</vt:i4>
      </vt:variant>
      <vt:variant>
        <vt:i4>0</vt:i4>
      </vt:variant>
      <vt:variant>
        <vt:i4>5</vt:i4>
      </vt:variant>
      <vt:variant>
        <vt:lpwstr>garantf1://12029903.4000/</vt:lpwstr>
      </vt:variant>
      <vt:variant>
        <vt:lpwstr/>
      </vt:variant>
      <vt:variant>
        <vt:i4>7340081</vt:i4>
      </vt:variant>
      <vt:variant>
        <vt:i4>336</vt:i4>
      </vt:variant>
      <vt:variant>
        <vt:i4>0</vt:i4>
      </vt:variant>
      <vt:variant>
        <vt:i4>5</vt:i4>
      </vt:variant>
      <vt:variant>
        <vt:lpwstr>garantf1://12080849.21/</vt:lpwstr>
      </vt:variant>
      <vt:variant>
        <vt:lpwstr/>
      </vt:variant>
      <vt:variant>
        <vt:i4>7340081</vt:i4>
      </vt:variant>
      <vt:variant>
        <vt:i4>333</vt:i4>
      </vt:variant>
      <vt:variant>
        <vt:i4>0</vt:i4>
      </vt:variant>
      <vt:variant>
        <vt:i4>5</vt:i4>
      </vt:variant>
      <vt:variant>
        <vt:lpwstr>garantf1://12080849.21/</vt:lpwstr>
      </vt:variant>
      <vt:variant>
        <vt:lpwstr/>
      </vt:variant>
      <vt:variant>
        <vt:i4>7209018</vt:i4>
      </vt:variant>
      <vt:variant>
        <vt:i4>330</vt:i4>
      </vt:variant>
      <vt:variant>
        <vt:i4>0</vt:i4>
      </vt:variant>
      <vt:variant>
        <vt:i4>5</vt:i4>
      </vt:variant>
      <vt:variant>
        <vt:lpwstr>garantf1://12080849.9/</vt:lpwstr>
      </vt:variant>
      <vt:variant>
        <vt:lpwstr/>
      </vt:variant>
      <vt:variant>
        <vt:i4>4259844</vt:i4>
      </vt:variant>
      <vt:variant>
        <vt:i4>327</vt:i4>
      </vt:variant>
      <vt:variant>
        <vt:i4>0</vt:i4>
      </vt:variant>
      <vt:variant>
        <vt:i4>5</vt:i4>
      </vt:variant>
      <vt:variant>
        <vt:lpwstr>garantf1://12081350.4010/</vt:lpwstr>
      </vt:variant>
      <vt:variant>
        <vt:lpwstr/>
      </vt:variant>
      <vt:variant>
        <vt:i4>4653059</vt:i4>
      </vt:variant>
      <vt:variant>
        <vt:i4>324</vt:i4>
      </vt:variant>
      <vt:variant>
        <vt:i4>0</vt:i4>
      </vt:variant>
      <vt:variant>
        <vt:i4>5</vt:i4>
      </vt:variant>
      <vt:variant>
        <vt:lpwstr>garantf1://12081350.2006/</vt:lpwstr>
      </vt:variant>
      <vt:variant>
        <vt:lpwstr/>
      </vt:variant>
      <vt:variant>
        <vt:i4>7209018</vt:i4>
      </vt:variant>
      <vt:variant>
        <vt:i4>321</vt:i4>
      </vt:variant>
      <vt:variant>
        <vt:i4>0</vt:i4>
      </vt:variant>
      <vt:variant>
        <vt:i4>5</vt:i4>
      </vt:variant>
      <vt:variant>
        <vt:lpwstr>garantf1://12080849.9/</vt:lpwstr>
      </vt:variant>
      <vt:variant>
        <vt:lpwstr/>
      </vt:variant>
      <vt:variant>
        <vt:i4>4980748</vt:i4>
      </vt:variant>
      <vt:variant>
        <vt:i4>318</vt:i4>
      </vt:variant>
      <vt:variant>
        <vt:i4>0</vt:i4>
      </vt:variant>
      <vt:variant>
        <vt:i4>5</vt:i4>
      </vt:variant>
      <vt:variant>
        <vt:lpwstr>garantf1://12005441.1028/</vt:lpwstr>
      </vt:variant>
      <vt:variant>
        <vt:lpwstr/>
      </vt:variant>
      <vt:variant>
        <vt:i4>4456451</vt:i4>
      </vt:variant>
      <vt:variant>
        <vt:i4>315</vt:i4>
      </vt:variant>
      <vt:variant>
        <vt:i4>0</vt:i4>
      </vt:variant>
      <vt:variant>
        <vt:i4>5</vt:i4>
      </vt:variant>
      <vt:variant>
        <vt:lpwstr>garantf1://12081350.2005/</vt:lpwstr>
      </vt:variant>
      <vt:variant>
        <vt:lpwstr/>
      </vt:variant>
      <vt:variant>
        <vt:i4>3407978</vt:i4>
      </vt:variant>
      <vt:variant>
        <vt:i4>312</vt:i4>
      </vt:variant>
      <vt:variant>
        <vt:i4>0</vt:i4>
      </vt:variant>
      <vt:variant>
        <vt:i4>5</vt:i4>
      </vt:variant>
      <vt:variant>
        <vt:lpwstr>consultantplus://offline/main?base=LAW;n=107750;fld=134;dst=100362</vt:lpwstr>
      </vt:variant>
      <vt:variant>
        <vt:lpwstr/>
      </vt:variant>
      <vt:variant>
        <vt:i4>6946870</vt:i4>
      </vt:variant>
      <vt:variant>
        <vt:i4>309</vt:i4>
      </vt:variant>
      <vt:variant>
        <vt:i4>0</vt:i4>
      </vt:variant>
      <vt:variant>
        <vt:i4>5</vt:i4>
      </vt:variant>
      <vt:variant>
        <vt:lpwstr>garantf1://12080849.40140/</vt:lpwstr>
      </vt:variant>
      <vt:variant>
        <vt:lpwstr/>
      </vt:variant>
      <vt:variant>
        <vt:i4>4259841</vt:i4>
      </vt:variant>
      <vt:variant>
        <vt:i4>306</vt:i4>
      </vt:variant>
      <vt:variant>
        <vt:i4>0</vt:i4>
      </vt:variant>
      <vt:variant>
        <vt:i4>5</vt:i4>
      </vt:variant>
      <vt:variant>
        <vt:lpwstr>garantf1://12081350.2020/</vt:lpwstr>
      </vt:variant>
      <vt:variant>
        <vt:lpwstr/>
      </vt:variant>
      <vt:variant>
        <vt:i4>7209017</vt:i4>
      </vt:variant>
      <vt:variant>
        <vt:i4>303</vt:i4>
      </vt:variant>
      <vt:variant>
        <vt:i4>0</vt:i4>
      </vt:variant>
      <vt:variant>
        <vt:i4>5</vt:i4>
      </vt:variant>
      <vt:variant>
        <vt:lpwstr>garantf1://12080849.20800/</vt:lpwstr>
      </vt:variant>
      <vt:variant>
        <vt:lpwstr/>
      </vt:variant>
      <vt:variant>
        <vt:i4>4521988</vt:i4>
      </vt:variant>
      <vt:variant>
        <vt:i4>300</vt:i4>
      </vt:variant>
      <vt:variant>
        <vt:i4>0</vt:i4>
      </vt:variant>
      <vt:variant>
        <vt:i4>5</vt:i4>
      </vt:variant>
      <vt:variant>
        <vt:lpwstr>garantf1://12081350.4014/</vt:lpwstr>
      </vt:variant>
      <vt:variant>
        <vt:lpwstr/>
      </vt:variant>
      <vt:variant>
        <vt:i4>7274545</vt:i4>
      </vt:variant>
      <vt:variant>
        <vt:i4>297</vt:i4>
      </vt:variant>
      <vt:variant>
        <vt:i4>0</vt:i4>
      </vt:variant>
      <vt:variant>
        <vt:i4>5</vt:i4>
      </vt:variant>
      <vt:variant>
        <vt:lpwstr>garantf1://12030951.0/</vt:lpwstr>
      </vt:variant>
      <vt:variant>
        <vt:lpwstr/>
      </vt:variant>
      <vt:variant>
        <vt:i4>7340089</vt:i4>
      </vt:variant>
      <vt:variant>
        <vt:i4>294</vt:i4>
      </vt:variant>
      <vt:variant>
        <vt:i4>0</vt:i4>
      </vt:variant>
      <vt:variant>
        <vt:i4>5</vt:i4>
      </vt:variant>
      <vt:variant>
        <vt:lpwstr>garantf1://12013060.20/</vt:lpwstr>
      </vt:variant>
      <vt:variant>
        <vt:lpwstr/>
      </vt:variant>
      <vt:variant>
        <vt:i4>4390914</vt:i4>
      </vt:variant>
      <vt:variant>
        <vt:i4>291</vt:i4>
      </vt:variant>
      <vt:variant>
        <vt:i4>0</vt:i4>
      </vt:variant>
      <vt:variant>
        <vt:i4>5</vt:i4>
      </vt:variant>
      <vt:variant>
        <vt:lpwstr>garantf1://12081350.2012/</vt:lpwstr>
      </vt:variant>
      <vt:variant>
        <vt:lpwstr/>
      </vt:variant>
      <vt:variant>
        <vt:i4>7536697</vt:i4>
      </vt:variant>
      <vt:variant>
        <vt:i4>288</vt:i4>
      </vt:variant>
      <vt:variant>
        <vt:i4>0</vt:i4>
      </vt:variant>
      <vt:variant>
        <vt:i4>5</vt:i4>
      </vt:variant>
      <vt:variant>
        <vt:lpwstr>garantf1://12013060.23/</vt:lpwstr>
      </vt:variant>
      <vt:variant>
        <vt:lpwstr/>
      </vt:variant>
      <vt:variant>
        <vt:i4>7340088</vt:i4>
      </vt:variant>
      <vt:variant>
        <vt:i4>285</vt:i4>
      </vt:variant>
      <vt:variant>
        <vt:i4>0</vt:i4>
      </vt:variant>
      <vt:variant>
        <vt:i4>5</vt:i4>
      </vt:variant>
      <vt:variant>
        <vt:lpwstr>garantf1://12013060.30/</vt:lpwstr>
      </vt:variant>
      <vt:variant>
        <vt:lpwstr/>
      </vt:variant>
      <vt:variant>
        <vt:i4>7340089</vt:i4>
      </vt:variant>
      <vt:variant>
        <vt:i4>282</vt:i4>
      </vt:variant>
      <vt:variant>
        <vt:i4>0</vt:i4>
      </vt:variant>
      <vt:variant>
        <vt:i4>5</vt:i4>
      </vt:variant>
      <vt:variant>
        <vt:lpwstr>garantf1://12013060.20/</vt:lpwstr>
      </vt:variant>
      <vt:variant>
        <vt:lpwstr/>
      </vt:variant>
      <vt:variant>
        <vt:i4>7340090</vt:i4>
      </vt:variant>
      <vt:variant>
        <vt:i4>279</vt:i4>
      </vt:variant>
      <vt:variant>
        <vt:i4>0</vt:i4>
      </vt:variant>
      <vt:variant>
        <vt:i4>5</vt:i4>
      </vt:variant>
      <vt:variant>
        <vt:lpwstr>garantf1://12013060.10/</vt:lpwstr>
      </vt:variant>
      <vt:variant>
        <vt:lpwstr/>
      </vt:variant>
      <vt:variant>
        <vt:i4>3604583</vt:i4>
      </vt:variant>
      <vt:variant>
        <vt:i4>276</vt:i4>
      </vt:variant>
      <vt:variant>
        <vt:i4>0</vt:i4>
      </vt:variant>
      <vt:variant>
        <vt:i4>5</vt:i4>
      </vt:variant>
      <vt:variant>
        <vt:lpwstr>consultantplus://offline/ref=44B9D211F81B3013A4382D09B17E726418D651C8E2EFE9CFCD1D912646C265D8920ED017BAFE124352Z7J</vt:lpwstr>
      </vt:variant>
      <vt:variant>
        <vt:lpwstr/>
      </vt:variant>
      <vt:variant>
        <vt:i4>4259841</vt:i4>
      </vt:variant>
      <vt:variant>
        <vt:i4>273</vt:i4>
      </vt:variant>
      <vt:variant>
        <vt:i4>0</vt:i4>
      </vt:variant>
      <vt:variant>
        <vt:i4>5</vt:i4>
      </vt:variant>
      <vt:variant>
        <vt:lpwstr>garantf1://12081350.2020/</vt:lpwstr>
      </vt:variant>
      <vt:variant>
        <vt:lpwstr/>
      </vt:variant>
      <vt:variant>
        <vt:i4>4194311</vt:i4>
      </vt:variant>
      <vt:variant>
        <vt:i4>270</vt:i4>
      </vt:variant>
      <vt:variant>
        <vt:i4>0</vt:i4>
      </vt:variant>
      <vt:variant>
        <vt:i4>5</vt:i4>
      </vt:variant>
      <vt:variant>
        <vt:lpwstr>garantf1://12081350.4021/</vt:lpwstr>
      </vt:variant>
      <vt:variant>
        <vt:lpwstr/>
      </vt:variant>
      <vt:variant>
        <vt:i4>4259841</vt:i4>
      </vt:variant>
      <vt:variant>
        <vt:i4>267</vt:i4>
      </vt:variant>
      <vt:variant>
        <vt:i4>0</vt:i4>
      </vt:variant>
      <vt:variant>
        <vt:i4>5</vt:i4>
      </vt:variant>
      <vt:variant>
        <vt:lpwstr>garantf1://12081350.2020/</vt:lpwstr>
      </vt:variant>
      <vt:variant>
        <vt:lpwstr/>
      </vt:variant>
      <vt:variant>
        <vt:i4>3932213</vt:i4>
      </vt:variant>
      <vt:variant>
        <vt:i4>264</vt:i4>
      </vt:variant>
      <vt:variant>
        <vt:i4>0</vt:i4>
      </vt:variant>
      <vt:variant>
        <vt:i4>5</vt:i4>
      </vt:variant>
      <vt:variant>
        <vt:lpwstr>http://www.grls.rosminzdrav.ru/</vt:lpwstr>
      </vt:variant>
      <vt:variant>
        <vt:lpwstr/>
      </vt:variant>
      <vt:variant>
        <vt:i4>7209010</vt:i4>
      </vt:variant>
      <vt:variant>
        <vt:i4>261</vt:i4>
      </vt:variant>
      <vt:variant>
        <vt:i4>0</vt:i4>
      </vt:variant>
      <vt:variant>
        <vt:i4>5</vt:i4>
      </vt:variant>
      <vt:variant>
        <vt:lpwstr>garantf1://12080849.10505/</vt:lpwstr>
      </vt:variant>
      <vt:variant>
        <vt:lpwstr/>
      </vt:variant>
      <vt:variant>
        <vt:i4>7209015</vt:i4>
      </vt:variant>
      <vt:variant>
        <vt:i4>258</vt:i4>
      </vt:variant>
      <vt:variant>
        <vt:i4>0</vt:i4>
      </vt:variant>
      <vt:variant>
        <vt:i4>5</vt:i4>
      </vt:variant>
      <vt:variant>
        <vt:lpwstr>garantf1://12080849.10500/</vt:lpwstr>
      </vt:variant>
      <vt:variant>
        <vt:lpwstr/>
      </vt:variant>
      <vt:variant>
        <vt:i4>7274550</vt:i4>
      </vt:variant>
      <vt:variant>
        <vt:i4>255</vt:i4>
      </vt:variant>
      <vt:variant>
        <vt:i4>0</vt:i4>
      </vt:variant>
      <vt:variant>
        <vt:i4>5</vt:i4>
      </vt:variant>
      <vt:variant>
        <vt:lpwstr>garantf1://12080849.40110/</vt:lpwstr>
      </vt:variant>
      <vt:variant>
        <vt:lpwstr/>
      </vt:variant>
      <vt:variant>
        <vt:i4>4259841</vt:i4>
      </vt:variant>
      <vt:variant>
        <vt:i4>252</vt:i4>
      </vt:variant>
      <vt:variant>
        <vt:i4>0</vt:i4>
      </vt:variant>
      <vt:variant>
        <vt:i4>5</vt:i4>
      </vt:variant>
      <vt:variant>
        <vt:lpwstr>garantf1://12081350.2020/</vt:lpwstr>
      </vt:variant>
      <vt:variant>
        <vt:lpwstr/>
      </vt:variant>
      <vt:variant>
        <vt:i4>6488162</vt:i4>
      </vt:variant>
      <vt:variant>
        <vt:i4>249</vt:i4>
      </vt:variant>
      <vt:variant>
        <vt:i4>0</vt:i4>
      </vt:variant>
      <vt:variant>
        <vt:i4>5</vt:i4>
      </vt:variant>
      <vt:variant>
        <vt:lpwstr>consultantplus://offline/ref=201D7426D060F777022915DB80A60F7A42C85C8BF9C83438E31805718DEBF7EECAACCEBB70530D3CY1kEI</vt:lpwstr>
      </vt:variant>
      <vt:variant>
        <vt:lpwstr/>
      </vt:variant>
      <vt:variant>
        <vt:i4>6946916</vt:i4>
      </vt:variant>
      <vt:variant>
        <vt:i4>246</vt:i4>
      </vt:variant>
      <vt:variant>
        <vt:i4>0</vt:i4>
      </vt:variant>
      <vt:variant>
        <vt:i4>5</vt:i4>
      </vt:variant>
      <vt:variant>
        <vt:lpwstr>consultantplus://offline/ref=CCA1DB427F212B30BC3C041A9C7FC57CF3C5F9826C3985BA745423CDFE25Q</vt:lpwstr>
      </vt:variant>
      <vt:variant>
        <vt:lpwstr/>
      </vt:variant>
      <vt:variant>
        <vt:i4>3932221</vt:i4>
      </vt:variant>
      <vt:variant>
        <vt:i4>243</vt:i4>
      </vt:variant>
      <vt:variant>
        <vt:i4>0</vt:i4>
      </vt:variant>
      <vt:variant>
        <vt:i4>5</vt:i4>
      </vt:variant>
      <vt:variant>
        <vt:lpwstr>consultantplus://offline/ref=126CF236E5545D3922DC90804DC89ACC05A805057718603B8157C1D937F1A5DCEEB57F6B87573139d008Q</vt:lpwstr>
      </vt:variant>
      <vt:variant>
        <vt:lpwstr/>
      </vt:variant>
      <vt:variant>
        <vt:i4>6029320</vt:i4>
      </vt:variant>
      <vt:variant>
        <vt:i4>240</vt:i4>
      </vt:variant>
      <vt:variant>
        <vt:i4>0</vt:i4>
      </vt:variant>
      <vt:variant>
        <vt:i4>5</vt:i4>
      </vt:variant>
      <vt:variant>
        <vt:lpwstr>garantf1://70003036.701/</vt:lpwstr>
      </vt:variant>
      <vt:variant>
        <vt:lpwstr/>
      </vt:variant>
      <vt:variant>
        <vt:i4>4718614</vt:i4>
      </vt:variant>
      <vt:variant>
        <vt:i4>237</vt:i4>
      </vt:variant>
      <vt:variant>
        <vt:i4>0</vt:i4>
      </vt:variant>
      <vt:variant>
        <vt:i4>5</vt:i4>
      </vt:variant>
      <vt:variant>
        <vt:lpwstr>garantf1://6094546.1000/</vt:lpwstr>
      </vt:variant>
      <vt:variant>
        <vt:lpwstr/>
      </vt:variant>
      <vt:variant>
        <vt:i4>6488125</vt:i4>
      </vt:variant>
      <vt:variant>
        <vt:i4>234</vt:i4>
      </vt:variant>
      <vt:variant>
        <vt:i4>0</vt:i4>
      </vt:variant>
      <vt:variant>
        <vt:i4>5</vt:i4>
      </vt:variant>
      <vt:variant>
        <vt:lpwstr>garantf1://12080897.0/</vt:lpwstr>
      </vt:variant>
      <vt:variant>
        <vt:lpwstr/>
      </vt:variant>
      <vt:variant>
        <vt:i4>7209011</vt:i4>
      </vt:variant>
      <vt:variant>
        <vt:i4>231</vt:i4>
      </vt:variant>
      <vt:variant>
        <vt:i4>0</vt:i4>
      </vt:variant>
      <vt:variant>
        <vt:i4>5</vt:i4>
      </vt:variant>
      <vt:variant>
        <vt:lpwstr>garantf1://12080849.0/</vt:lpwstr>
      </vt:variant>
      <vt:variant>
        <vt:lpwstr/>
      </vt:variant>
      <vt:variant>
        <vt:i4>7077950</vt:i4>
      </vt:variant>
      <vt:variant>
        <vt:i4>228</vt:i4>
      </vt:variant>
      <vt:variant>
        <vt:i4>0</vt:i4>
      </vt:variant>
      <vt:variant>
        <vt:i4>5</vt:i4>
      </vt:variant>
      <vt:variant>
        <vt:lpwstr>garantf1://70003036.0/</vt:lpwstr>
      </vt:variant>
      <vt:variant>
        <vt:lpwstr/>
      </vt:variant>
      <vt:variant>
        <vt:i4>6881330</vt:i4>
      </vt:variant>
      <vt:variant>
        <vt:i4>225</vt:i4>
      </vt:variant>
      <vt:variant>
        <vt:i4>0</vt:i4>
      </vt:variant>
      <vt:variant>
        <vt:i4>5</vt:i4>
      </vt:variant>
      <vt:variant>
        <vt:lpwstr>garantf1://12025268.0/</vt:lpwstr>
      </vt:variant>
      <vt:variant>
        <vt:lpwstr/>
      </vt:variant>
      <vt:variant>
        <vt:i4>6422586</vt:i4>
      </vt:variant>
      <vt:variant>
        <vt:i4>222</vt:i4>
      </vt:variant>
      <vt:variant>
        <vt:i4>0</vt:i4>
      </vt:variant>
      <vt:variant>
        <vt:i4>5</vt:i4>
      </vt:variant>
      <vt:variant>
        <vt:lpwstr>garantf1://10800200.0/</vt:lpwstr>
      </vt:variant>
      <vt:variant>
        <vt:lpwstr/>
      </vt:variant>
      <vt:variant>
        <vt:i4>6881340</vt:i4>
      </vt:variant>
      <vt:variant>
        <vt:i4>219</vt:i4>
      </vt:variant>
      <vt:variant>
        <vt:i4>0</vt:i4>
      </vt:variant>
      <vt:variant>
        <vt:i4>5</vt:i4>
      </vt:variant>
      <vt:variant>
        <vt:lpwstr>garantf1://10064072.0/</vt:lpwstr>
      </vt:variant>
      <vt:variant>
        <vt:lpwstr/>
      </vt:variant>
      <vt:variant>
        <vt:i4>1376312</vt:i4>
      </vt:variant>
      <vt:variant>
        <vt:i4>212</vt:i4>
      </vt:variant>
      <vt:variant>
        <vt:i4>0</vt:i4>
      </vt:variant>
      <vt:variant>
        <vt:i4>5</vt:i4>
      </vt:variant>
      <vt:variant>
        <vt:lpwstr/>
      </vt:variant>
      <vt:variant>
        <vt:lpwstr>_Toc56098855</vt:lpwstr>
      </vt:variant>
      <vt:variant>
        <vt:i4>1310776</vt:i4>
      </vt:variant>
      <vt:variant>
        <vt:i4>206</vt:i4>
      </vt:variant>
      <vt:variant>
        <vt:i4>0</vt:i4>
      </vt:variant>
      <vt:variant>
        <vt:i4>5</vt:i4>
      </vt:variant>
      <vt:variant>
        <vt:lpwstr/>
      </vt:variant>
      <vt:variant>
        <vt:lpwstr>_Toc56098854</vt:lpwstr>
      </vt:variant>
      <vt:variant>
        <vt:i4>1245240</vt:i4>
      </vt:variant>
      <vt:variant>
        <vt:i4>200</vt:i4>
      </vt:variant>
      <vt:variant>
        <vt:i4>0</vt:i4>
      </vt:variant>
      <vt:variant>
        <vt:i4>5</vt:i4>
      </vt:variant>
      <vt:variant>
        <vt:lpwstr/>
      </vt:variant>
      <vt:variant>
        <vt:lpwstr>_Toc56098853</vt:lpwstr>
      </vt:variant>
      <vt:variant>
        <vt:i4>1179704</vt:i4>
      </vt:variant>
      <vt:variant>
        <vt:i4>194</vt:i4>
      </vt:variant>
      <vt:variant>
        <vt:i4>0</vt:i4>
      </vt:variant>
      <vt:variant>
        <vt:i4>5</vt:i4>
      </vt:variant>
      <vt:variant>
        <vt:lpwstr/>
      </vt:variant>
      <vt:variant>
        <vt:lpwstr>_Toc56098852</vt:lpwstr>
      </vt:variant>
      <vt:variant>
        <vt:i4>1114168</vt:i4>
      </vt:variant>
      <vt:variant>
        <vt:i4>188</vt:i4>
      </vt:variant>
      <vt:variant>
        <vt:i4>0</vt:i4>
      </vt:variant>
      <vt:variant>
        <vt:i4>5</vt:i4>
      </vt:variant>
      <vt:variant>
        <vt:lpwstr/>
      </vt:variant>
      <vt:variant>
        <vt:lpwstr>_Toc56098851</vt:lpwstr>
      </vt:variant>
      <vt:variant>
        <vt:i4>1048632</vt:i4>
      </vt:variant>
      <vt:variant>
        <vt:i4>182</vt:i4>
      </vt:variant>
      <vt:variant>
        <vt:i4>0</vt:i4>
      </vt:variant>
      <vt:variant>
        <vt:i4>5</vt:i4>
      </vt:variant>
      <vt:variant>
        <vt:lpwstr/>
      </vt:variant>
      <vt:variant>
        <vt:lpwstr>_Toc56098850</vt:lpwstr>
      </vt:variant>
      <vt:variant>
        <vt:i4>1638457</vt:i4>
      </vt:variant>
      <vt:variant>
        <vt:i4>176</vt:i4>
      </vt:variant>
      <vt:variant>
        <vt:i4>0</vt:i4>
      </vt:variant>
      <vt:variant>
        <vt:i4>5</vt:i4>
      </vt:variant>
      <vt:variant>
        <vt:lpwstr/>
      </vt:variant>
      <vt:variant>
        <vt:lpwstr>_Toc56098849</vt:lpwstr>
      </vt:variant>
      <vt:variant>
        <vt:i4>1572921</vt:i4>
      </vt:variant>
      <vt:variant>
        <vt:i4>170</vt:i4>
      </vt:variant>
      <vt:variant>
        <vt:i4>0</vt:i4>
      </vt:variant>
      <vt:variant>
        <vt:i4>5</vt:i4>
      </vt:variant>
      <vt:variant>
        <vt:lpwstr/>
      </vt:variant>
      <vt:variant>
        <vt:lpwstr>_Toc56098848</vt:lpwstr>
      </vt:variant>
      <vt:variant>
        <vt:i4>1507385</vt:i4>
      </vt:variant>
      <vt:variant>
        <vt:i4>164</vt:i4>
      </vt:variant>
      <vt:variant>
        <vt:i4>0</vt:i4>
      </vt:variant>
      <vt:variant>
        <vt:i4>5</vt:i4>
      </vt:variant>
      <vt:variant>
        <vt:lpwstr/>
      </vt:variant>
      <vt:variant>
        <vt:lpwstr>_Toc56098847</vt:lpwstr>
      </vt:variant>
      <vt:variant>
        <vt:i4>1441849</vt:i4>
      </vt:variant>
      <vt:variant>
        <vt:i4>158</vt:i4>
      </vt:variant>
      <vt:variant>
        <vt:i4>0</vt:i4>
      </vt:variant>
      <vt:variant>
        <vt:i4>5</vt:i4>
      </vt:variant>
      <vt:variant>
        <vt:lpwstr/>
      </vt:variant>
      <vt:variant>
        <vt:lpwstr>_Toc56098846</vt:lpwstr>
      </vt:variant>
      <vt:variant>
        <vt:i4>1376313</vt:i4>
      </vt:variant>
      <vt:variant>
        <vt:i4>152</vt:i4>
      </vt:variant>
      <vt:variant>
        <vt:i4>0</vt:i4>
      </vt:variant>
      <vt:variant>
        <vt:i4>5</vt:i4>
      </vt:variant>
      <vt:variant>
        <vt:lpwstr/>
      </vt:variant>
      <vt:variant>
        <vt:lpwstr>_Toc56098845</vt:lpwstr>
      </vt:variant>
      <vt:variant>
        <vt:i4>1310777</vt:i4>
      </vt:variant>
      <vt:variant>
        <vt:i4>146</vt:i4>
      </vt:variant>
      <vt:variant>
        <vt:i4>0</vt:i4>
      </vt:variant>
      <vt:variant>
        <vt:i4>5</vt:i4>
      </vt:variant>
      <vt:variant>
        <vt:lpwstr/>
      </vt:variant>
      <vt:variant>
        <vt:lpwstr>_Toc56098844</vt:lpwstr>
      </vt:variant>
      <vt:variant>
        <vt:i4>1245241</vt:i4>
      </vt:variant>
      <vt:variant>
        <vt:i4>140</vt:i4>
      </vt:variant>
      <vt:variant>
        <vt:i4>0</vt:i4>
      </vt:variant>
      <vt:variant>
        <vt:i4>5</vt:i4>
      </vt:variant>
      <vt:variant>
        <vt:lpwstr/>
      </vt:variant>
      <vt:variant>
        <vt:lpwstr>_Toc56098843</vt:lpwstr>
      </vt:variant>
      <vt:variant>
        <vt:i4>1179705</vt:i4>
      </vt:variant>
      <vt:variant>
        <vt:i4>134</vt:i4>
      </vt:variant>
      <vt:variant>
        <vt:i4>0</vt:i4>
      </vt:variant>
      <vt:variant>
        <vt:i4>5</vt:i4>
      </vt:variant>
      <vt:variant>
        <vt:lpwstr/>
      </vt:variant>
      <vt:variant>
        <vt:lpwstr>_Toc56098842</vt:lpwstr>
      </vt:variant>
      <vt:variant>
        <vt:i4>1114169</vt:i4>
      </vt:variant>
      <vt:variant>
        <vt:i4>128</vt:i4>
      </vt:variant>
      <vt:variant>
        <vt:i4>0</vt:i4>
      </vt:variant>
      <vt:variant>
        <vt:i4>5</vt:i4>
      </vt:variant>
      <vt:variant>
        <vt:lpwstr/>
      </vt:variant>
      <vt:variant>
        <vt:lpwstr>_Toc56098841</vt:lpwstr>
      </vt:variant>
      <vt:variant>
        <vt:i4>1048633</vt:i4>
      </vt:variant>
      <vt:variant>
        <vt:i4>122</vt:i4>
      </vt:variant>
      <vt:variant>
        <vt:i4>0</vt:i4>
      </vt:variant>
      <vt:variant>
        <vt:i4>5</vt:i4>
      </vt:variant>
      <vt:variant>
        <vt:lpwstr/>
      </vt:variant>
      <vt:variant>
        <vt:lpwstr>_Toc56098840</vt:lpwstr>
      </vt:variant>
      <vt:variant>
        <vt:i4>1638462</vt:i4>
      </vt:variant>
      <vt:variant>
        <vt:i4>116</vt:i4>
      </vt:variant>
      <vt:variant>
        <vt:i4>0</vt:i4>
      </vt:variant>
      <vt:variant>
        <vt:i4>5</vt:i4>
      </vt:variant>
      <vt:variant>
        <vt:lpwstr/>
      </vt:variant>
      <vt:variant>
        <vt:lpwstr>_Toc56098839</vt:lpwstr>
      </vt:variant>
      <vt:variant>
        <vt:i4>1572926</vt:i4>
      </vt:variant>
      <vt:variant>
        <vt:i4>110</vt:i4>
      </vt:variant>
      <vt:variant>
        <vt:i4>0</vt:i4>
      </vt:variant>
      <vt:variant>
        <vt:i4>5</vt:i4>
      </vt:variant>
      <vt:variant>
        <vt:lpwstr/>
      </vt:variant>
      <vt:variant>
        <vt:lpwstr>_Toc56098838</vt:lpwstr>
      </vt:variant>
      <vt:variant>
        <vt:i4>1507390</vt:i4>
      </vt:variant>
      <vt:variant>
        <vt:i4>104</vt:i4>
      </vt:variant>
      <vt:variant>
        <vt:i4>0</vt:i4>
      </vt:variant>
      <vt:variant>
        <vt:i4>5</vt:i4>
      </vt:variant>
      <vt:variant>
        <vt:lpwstr/>
      </vt:variant>
      <vt:variant>
        <vt:lpwstr>_Toc56098837</vt:lpwstr>
      </vt:variant>
      <vt:variant>
        <vt:i4>1441854</vt:i4>
      </vt:variant>
      <vt:variant>
        <vt:i4>98</vt:i4>
      </vt:variant>
      <vt:variant>
        <vt:i4>0</vt:i4>
      </vt:variant>
      <vt:variant>
        <vt:i4>5</vt:i4>
      </vt:variant>
      <vt:variant>
        <vt:lpwstr/>
      </vt:variant>
      <vt:variant>
        <vt:lpwstr>_Toc56098836</vt:lpwstr>
      </vt:variant>
      <vt:variant>
        <vt:i4>1376318</vt:i4>
      </vt:variant>
      <vt:variant>
        <vt:i4>92</vt:i4>
      </vt:variant>
      <vt:variant>
        <vt:i4>0</vt:i4>
      </vt:variant>
      <vt:variant>
        <vt:i4>5</vt:i4>
      </vt:variant>
      <vt:variant>
        <vt:lpwstr/>
      </vt:variant>
      <vt:variant>
        <vt:lpwstr>_Toc56098835</vt:lpwstr>
      </vt:variant>
      <vt:variant>
        <vt:i4>1310782</vt:i4>
      </vt:variant>
      <vt:variant>
        <vt:i4>86</vt:i4>
      </vt:variant>
      <vt:variant>
        <vt:i4>0</vt:i4>
      </vt:variant>
      <vt:variant>
        <vt:i4>5</vt:i4>
      </vt:variant>
      <vt:variant>
        <vt:lpwstr/>
      </vt:variant>
      <vt:variant>
        <vt:lpwstr>_Toc56098834</vt:lpwstr>
      </vt:variant>
      <vt:variant>
        <vt:i4>1245246</vt:i4>
      </vt:variant>
      <vt:variant>
        <vt:i4>80</vt:i4>
      </vt:variant>
      <vt:variant>
        <vt:i4>0</vt:i4>
      </vt:variant>
      <vt:variant>
        <vt:i4>5</vt:i4>
      </vt:variant>
      <vt:variant>
        <vt:lpwstr/>
      </vt:variant>
      <vt:variant>
        <vt:lpwstr>_Toc56098833</vt:lpwstr>
      </vt:variant>
      <vt:variant>
        <vt:i4>1179710</vt:i4>
      </vt:variant>
      <vt:variant>
        <vt:i4>74</vt:i4>
      </vt:variant>
      <vt:variant>
        <vt:i4>0</vt:i4>
      </vt:variant>
      <vt:variant>
        <vt:i4>5</vt:i4>
      </vt:variant>
      <vt:variant>
        <vt:lpwstr/>
      </vt:variant>
      <vt:variant>
        <vt:lpwstr>_Toc56098832</vt:lpwstr>
      </vt:variant>
      <vt:variant>
        <vt:i4>1114174</vt:i4>
      </vt:variant>
      <vt:variant>
        <vt:i4>68</vt:i4>
      </vt:variant>
      <vt:variant>
        <vt:i4>0</vt:i4>
      </vt:variant>
      <vt:variant>
        <vt:i4>5</vt:i4>
      </vt:variant>
      <vt:variant>
        <vt:lpwstr/>
      </vt:variant>
      <vt:variant>
        <vt:lpwstr>_Toc56098831</vt:lpwstr>
      </vt:variant>
      <vt:variant>
        <vt:i4>1048638</vt:i4>
      </vt:variant>
      <vt:variant>
        <vt:i4>62</vt:i4>
      </vt:variant>
      <vt:variant>
        <vt:i4>0</vt:i4>
      </vt:variant>
      <vt:variant>
        <vt:i4>5</vt:i4>
      </vt:variant>
      <vt:variant>
        <vt:lpwstr/>
      </vt:variant>
      <vt:variant>
        <vt:lpwstr>_Toc56098830</vt:lpwstr>
      </vt:variant>
      <vt:variant>
        <vt:i4>1638463</vt:i4>
      </vt:variant>
      <vt:variant>
        <vt:i4>56</vt:i4>
      </vt:variant>
      <vt:variant>
        <vt:i4>0</vt:i4>
      </vt:variant>
      <vt:variant>
        <vt:i4>5</vt:i4>
      </vt:variant>
      <vt:variant>
        <vt:lpwstr/>
      </vt:variant>
      <vt:variant>
        <vt:lpwstr>_Toc56098829</vt:lpwstr>
      </vt:variant>
      <vt:variant>
        <vt:i4>1572927</vt:i4>
      </vt:variant>
      <vt:variant>
        <vt:i4>50</vt:i4>
      </vt:variant>
      <vt:variant>
        <vt:i4>0</vt:i4>
      </vt:variant>
      <vt:variant>
        <vt:i4>5</vt:i4>
      </vt:variant>
      <vt:variant>
        <vt:lpwstr/>
      </vt:variant>
      <vt:variant>
        <vt:lpwstr>_Toc56098828</vt:lpwstr>
      </vt:variant>
      <vt:variant>
        <vt:i4>1507391</vt:i4>
      </vt:variant>
      <vt:variant>
        <vt:i4>44</vt:i4>
      </vt:variant>
      <vt:variant>
        <vt:i4>0</vt:i4>
      </vt:variant>
      <vt:variant>
        <vt:i4>5</vt:i4>
      </vt:variant>
      <vt:variant>
        <vt:lpwstr/>
      </vt:variant>
      <vt:variant>
        <vt:lpwstr>_Toc56098827</vt:lpwstr>
      </vt:variant>
      <vt:variant>
        <vt:i4>1441855</vt:i4>
      </vt:variant>
      <vt:variant>
        <vt:i4>38</vt:i4>
      </vt:variant>
      <vt:variant>
        <vt:i4>0</vt:i4>
      </vt:variant>
      <vt:variant>
        <vt:i4>5</vt:i4>
      </vt:variant>
      <vt:variant>
        <vt:lpwstr/>
      </vt:variant>
      <vt:variant>
        <vt:lpwstr>_Toc56098826</vt:lpwstr>
      </vt:variant>
      <vt:variant>
        <vt:i4>1376319</vt:i4>
      </vt:variant>
      <vt:variant>
        <vt:i4>32</vt:i4>
      </vt:variant>
      <vt:variant>
        <vt:i4>0</vt:i4>
      </vt:variant>
      <vt:variant>
        <vt:i4>5</vt:i4>
      </vt:variant>
      <vt:variant>
        <vt:lpwstr/>
      </vt:variant>
      <vt:variant>
        <vt:lpwstr>_Toc56098825</vt:lpwstr>
      </vt:variant>
      <vt:variant>
        <vt:i4>1310783</vt:i4>
      </vt:variant>
      <vt:variant>
        <vt:i4>26</vt:i4>
      </vt:variant>
      <vt:variant>
        <vt:i4>0</vt:i4>
      </vt:variant>
      <vt:variant>
        <vt:i4>5</vt:i4>
      </vt:variant>
      <vt:variant>
        <vt:lpwstr/>
      </vt:variant>
      <vt:variant>
        <vt:lpwstr>_Toc56098824</vt:lpwstr>
      </vt:variant>
      <vt:variant>
        <vt:i4>1245247</vt:i4>
      </vt:variant>
      <vt:variant>
        <vt:i4>20</vt:i4>
      </vt:variant>
      <vt:variant>
        <vt:i4>0</vt:i4>
      </vt:variant>
      <vt:variant>
        <vt:i4>5</vt:i4>
      </vt:variant>
      <vt:variant>
        <vt:lpwstr/>
      </vt:variant>
      <vt:variant>
        <vt:lpwstr>_Toc56098823</vt:lpwstr>
      </vt:variant>
      <vt:variant>
        <vt:i4>1179711</vt:i4>
      </vt:variant>
      <vt:variant>
        <vt:i4>14</vt:i4>
      </vt:variant>
      <vt:variant>
        <vt:i4>0</vt:i4>
      </vt:variant>
      <vt:variant>
        <vt:i4>5</vt:i4>
      </vt:variant>
      <vt:variant>
        <vt:lpwstr/>
      </vt:variant>
      <vt:variant>
        <vt:lpwstr>_Toc56098822</vt:lpwstr>
      </vt:variant>
      <vt:variant>
        <vt:i4>1114175</vt:i4>
      </vt:variant>
      <vt:variant>
        <vt:i4>8</vt:i4>
      </vt:variant>
      <vt:variant>
        <vt:i4>0</vt:i4>
      </vt:variant>
      <vt:variant>
        <vt:i4>5</vt:i4>
      </vt:variant>
      <vt:variant>
        <vt:lpwstr/>
      </vt:variant>
      <vt:variant>
        <vt:lpwstr>_Toc56098821</vt:lpwstr>
      </vt:variant>
      <vt:variant>
        <vt:i4>1048639</vt:i4>
      </vt:variant>
      <vt:variant>
        <vt:i4>2</vt:i4>
      </vt:variant>
      <vt:variant>
        <vt:i4>0</vt:i4>
      </vt:variant>
      <vt:variant>
        <vt:i4>5</vt:i4>
      </vt:variant>
      <vt:variant>
        <vt:lpwstr/>
      </vt:variant>
      <vt:variant>
        <vt:lpwstr>_Toc56098820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Карпузов ЮС</dc:creator>
  <cp:lastModifiedBy>Антонина Григорьевна</cp:lastModifiedBy>
  <cp:revision>185</cp:revision>
  <cp:lastPrinted>2024-07-16T07:26:00Z</cp:lastPrinted>
  <dcterms:created xsi:type="dcterms:W3CDTF">2021-01-24T11:08:00Z</dcterms:created>
  <dcterms:modified xsi:type="dcterms:W3CDTF">2024-11-13T09:53:00Z</dcterms:modified>
</cp:coreProperties>
</file>